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TitlePage"/>
      </w:pPr>
    </w:p>
    <w:p>
      <w:pPr>
        <w:pStyle w:val="ConsPlusTitle"/>
        <w:jc w:val="center"/>
      </w:pPr>
      <w:r>
        <w:t>МАГАДАНСКАЯ ГОРОДСКАЯ ДУМА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РЕШЕНИЕ</w:t>
      </w:r>
    </w:p>
    <w:p>
      <w:pPr>
        <w:pStyle w:val="ConsPlusTitle"/>
        <w:jc w:val="center"/>
      </w:pPr>
      <w:r>
        <w:t>от 16 июня 2005 г. N 85-Д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О ВВЕДЕНИИ ЗЕМЕЛЬНОГО НАЛОГА НА ТЕРРИТОРИИ МУНИЦИПАЛЬНОГО</w:t>
      </w:r>
    </w:p>
    <w:p>
      <w:pPr>
        <w:pStyle w:val="ConsPlusTitle"/>
        <w:jc w:val="center"/>
      </w:pPr>
      <w:r>
        <w:t>ОБРАЗОВАНИЯ "ГОРОД МАГАДАН"</w:t>
      </w:r>
    </w:p>
    <w:p>
      <w:pPr>
        <w:pStyle w:val="ConsPlusNormal"/>
        <w:spacing w:after="1"/>
      </w:pPr>
    </w:p>
    <w:p>
      <w:pPr>
        <w:pStyle w:val="ConsPlusNormal"/>
        <w:jc w:val="center"/>
      </w:pPr>
      <w:r>
        <w:t>Список изменяющих документов</w:t>
      </w:r>
    </w:p>
    <w:p>
      <w:pPr>
        <w:pStyle w:val="ConsPlusNormal"/>
        <w:jc w:val="center"/>
      </w:pPr>
      <w:proofErr w:type="gramStart"/>
      <w:r>
        <w:t>(в ред. Решений Магаданской городской Думы</w:t>
      </w:r>
      <w:proofErr w:type="gramEnd"/>
    </w:p>
    <w:p>
      <w:pPr>
        <w:pStyle w:val="ConsPlusNormal"/>
        <w:jc w:val="center"/>
      </w:pPr>
      <w:r>
        <w:t>от 26.08.2005 N 105-Д, от 25.04.2008 N 38-Д, от 25.04.2008 N 51-Д,</w:t>
      </w:r>
    </w:p>
    <w:p>
      <w:pPr>
        <w:pStyle w:val="ConsPlusNormal"/>
        <w:jc w:val="center"/>
      </w:pPr>
      <w:r>
        <w:t>от 10.06.2009 N 73-Д, от 21.09.2009 N 99-Д, от 03.08.2010 N 62-Д,</w:t>
      </w:r>
    </w:p>
    <w:p>
      <w:pPr>
        <w:pStyle w:val="ConsPlusNormal"/>
        <w:jc w:val="center"/>
      </w:pPr>
      <w:r>
        <w:t>от 05.10.2010 N 76-Д, от 17.06.2011 N 19-Д, от 02.07.2012 N 53-Д,</w:t>
      </w:r>
    </w:p>
    <w:p>
      <w:pPr>
        <w:pStyle w:val="ConsPlusNormal"/>
        <w:jc w:val="center"/>
      </w:pPr>
      <w:r>
        <w:t>от 05.12.2012 N 85-Д, от 28.02.2013 N 4-Д, от 06.05.2013 N 41-Д,</w:t>
      </w:r>
    </w:p>
    <w:p>
      <w:pPr>
        <w:pStyle w:val="ConsPlusNormal"/>
        <w:jc w:val="center"/>
      </w:pPr>
      <w:r>
        <w:t>от 11.06.2013 N 56-Д, от 04.03.2014 N 4-Д, от 01.03.2016 N 3-Д,</w:t>
      </w:r>
    </w:p>
    <w:p>
      <w:pPr>
        <w:pStyle w:val="ConsPlusNormal"/>
        <w:jc w:val="center"/>
      </w:pPr>
      <w:r>
        <w:t>от 15.09.2017 N 63-Д, от 11.06.2019 N 54-Д, от 08.11.2019 N 78-Д,</w:t>
      </w:r>
    </w:p>
    <w:p>
      <w:pPr>
        <w:pStyle w:val="ConsPlusNormal"/>
        <w:jc w:val="center"/>
      </w:pPr>
      <w:r>
        <w:t>от 11.06.2021 N 27-Д, от 12.11.2021 N 59-Д, от 07.11.2024 N 60-Д,</w:t>
      </w:r>
    </w:p>
    <w:p>
      <w:pPr>
        <w:pStyle w:val="ConsPlusNormal"/>
        <w:jc w:val="center"/>
      </w:pPr>
      <w:r>
        <w:t>от 24.12.2024 N 82-Д, от 12.03.2025 N 10-Д, от 10.11.2025 N 85-Д)</w:t>
      </w:r>
    </w:p>
    <w:p>
      <w:pPr>
        <w:pStyle w:val="ConsPlusNormal"/>
        <w:jc w:val="center"/>
      </w:pPr>
    </w:p>
    <w:p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7">
        <w:r>
          <w:t>статьями 12</w:t>
        </w:r>
      </w:hyperlink>
      <w:r>
        <w:t xml:space="preserve">, </w:t>
      </w:r>
      <w:hyperlink r:id="rId8">
        <w:r>
          <w:t>15</w:t>
        </w:r>
      </w:hyperlink>
      <w:r>
        <w:t xml:space="preserve">, </w:t>
      </w:r>
      <w:hyperlink r:id="rId9">
        <w:r>
          <w:t>53</w:t>
        </w:r>
      </w:hyperlink>
      <w:r>
        <w:t xml:space="preserve">, </w:t>
      </w:r>
      <w:hyperlink r:id="rId10">
        <w:r>
          <w:t>главой 31</w:t>
        </w:r>
      </w:hyperlink>
      <w:r>
        <w:t xml:space="preserve"> Налогового кодекса Российской Федерации, Федеральным </w:t>
      </w:r>
      <w:hyperlink r:id="rId11">
        <w:r>
          <w:t>законом</w:t>
        </w:r>
      </w:hyperlink>
      <w:r>
        <w:t xml:space="preserve"> от 6 октября 2003 г. N 131-ФЗ "Об общих принципах организации местного самоуправления в Российской Федерации", Федеральным </w:t>
      </w:r>
      <w:hyperlink r:id="rId12">
        <w:r>
          <w:t>законом</w:t>
        </w:r>
      </w:hyperlink>
      <w:r>
        <w:t xml:space="preserve"> от 20 марта 2025 г. N 33-ФЗ "Об общих принципах организации местного самоуправления в единой системе публичной власти", руководствуясь </w:t>
      </w:r>
      <w:hyperlink r:id="rId13">
        <w:r>
          <w:t>статьями 29</w:t>
        </w:r>
      </w:hyperlink>
      <w:r>
        <w:t xml:space="preserve">, </w:t>
      </w:r>
      <w:hyperlink r:id="rId14">
        <w:r>
          <w:t>31</w:t>
        </w:r>
      </w:hyperlink>
      <w:r>
        <w:t xml:space="preserve"> и </w:t>
      </w:r>
      <w:hyperlink r:id="rId15">
        <w:r>
          <w:t>45</w:t>
        </w:r>
      </w:hyperlink>
      <w:r>
        <w:t xml:space="preserve"> Устава муниципального образования</w:t>
      </w:r>
      <w:proofErr w:type="gramEnd"/>
      <w:r>
        <w:t xml:space="preserve"> "Город Магадан", Магаданская городская Дума решила:</w:t>
      </w:r>
    </w:p>
    <w:p>
      <w:pPr>
        <w:pStyle w:val="ConsPlusNormal"/>
        <w:jc w:val="both"/>
      </w:pPr>
      <w:r>
        <w:t xml:space="preserve">(в ред. Решений Магаданской городской Думы от 24.12.2024 </w:t>
      </w:r>
      <w:hyperlink r:id="rId16">
        <w:r>
          <w:t>N 82-Д</w:t>
        </w:r>
      </w:hyperlink>
      <w:r>
        <w:t xml:space="preserve">, от 10.11.2025 </w:t>
      </w:r>
      <w:hyperlink r:id="rId17">
        <w:r>
          <w:t>N 85-Д</w:t>
        </w:r>
      </w:hyperlink>
      <w:r>
        <w:t>)</w:t>
      </w:r>
    </w:p>
    <w:p>
      <w:pPr>
        <w:pStyle w:val="ConsPlusNormal"/>
        <w:spacing w:before="220"/>
        <w:ind w:firstLine="540"/>
        <w:jc w:val="both"/>
      </w:pPr>
      <w:r>
        <w:t xml:space="preserve">1. Ввести с 1 января 2006 года в действие на территории муниципального образования "Город Магадан" земельный налог, установленный </w:t>
      </w:r>
      <w:hyperlink r:id="rId18">
        <w:r>
          <w:t>главой 31</w:t>
        </w:r>
      </w:hyperlink>
      <w:r>
        <w:t xml:space="preserve"> Налогового кодекса Российской Федерации (далее - Кодекс).</w:t>
      </w:r>
    </w:p>
    <w:p>
      <w:pPr>
        <w:pStyle w:val="ConsPlusNormal"/>
        <w:spacing w:before="220"/>
        <w:ind w:firstLine="540"/>
        <w:jc w:val="both"/>
      </w:pPr>
      <w:r>
        <w:t xml:space="preserve">2. Настоящее Решение в соответствии с </w:t>
      </w:r>
      <w:hyperlink r:id="rId19">
        <w:r>
          <w:t>пунктом 2 статьи 387</w:t>
        </w:r>
      </w:hyperlink>
      <w:r>
        <w:t xml:space="preserve"> Кодекса определяет налоговые ставки, налоговые льготы, а также порядок уплаты налога в пределах, установленных </w:t>
      </w:r>
      <w:hyperlink r:id="rId20">
        <w:r>
          <w:t>Кодексом</w:t>
        </w:r>
      </w:hyperlink>
      <w:r>
        <w:t>.</w:t>
      </w:r>
    </w:p>
    <w:p>
      <w:pPr>
        <w:pStyle w:val="ConsPlusNormal"/>
        <w:jc w:val="both"/>
      </w:pPr>
      <w:r>
        <w:t xml:space="preserve">(в ред. </w:t>
      </w:r>
      <w:hyperlink r:id="rId21">
        <w:r>
          <w:t>Решения</w:t>
        </w:r>
      </w:hyperlink>
      <w:r>
        <w:t xml:space="preserve"> Магаданской городской Думы от 11.06.2021 N 27-Д)</w:t>
      </w:r>
    </w:p>
    <w:p>
      <w:pPr>
        <w:pStyle w:val="ConsPlusNormal"/>
        <w:spacing w:before="220"/>
        <w:ind w:firstLine="540"/>
        <w:jc w:val="both"/>
      </w:pPr>
      <w:r>
        <w:t xml:space="preserve">3. Земельный налог обязателен к уплате на территории муниципального образования "Город Магадан" организациями и физическими лицами, признаваемыми налогоплательщиками в соответствии со </w:t>
      </w:r>
      <w:hyperlink r:id="rId22">
        <w:r>
          <w:t>статьей 388</w:t>
        </w:r>
      </w:hyperlink>
      <w:r>
        <w:t xml:space="preserve"> Кодекса.</w:t>
      </w:r>
    </w:p>
    <w:p>
      <w:pPr>
        <w:pStyle w:val="ConsPlusNormal"/>
        <w:jc w:val="both"/>
      </w:pPr>
      <w:r>
        <w:t xml:space="preserve">(в ред. Решений Магаданской городской Думы от 26.08.2005 </w:t>
      </w:r>
      <w:hyperlink r:id="rId23">
        <w:r>
          <w:t>N 105-Д</w:t>
        </w:r>
      </w:hyperlink>
      <w:r>
        <w:t xml:space="preserve">, от 01.03.2016 </w:t>
      </w:r>
      <w:hyperlink r:id="rId24">
        <w:r>
          <w:t>N 3-Д</w:t>
        </w:r>
      </w:hyperlink>
      <w:r>
        <w:t>)</w:t>
      </w:r>
    </w:p>
    <w:p>
      <w:pPr>
        <w:pStyle w:val="ConsPlusNormal"/>
        <w:spacing w:before="220"/>
        <w:ind w:firstLine="540"/>
        <w:jc w:val="both"/>
      </w:pPr>
      <w:r>
        <w:t>4. Установить налоговые ставки по земельному налогу на территории муниципального образования "Город Магадан" в размере:</w:t>
      </w:r>
    </w:p>
    <w:p>
      <w:pPr>
        <w:pStyle w:val="ConsPlusNormal"/>
        <w:spacing w:before="220"/>
        <w:ind w:firstLine="540"/>
        <w:jc w:val="both"/>
      </w:pPr>
      <w:r>
        <w:t>1) 0,3 процента в отношении земельных участков:</w:t>
      </w:r>
    </w:p>
    <w:p>
      <w:pPr>
        <w:pStyle w:val="ConsPlusNormal"/>
        <w:spacing w:before="220"/>
        <w:ind w:firstLine="540"/>
        <w:jc w:val="both"/>
      </w:pPr>
      <w:r>
        <w:t>- 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производства;</w:t>
      </w:r>
    </w:p>
    <w:p>
      <w:pPr>
        <w:pStyle w:val="ConsPlusNormal"/>
        <w:spacing w:before="220"/>
        <w:ind w:firstLine="540"/>
        <w:jc w:val="both"/>
      </w:pPr>
      <w:proofErr w:type="gramStart"/>
      <w:r>
        <w:t xml:space="preserve">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</w:t>
      </w:r>
      <w:r>
        <w:lastRenderedPageBreak/>
        <w:t>приобретенных (предоставленных) для индивидуального жилищного строительства, используемых в предпринимательской деятельности, и земельных участков</w:t>
      </w:r>
      <w:proofErr w:type="gramEnd"/>
      <w:r>
        <w:t xml:space="preserve">, кадастровая стоимость </w:t>
      </w:r>
      <w:proofErr w:type="gramStart"/>
      <w:r>
        <w:t>каждого</w:t>
      </w:r>
      <w:proofErr w:type="gramEnd"/>
      <w:r>
        <w:t xml:space="preserve"> из которых превышает 300 миллионов рублей;</w:t>
      </w:r>
    </w:p>
    <w:p>
      <w:pPr>
        <w:pStyle w:val="ConsPlusNormal"/>
        <w:jc w:val="both"/>
      </w:pPr>
      <w:r>
        <w:t xml:space="preserve">(в ред. </w:t>
      </w:r>
      <w:hyperlink r:id="rId25">
        <w:r>
          <w:t>Решения</w:t>
        </w:r>
      </w:hyperlink>
      <w:r>
        <w:t xml:space="preserve"> Магаданской городской Думы от 07.11.2024 N 60-Д)</w:t>
      </w:r>
    </w:p>
    <w:p>
      <w:pPr>
        <w:pStyle w:val="ConsPlusNormal"/>
        <w:spacing w:before="220"/>
        <w:ind w:firstLine="540"/>
        <w:jc w:val="both"/>
      </w:pPr>
      <w:proofErr w:type="gramStart"/>
      <w:r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26">
        <w:r>
          <w:t>законом</w:t>
        </w:r>
      </w:hyperlink>
      <w:r>
        <w:t xml:space="preserve"> от 29 июля 2017 г.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</w:t>
      </w:r>
      <w:proofErr w:type="gramEnd"/>
      <w:r>
        <w:t xml:space="preserve"> </w:t>
      </w:r>
      <w:proofErr w:type="gramStart"/>
      <w:r>
        <w:t>каждого</w:t>
      </w:r>
      <w:proofErr w:type="gramEnd"/>
      <w:r>
        <w:t xml:space="preserve"> из которых превышает 300 миллионов рублей;</w:t>
      </w:r>
    </w:p>
    <w:p>
      <w:pPr>
        <w:pStyle w:val="ConsPlusNormal"/>
        <w:jc w:val="both"/>
      </w:pPr>
      <w:r>
        <w:t xml:space="preserve">(в ред. </w:t>
      </w:r>
      <w:hyperlink r:id="rId27">
        <w:r>
          <w:t>Решения</w:t>
        </w:r>
      </w:hyperlink>
      <w:r>
        <w:t xml:space="preserve"> Магаданской городской Думы от 07.11.2024 N 60-Д)</w:t>
      </w:r>
    </w:p>
    <w:p>
      <w:pPr>
        <w:pStyle w:val="ConsPlusNormal"/>
        <w:spacing w:before="220"/>
        <w:ind w:firstLine="540"/>
        <w:jc w:val="both"/>
      </w:pPr>
      <w:r>
        <w:t xml:space="preserve">- абзацы пятый - шестой утратили силу с 1 января 2018 года. - </w:t>
      </w:r>
      <w:hyperlink r:id="rId28">
        <w:r>
          <w:t>Решение</w:t>
        </w:r>
      </w:hyperlink>
      <w:r>
        <w:t xml:space="preserve"> Магаданской городской Думы от 15.09.2017 N 63-Д;</w:t>
      </w:r>
    </w:p>
    <w:p>
      <w:pPr>
        <w:pStyle w:val="ConsPlusNormal"/>
        <w:spacing w:before="220"/>
        <w:ind w:firstLine="540"/>
        <w:jc w:val="both"/>
      </w:pPr>
      <w:r>
        <w:t>- занятых организациями (независимо от организационно-правовой формы и от формы собственности) в отношении земельных участков под объектами, относящимися к системам жизнеобеспечения города (объекты водо-, тепло- и энергоснабжения);</w:t>
      </w:r>
    </w:p>
    <w:p>
      <w:pPr>
        <w:pStyle w:val="ConsPlusNormal"/>
        <w:jc w:val="both"/>
      </w:pPr>
      <w:r>
        <w:t xml:space="preserve">(абзац введен </w:t>
      </w:r>
      <w:hyperlink r:id="rId29">
        <w:r>
          <w:t>Решением</w:t>
        </w:r>
      </w:hyperlink>
      <w:r>
        <w:t xml:space="preserve"> Магаданской городской Думы от 10.06.2009 N 73-Д)</w:t>
      </w:r>
    </w:p>
    <w:p>
      <w:pPr>
        <w:pStyle w:val="ConsPlusNormal"/>
        <w:spacing w:before="220"/>
        <w:ind w:firstLine="540"/>
        <w:jc w:val="both"/>
      </w:pPr>
      <w:r>
        <w:t>- отнесенных к землям рекреационного назначения, предназначенных и используемых для организации отдыха, туризма, физкультурно-оздоровительной и спортивной деятельности граждан;</w:t>
      </w:r>
    </w:p>
    <w:p>
      <w:pPr>
        <w:pStyle w:val="ConsPlusNormal"/>
        <w:jc w:val="both"/>
      </w:pPr>
      <w:r>
        <w:t xml:space="preserve">(абзац введен </w:t>
      </w:r>
      <w:hyperlink r:id="rId30">
        <w:r>
          <w:t>Решением</w:t>
        </w:r>
      </w:hyperlink>
      <w:r>
        <w:t xml:space="preserve"> Магаданской городской Думы от 10.06.2009 N 73-Д)</w:t>
      </w:r>
    </w:p>
    <w:p>
      <w:pPr>
        <w:pStyle w:val="ConsPlusNormal"/>
        <w:spacing w:before="220"/>
        <w:ind w:firstLine="540"/>
        <w:jc w:val="both"/>
      </w:pPr>
      <w:r>
        <w:t xml:space="preserve">- абзац девятый утратил силу с 1 января 2018 года. - </w:t>
      </w:r>
      <w:hyperlink r:id="rId31">
        <w:r>
          <w:t>Решение</w:t>
        </w:r>
      </w:hyperlink>
      <w:r>
        <w:t xml:space="preserve"> Магаданской городской Думы от 15.09.2017 N 63-Д.</w:t>
      </w:r>
    </w:p>
    <w:p>
      <w:pPr>
        <w:pStyle w:val="ConsPlusNormal"/>
        <w:spacing w:before="220"/>
        <w:ind w:firstLine="540"/>
        <w:jc w:val="both"/>
      </w:pPr>
      <w: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>
      <w:pPr>
        <w:pStyle w:val="ConsPlusNormal"/>
        <w:jc w:val="both"/>
      </w:pPr>
      <w:r>
        <w:t xml:space="preserve">(абзац введен </w:t>
      </w:r>
      <w:hyperlink r:id="rId32">
        <w:r>
          <w:t>Решением</w:t>
        </w:r>
      </w:hyperlink>
      <w:r>
        <w:t xml:space="preserve"> Магаданской городской Думы от 06.05.2013 N 41-Д)</w:t>
      </w:r>
    </w:p>
    <w:p>
      <w:pPr>
        <w:pStyle w:val="ConsPlusNormal"/>
        <w:spacing w:before="220"/>
        <w:ind w:firstLine="540"/>
        <w:jc w:val="both"/>
      </w:pPr>
      <w:r>
        <w:t>2) 1,5 процента в отношении прочих земельных участков.</w:t>
      </w:r>
    </w:p>
    <w:p>
      <w:pPr>
        <w:pStyle w:val="ConsPlusNormal"/>
        <w:jc w:val="both"/>
      </w:pPr>
      <w:r>
        <w:t xml:space="preserve">(п. 4 в ред. </w:t>
      </w:r>
      <w:hyperlink r:id="rId33">
        <w:r>
          <w:t>Решения</w:t>
        </w:r>
      </w:hyperlink>
      <w:r>
        <w:t xml:space="preserve"> Магаданской городской Думы от 25.04.2008 N 38-Д)</w:t>
      </w:r>
    </w:p>
    <w:p>
      <w:pPr>
        <w:pStyle w:val="ConsPlusNormal"/>
        <w:spacing w:before="220"/>
        <w:ind w:firstLine="540"/>
        <w:jc w:val="both"/>
      </w:pPr>
      <w:r>
        <w:t xml:space="preserve">5. Утратил силу. - </w:t>
      </w:r>
      <w:hyperlink r:id="rId34">
        <w:r>
          <w:t>Решение</w:t>
        </w:r>
      </w:hyperlink>
      <w:r>
        <w:t xml:space="preserve"> Магаданской городской Думы от 12.11.2021 N 59-Д.</w:t>
      </w:r>
    </w:p>
    <w:p>
      <w:pPr>
        <w:pStyle w:val="ConsPlusNormal"/>
        <w:spacing w:before="220"/>
        <w:ind w:firstLine="540"/>
        <w:jc w:val="both"/>
      </w:pPr>
      <w:r>
        <w:t xml:space="preserve">6. Утратил силу. - </w:t>
      </w:r>
      <w:hyperlink r:id="rId35">
        <w:r>
          <w:t>Решение</w:t>
        </w:r>
      </w:hyperlink>
      <w:r>
        <w:t xml:space="preserve"> Магаданской городской Думы от 11.06.2021 N 27-Д.</w:t>
      </w:r>
    </w:p>
    <w:p>
      <w:pPr>
        <w:pStyle w:val="ConsPlusNormal"/>
        <w:spacing w:before="220"/>
        <w:ind w:firstLine="540"/>
        <w:jc w:val="both"/>
      </w:pPr>
      <w:r>
        <w:t xml:space="preserve">7. Утратил силу. - </w:t>
      </w:r>
      <w:hyperlink r:id="rId36">
        <w:r>
          <w:t>Решение</w:t>
        </w:r>
      </w:hyperlink>
      <w:r>
        <w:t xml:space="preserve"> Магаданской городской Думы от 11.06.2021 N 27-Д.</w:t>
      </w:r>
    </w:p>
    <w:p>
      <w:pPr>
        <w:pStyle w:val="ConsPlusNormal"/>
        <w:spacing w:before="220"/>
        <w:ind w:firstLine="540"/>
        <w:jc w:val="both"/>
      </w:pPr>
      <w:r>
        <w:t xml:space="preserve">8. Исключен. - </w:t>
      </w:r>
      <w:hyperlink r:id="rId37">
        <w:r>
          <w:t>Решение</w:t>
        </w:r>
      </w:hyperlink>
      <w:r>
        <w:t xml:space="preserve"> Магаданской городской Думы от 03.08.2010 N 62-Д.</w:t>
      </w:r>
    </w:p>
    <w:p>
      <w:pPr>
        <w:pStyle w:val="ConsPlusNormal"/>
        <w:spacing w:before="220"/>
        <w:ind w:firstLine="540"/>
        <w:jc w:val="both"/>
      </w:pPr>
      <w:r>
        <w:t xml:space="preserve">9. Отменен. - </w:t>
      </w:r>
      <w:hyperlink r:id="rId38">
        <w:r>
          <w:t>Решение</w:t>
        </w:r>
      </w:hyperlink>
      <w:r>
        <w:t xml:space="preserve"> Магаданской городской Думы от 15.09.2017 N 63-Д.</w:t>
      </w:r>
    </w:p>
    <w:p>
      <w:pPr>
        <w:pStyle w:val="ConsPlusNormal"/>
        <w:spacing w:before="220"/>
        <w:ind w:firstLine="540"/>
        <w:jc w:val="both"/>
      </w:pPr>
      <w:r>
        <w:t xml:space="preserve">- абзацы второй - третий исключены. - </w:t>
      </w:r>
      <w:hyperlink r:id="rId39">
        <w:r>
          <w:t>Решение</w:t>
        </w:r>
      </w:hyperlink>
      <w:r>
        <w:t xml:space="preserve"> Магаданской городской Думы от 05.10.2010 N 76-Д.</w:t>
      </w:r>
    </w:p>
    <w:p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40">
        <w:r>
          <w:t>Решение</w:t>
        </w:r>
      </w:hyperlink>
      <w:r>
        <w:t xml:space="preserve"> Магаданской городской Думы от 02.07.2012 N 53-Д.</w:t>
      </w:r>
    </w:p>
    <w:p>
      <w:pPr>
        <w:pStyle w:val="ConsPlusNormal"/>
        <w:spacing w:before="220"/>
        <w:ind w:firstLine="540"/>
        <w:jc w:val="both"/>
      </w:pPr>
      <w:r>
        <w:t>10. Освободить от уплаты земельного налога:</w:t>
      </w:r>
    </w:p>
    <w:p>
      <w:pPr>
        <w:pStyle w:val="ConsPlusNormal"/>
        <w:spacing w:before="220"/>
        <w:ind w:firstLine="540"/>
        <w:jc w:val="both"/>
      </w:pPr>
      <w:r>
        <w:t>- организации - в отношении земельных участков, занятых муниципальными автомобильными дорогами общего пользования;</w:t>
      </w:r>
    </w:p>
    <w:p>
      <w:pPr>
        <w:pStyle w:val="ConsPlusNormal"/>
        <w:spacing w:before="220"/>
        <w:ind w:firstLine="540"/>
        <w:jc w:val="both"/>
      </w:pPr>
      <w:r>
        <w:lastRenderedPageBreak/>
        <w:t>- органы местного самоуправления муниципального образования "Город Магадан", а также учреждения, созданные ими, - в отношении земельных участков, служащих для выполнения возложенных на эти органы и учреждения функций;</w:t>
      </w:r>
    </w:p>
    <w:p>
      <w:pPr>
        <w:pStyle w:val="ConsPlusNormal"/>
        <w:spacing w:before="220"/>
        <w:ind w:firstLine="540"/>
        <w:jc w:val="both"/>
      </w:pPr>
      <w:r>
        <w:t>- муниципальные учреждения искусства, кинематографии, образования, социального обслуживания, детские оздоровительные учреждения, финансируемые за счет средств местного бюджета;</w:t>
      </w:r>
    </w:p>
    <w:p>
      <w:pPr>
        <w:pStyle w:val="ConsPlusNormal"/>
        <w:jc w:val="both"/>
      </w:pPr>
      <w:r>
        <w:t xml:space="preserve">(в ред. </w:t>
      </w:r>
      <w:hyperlink r:id="rId41">
        <w:r>
          <w:t>Решения</w:t>
        </w:r>
      </w:hyperlink>
      <w:r>
        <w:t xml:space="preserve"> Магаданской городской Думы от 07.11.2024 N 60-Д)</w:t>
      </w:r>
    </w:p>
    <w:p>
      <w:pPr>
        <w:pStyle w:val="ConsPlusNormal"/>
        <w:spacing w:before="220"/>
        <w:ind w:firstLine="540"/>
        <w:jc w:val="both"/>
      </w:pPr>
      <w:proofErr w:type="gramStart"/>
      <w:r>
        <w:t>- муниципальные организации - в отношении земельных участков в составе рекреационных зон, занятых площадями общегородского значения, улицами, основными и второстепенными проездами, пешеходными улицами и бульварами, тротуарами, газонами, парками, лесопарками, скверами, садами, водоемами, пляжами, используемыми для отдыха граждан и туризма;</w:t>
      </w:r>
      <w:proofErr w:type="gramEnd"/>
    </w:p>
    <w:p>
      <w:pPr>
        <w:pStyle w:val="ConsPlusNormal"/>
        <w:spacing w:before="220"/>
        <w:ind w:firstLine="540"/>
        <w:jc w:val="both"/>
      </w:pPr>
      <w:proofErr w:type="gramStart"/>
      <w:r>
        <w:t xml:space="preserve">- муниципальные организации - в отношении земельных участков, занятых объектами, служащими для удовлетворения нужд муниципального образования "Город Магадан" и не подлежащими приватизации: полигоны для захоронения не утилизированных промышленных отходов, полигоны бытовых отходов, кладбища, бомбоубежища, центральные тепловые пункты, </w:t>
      </w:r>
      <w:proofErr w:type="spellStart"/>
      <w:r>
        <w:t>тепломагистрали</w:t>
      </w:r>
      <w:proofErr w:type="spellEnd"/>
      <w:r>
        <w:t>, котельные, питьевые и технические водозаборные сооружения открытого и закрытого типа (водохранилища), водоводы общегородского назначения, очистные сооружения, канализации с подводящими и отводящими магистральными коллекторами;</w:t>
      </w:r>
      <w:proofErr w:type="gramEnd"/>
    </w:p>
    <w:p>
      <w:pPr>
        <w:pStyle w:val="ConsPlusNormal"/>
        <w:spacing w:before="220"/>
        <w:ind w:firstLine="540"/>
        <w:jc w:val="both"/>
      </w:pPr>
      <w:r>
        <w:t xml:space="preserve">- абзац седьмой утратил силу с 1 января 2018 года. - </w:t>
      </w:r>
      <w:hyperlink r:id="rId42">
        <w:r>
          <w:t>Решение</w:t>
        </w:r>
      </w:hyperlink>
      <w:r>
        <w:t xml:space="preserve"> Магаданской городской Думы от 15.09.2017 N 63-Д;</w:t>
      </w:r>
    </w:p>
    <w:p>
      <w:pPr>
        <w:pStyle w:val="ConsPlusNormal"/>
        <w:spacing w:before="220"/>
        <w:ind w:firstLine="540"/>
        <w:jc w:val="both"/>
      </w:pPr>
      <w:r>
        <w:t>- реабилитированных лиц и членов их семей, а также лиц, признанных пострадавшими от политических репрессий, - в отношении земельных участков, находящихся в их собственности;</w:t>
      </w:r>
    </w:p>
    <w:p>
      <w:pPr>
        <w:pStyle w:val="ConsPlusNormal"/>
        <w:jc w:val="both"/>
      </w:pPr>
      <w:r>
        <w:t xml:space="preserve">(абзац введен </w:t>
      </w:r>
      <w:hyperlink r:id="rId43">
        <w:r>
          <w:t>Решением</w:t>
        </w:r>
      </w:hyperlink>
      <w:r>
        <w:t xml:space="preserve"> Магаданской городской Думы от 03.08.2010 N 62-Д)</w:t>
      </w:r>
    </w:p>
    <w:p>
      <w:pPr>
        <w:pStyle w:val="ConsPlusNormal"/>
        <w:spacing w:before="220"/>
        <w:ind w:firstLine="540"/>
        <w:jc w:val="both"/>
      </w:pPr>
      <w:r>
        <w:t>- неработающих пенсионеров - в отношении земельных участков, находящихся в их собственности;</w:t>
      </w:r>
    </w:p>
    <w:p>
      <w:pPr>
        <w:pStyle w:val="ConsPlusNormal"/>
        <w:jc w:val="both"/>
      </w:pPr>
      <w:r>
        <w:t xml:space="preserve">(абзац введен </w:t>
      </w:r>
      <w:hyperlink r:id="rId44">
        <w:r>
          <w:t>Решением</w:t>
        </w:r>
      </w:hyperlink>
      <w:r>
        <w:t xml:space="preserve"> Магаданской городской Думы от 03.08.2010 N 62-Д)</w:t>
      </w:r>
    </w:p>
    <w:p>
      <w:pPr>
        <w:pStyle w:val="ConsPlusNormal"/>
        <w:spacing w:before="220"/>
        <w:ind w:firstLine="540"/>
        <w:jc w:val="both"/>
      </w:pPr>
      <w:proofErr w:type="gramStart"/>
      <w:r>
        <w:t xml:space="preserve">- физических лиц, имеющих право на получение социальной поддержки в соответствии с </w:t>
      </w:r>
      <w:hyperlink r:id="rId45">
        <w:r>
          <w:t>Законом</w:t>
        </w:r>
      </w:hyperlink>
      <w:r>
        <w:t xml:space="preserve"> Российской Федерации от 15 мая 1991 года N 1244-1 "О социальной защите граждан, подвергшихся воздействию радиации вследствие катастрофы на Чернобыльской АЭС", Федеральными законами от 26 ноября 1998 года </w:t>
      </w:r>
      <w:hyperlink r:id="rId46">
        <w:r>
          <w:t>N 175-ФЗ</w:t>
        </w:r>
      </w:hyperlink>
      <w:r>
        <w:t xml:space="preserve">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</w:t>
      </w:r>
      <w:proofErr w:type="gramEnd"/>
      <w:r>
        <w:t xml:space="preserve">" и сбросов радиоактивных отходов в реку </w:t>
      </w:r>
      <w:proofErr w:type="spellStart"/>
      <w:r>
        <w:t>Теча</w:t>
      </w:r>
      <w:proofErr w:type="spellEnd"/>
      <w:r>
        <w:t xml:space="preserve">", от 10 января 2002 года </w:t>
      </w:r>
      <w:hyperlink r:id="rId47">
        <w:r>
          <w:t>N 2-ФЗ</w:t>
        </w:r>
      </w:hyperlink>
      <w:r>
        <w:t xml:space="preserve"> "О социальных гарантиях гражданам, подвергшимся радиационному воздействию вследствие ядерных испытаний на Семипалатинском полигоне", - в отношении земельных участков, находящихся в их собственности.</w:t>
      </w:r>
    </w:p>
    <w:p>
      <w:pPr>
        <w:pStyle w:val="ConsPlusNormal"/>
        <w:jc w:val="both"/>
      </w:pPr>
      <w:r>
        <w:t xml:space="preserve">(абзац введен </w:t>
      </w:r>
      <w:hyperlink r:id="rId48">
        <w:r>
          <w:t>Решением</w:t>
        </w:r>
      </w:hyperlink>
      <w:r>
        <w:t xml:space="preserve"> Магаданской городской Думы от 03.08.2010 N 62-Д)</w:t>
      </w:r>
    </w:p>
    <w:p>
      <w:pPr>
        <w:pStyle w:val="ConsPlusNormal"/>
        <w:spacing w:before="220"/>
        <w:ind w:firstLine="540"/>
        <w:jc w:val="both"/>
      </w:pPr>
      <w:r>
        <w:t>- ветеранов и инвалидов Великой Отечественной войны.</w:t>
      </w:r>
    </w:p>
    <w:p>
      <w:pPr>
        <w:pStyle w:val="ConsPlusNormal"/>
        <w:jc w:val="both"/>
      </w:pPr>
      <w:r>
        <w:t xml:space="preserve">(абзац введен </w:t>
      </w:r>
      <w:hyperlink r:id="rId49">
        <w:r>
          <w:t>Решением</w:t>
        </w:r>
      </w:hyperlink>
      <w:r>
        <w:t xml:space="preserve"> Магаданской городской Думы от 17.06.2011 N 19-Д)</w:t>
      </w:r>
    </w:p>
    <w:p>
      <w:pPr>
        <w:pStyle w:val="ConsPlusNormal"/>
        <w:spacing w:before="220"/>
        <w:ind w:firstLine="540"/>
        <w:jc w:val="both"/>
      </w:pPr>
      <w:r>
        <w:t>- семьи, имеющие трех и более детей, при передаче им в собственность земельных участков для осуществления индивидуального жилищного строительства, дачного строительства, для ведения садоводства и огородничества, для ведения личного подсобного хозяйства, для осуществления животноводства, для ведения крестьянского (фермерского) хозяйства.</w:t>
      </w:r>
    </w:p>
    <w:p>
      <w:pPr>
        <w:pStyle w:val="ConsPlusNormal"/>
        <w:jc w:val="both"/>
      </w:pPr>
      <w:r>
        <w:t xml:space="preserve">(абзац введен </w:t>
      </w:r>
      <w:hyperlink r:id="rId50">
        <w:r>
          <w:t>Решением</w:t>
        </w:r>
      </w:hyperlink>
      <w:r>
        <w:t xml:space="preserve"> Магаданской городской Думы от 05.12.2012 N 85-Д)</w:t>
      </w:r>
    </w:p>
    <w:p>
      <w:pPr>
        <w:pStyle w:val="ConsPlusNormal"/>
        <w:spacing w:before="220"/>
        <w:ind w:firstLine="540"/>
        <w:jc w:val="both"/>
      </w:pPr>
      <w:proofErr w:type="gramStart"/>
      <w:r>
        <w:t xml:space="preserve">- инвесторы, инвестиционные проекты которых получили статус "одобренных" и включены в реестр инвестиционных проектов муниципального образования "Город Магадан", в порядке, </w:t>
      </w:r>
      <w:r>
        <w:lastRenderedPageBreak/>
        <w:t>предусмотренном постановлением мэрии города Магадана, в отношении земельных участков, находящихся в их собственности.</w:t>
      </w:r>
      <w:proofErr w:type="gramEnd"/>
    </w:p>
    <w:p>
      <w:pPr>
        <w:pStyle w:val="ConsPlusNormal"/>
        <w:jc w:val="both"/>
      </w:pPr>
      <w:r>
        <w:t xml:space="preserve">(в ред. </w:t>
      </w:r>
      <w:hyperlink r:id="rId51">
        <w:r>
          <w:t>Решения</w:t>
        </w:r>
      </w:hyperlink>
      <w:r>
        <w:t xml:space="preserve"> Магаданской городской Думы от 06.05.2013 N 41-Д)</w:t>
      </w:r>
    </w:p>
    <w:p>
      <w:pPr>
        <w:pStyle w:val="ConsPlusNormal"/>
        <w:spacing w:before="220"/>
        <w:ind w:firstLine="540"/>
        <w:jc w:val="both"/>
      </w:pPr>
      <w:r>
        <w:t>- граждан, зарегистрированных в установленном порядке в органах социальной поддержки населения как малоимущих;</w:t>
      </w:r>
    </w:p>
    <w:p>
      <w:pPr>
        <w:pStyle w:val="ConsPlusNormal"/>
        <w:jc w:val="both"/>
      </w:pPr>
      <w:r>
        <w:t xml:space="preserve">(абзац введен </w:t>
      </w:r>
      <w:hyperlink r:id="rId52">
        <w:r>
          <w:t>Решением</w:t>
        </w:r>
      </w:hyperlink>
      <w:r>
        <w:t xml:space="preserve"> Магаданской городской Думы от 11.06.2013 N 56-Д)</w:t>
      </w:r>
    </w:p>
    <w:p>
      <w:pPr>
        <w:pStyle w:val="ConsPlusNormal"/>
        <w:spacing w:before="220"/>
        <w:ind w:firstLine="540"/>
        <w:jc w:val="both"/>
      </w:pPr>
      <w:proofErr w:type="gramStart"/>
      <w:r>
        <w:t xml:space="preserve">- граждан Российской Федерации, призванных на военную службу по мобилизации в Вооруженные Силы Российской Федерации в соответствии с </w:t>
      </w:r>
      <w:hyperlink r:id="rId53">
        <w:r>
          <w:t>Указом</w:t>
        </w:r>
      </w:hyperlink>
      <w:r>
        <w:t xml:space="preserve"> Президента Российской Федерации от 21 сентября 2022 г. N 647 "Об объявлении частичной мобилизации в Российской Федерации" или проходящих военную службу по контракту, заключенному в соответствии с </w:t>
      </w:r>
      <w:hyperlink r:id="rId54">
        <w:r>
          <w:t>пунктом 7 статьи 38</w:t>
        </w:r>
      </w:hyperlink>
      <w:r>
        <w:t xml:space="preserve"> Федерального закона от 28 марта 1998 г. N 53-ФЗ "О воинской</w:t>
      </w:r>
      <w:proofErr w:type="gramEnd"/>
      <w:r>
        <w:t xml:space="preserve"> обязанности и военной службе", либо заключивших контракт о добровольном содействии в выполнении задач, возложенных на Вооруженные Силы Российской Федерации, члены их семей;</w:t>
      </w:r>
    </w:p>
    <w:p>
      <w:pPr>
        <w:pStyle w:val="ConsPlusNormal"/>
        <w:jc w:val="both"/>
      </w:pPr>
      <w:r>
        <w:t xml:space="preserve">(абзац введен </w:t>
      </w:r>
      <w:hyperlink r:id="rId55">
        <w:r>
          <w:t>Решением</w:t>
        </w:r>
      </w:hyperlink>
      <w:r>
        <w:t xml:space="preserve"> Магаданской городской Думы от 07.11.2024 N 60-Д)</w:t>
      </w:r>
    </w:p>
    <w:p>
      <w:pPr>
        <w:pStyle w:val="ConsPlusNormal"/>
        <w:spacing w:before="220"/>
        <w:ind w:firstLine="540"/>
        <w:jc w:val="both"/>
      </w:pPr>
      <w:r>
        <w:t>- негосударственные организации, являющиеся собственниками спортивных сооружений.</w:t>
      </w:r>
    </w:p>
    <w:p>
      <w:pPr>
        <w:pStyle w:val="ConsPlusNormal"/>
        <w:jc w:val="both"/>
      </w:pPr>
      <w:r>
        <w:t xml:space="preserve">(абзац введен </w:t>
      </w:r>
      <w:hyperlink r:id="rId56">
        <w:r>
          <w:t>Решением</w:t>
        </w:r>
      </w:hyperlink>
      <w:r>
        <w:t xml:space="preserve"> Магаданской городской Думы от 12.03.2025 N 10-Д)</w:t>
      </w:r>
    </w:p>
    <w:p>
      <w:pPr>
        <w:pStyle w:val="ConsPlusNormal"/>
        <w:spacing w:before="220"/>
        <w:ind w:firstLine="540"/>
        <w:jc w:val="both"/>
      </w:pPr>
      <w:r>
        <w:t>11. Настоящее Решение вступает в силу по истечении месяца со дня его официального опубликования (обнародования) в городских средствах массовой информации.</w:t>
      </w:r>
    </w:p>
    <w:p>
      <w:pPr>
        <w:pStyle w:val="ConsPlusNormal"/>
        <w:jc w:val="both"/>
      </w:pPr>
    </w:p>
    <w:p>
      <w:pPr>
        <w:pStyle w:val="ConsPlusNormal"/>
        <w:jc w:val="right"/>
      </w:pPr>
      <w:r>
        <w:t>Глава муниципального образования</w:t>
      </w:r>
    </w:p>
    <w:p>
      <w:pPr>
        <w:pStyle w:val="ConsPlusNormal"/>
        <w:jc w:val="right"/>
      </w:pPr>
      <w:r>
        <w:t>"Город Магадан"</w:t>
      </w:r>
    </w:p>
    <w:p>
      <w:pPr>
        <w:pStyle w:val="ConsPlusNormal"/>
        <w:jc w:val="right"/>
      </w:pPr>
      <w:r>
        <w:t>В.П.ПЕЧЕНЫЙ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bookmarkStart w:id="0" w:name="_GoBack"/>
      <w:bookmarkEnd w:id="0"/>
    </w:p>
    <w:sectPr>
      <w:headerReference w:type="default" r:id="rId5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4799045"/>
      <w:docPartObj>
        <w:docPartGallery w:val="Page Numbers (Top of Page)"/>
        <w:docPartUnique/>
      </w:docPartObj>
    </w:sdtPr>
    <w:sdtContent>
      <w:p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439&amp;n=133007&amp;dst=100760" TargetMode="External"/><Relationship Id="rId18" Type="http://schemas.openxmlformats.org/officeDocument/2006/relationships/hyperlink" Target="https://login.consultant.ru/link/?req=doc&amp;base=LAW&amp;n=526417&amp;dst=24251" TargetMode="External"/><Relationship Id="rId26" Type="http://schemas.openxmlformats.org/officeDocument/2006/relationships/hyperlink" Target="https://login.consultant.ru/link/?req=doc&amp;base=LAW&amp;n=511785" TargetMode="External"/><Relationship Id="rId39" Type="http://schemas.openxmlformats.org/officeDocument/2006/relationships/hyperlink" Target="https://login.consultant.ru/link/?req=doc&amp;base=RLAW439&amp;n=33381&amp;dst=100015" TargetMode="External"/><Relationship Id="rId21" Type="http://schemas.openxmlformats.org/officeDocument/2006/relationships/hyperlink" Target="https://login.consultant.ru/link/?req=doc&amp;base=RLAW439&amp;n=97217&amp;dst=100006" TargetMode="External"/><Relationship Id="rId34" Type="http://schemas.openxmlformats.org/officeDocument/2006/relationships/hyperlink" Target="https://login.consultant.ru/link/?req=doc&amp;base=RLAW439&amp;n=100017&amp;dst=100006" TargetMode="External"/><Relationship Id="rId42" Type="http://schemas.openxmlformats.org/officeDocument/2006/relationships/hyperlink" Target="https://login.consultant.ru/link/?req=doc&amp;base=RLAW439&amp;n=69727&amp;dst=100006" TargetMode="External"/><Relationship Id="rId47" Type="http://schemas.openxmlformats.org/officeDocument/2006/relationships/hyperlink" Target="https://login.consultant.ru/link/?req=doc&amp;base=LAW&amp;n=466514" TargetMode="External"/><Relationship Id="rId50" Type="http://schemas.openxmlformats.org/officeDocument/2006/relationships/hyperlink" Target="https://login.consultant.ru/link/?req=doc&amp;base=RLAW439&amp;n=42368&amp;dst=100005" TargetMode="External"/><Relationship Id="rId55" Type="http://schemas.openxmlformats.org/officeDocument/2006/relationships/hyperlink" Target="https://login.consultant.ru/link/?req=doc&amp;base=RLAW439&amp;n=122852&amp;dst=100011" TargetMode="External"/><Relationship Id="rId7" Type="http://schemas.openxmlformats.org/officeDocument/2006/relationships/hyperlink" Target="https://login.consultant.ru/link/?req=doc&amp;base=LAW&amp;n=511493&amp;dst=5076" TargetMode="External"/><Relationship Id="rId12" Type="http://schemas.openxmlformats.org/officeDocument/2006/relationships/hyperlink" Target="https://login.consultant.ru/link/?req=doc&amp;base=LAW&amp;n=531468&amp;dst=100153" TargetMode="External"/><Relationship Id="rId17" Type="http://schemas.openxmlformats.org/officeDocument/2006/relationships/hyperlink" Target="https://login.consultant.ru/link/?req=doc&amp;base=RLAW439&amp;n=130263&amp;dst=100006" TargetMode="External"/><Relationship Id="rId25" Type="http://schemas.openxmlformats.org/officeDocument/2006/relationships/hyperlink" Target="https://login.consultant.ru/link/?req=doc&amp;base=RLAW439&amp;n=122852&amp;dst=100006" TargetMode="External"/><Relationship Id="rId33" Type="http://schemas.openxmlformats.org/officeDocument/2006/relationships/hyperlink" Target="https://login.consultant.ru/link/?req=doc&amp;base=RLAW439&amp;n=24626&amp;dst=100006" TargetMode="External"/><Relationship Id="rId38" Type="http://schemas.openxmlformats.org/officeDocument/2006/relationships/hyperlink" Target="https://login.consultant.ru/link/?req=doc&amp;base=RLAW439&amp;n=69727&amp;dst=100007" TargetMode="External"/><Relationship Id="rId46" Type="http://schemas.openxmlformats.org/officeDocument/2006/relationships/hyperlink" Target="https://login.consultant.ru/link/?req=doc&amp;base=LAW&amp;n=466512" TargetMode="External"/><Relationship Id="rId59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439&amp;n=123978&amp;dst=100006" TargetMode="External"/><Relationship Id="rId20" Type="http://schemas.openxmlformats.org/officeDocument/2006/relationships/hyperlink" Target="https://login.consultant.ru/link/?req=doc&amp;base=LAW&amp;n=526417" TargetMode="External"/><Relationship Id="rId29" Type="http://schemas.openxmlformats.org/officeDocument/2006/relationships/hyperlink" Target="https://login.consultant.ru/link/?req=doc&amp;base=RLAW439&amp;n=28648&amp;dst=100005" TargetMode="External"/><Relationship Id="rId41" Type="http://schemas.openxmlformats.org/officeDocument/2006/relationships/hyperlink" Target="https://login.consultant.ru/link/?req=doc&amp;base=RLAW439&amp;n=122852&amp;dst=100010" TargetMode="External"/><Relationship Id="rId54" Type="http://schemas.openxmlformats.org/officeDocument/2006/relationships/hyperlink" Target="https://login.consultant.ru/link/?req=doc&amp;base=LAW&amp;n=518293&amp;dst=1187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1480&amp;dst=101359" TargetMode="External"/><Relationship Id="rId24" Type="http://schemas.openxmlformats.org/officeDocument/2006/relationships/hyperlink" Target="https://login.consultant.ru/link/?req=doc&amp;base=RLAW439&amp;n=57840&amp;dst=100006" TargetMode="External"/><Relationship Id="rId32" Type="http://schemas.openxmlformats.org/officeDocument/2006/relationships/hyperlink" Target="https://login.consultant.ru/link/?req=doc&amp;base=RLAW439&amp;n=44455&amp;dst=100006" TargetMode="External"/><Relationship Id="rId37" Type="http://schemas.openxmlformats.org/officeDocument/2006/relationships/hyperlink" Target="https://login.consultant.ru/link/?req=doc&amp;base=RLAW439&amp;n=32856&amp;dst=100006" TargetMode="External"/><Relationship Id="rId40" Type="http://schemas.openxmlformats.org/officeDocument/2006/relationships/hyperlink" Target="https://login.consultant.ru/link/?req=doc&amp;base=RLAW439&amp;n=40660&amp;dst=100008" TargetMode="External"/><Relationship Id="rId45" Type="http://schemas.openxmlformats.org/officeDocument/2006/relationships/hyperlink" Target="https://login.consultant.ru/link/?req=doc&amp;base=LAW&amp;n=511225" TargetMode="External"/><Relationship Id="rId53" Type="http://schemas.openxmlformats.org/officeDocument/2006/relationships/hyperlink" Target="https://login.consultant.ru/link/?req=doc&amp;base=LAW&amp;n=426999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439&amp;n=133007&amp;dst=100512" TargetMode="External"/><Relationship Id="rId23" Type="http://schemas.openxmlformats.org/officeDocument/2006/relationships/hyperlink" Target="https://login.consultant.ru/link/?req=doc&amp;base=RLAW439&amp;n=17125&amp;dst=100006" TargetMode="External"/><Relationship Id="rId28" Type="http://schemas.openxmlformats.org/officeDocument/2006/relationships/hyperlink" Target="https://login.consultant.ru/link/?req=doc&amp;base=RLAW439&amp;n=69727&amp;dst=100006" TargetMode="External"/><Relationship Id="rId36" Type="http://schemas.openxmlformats.org/officeDocument/2006/relationships/hyperlink" Target="https://login.consultant.ru/link/?req=doc&amp;base=RLAW439&amp;n=97217&amp;dst=100007" TargetMode="External"/><Relationship Id="rId49" Type="http://schemas.openxmlformats.org/officeDocument/2006/relationships/hyperlink" Target="https://login.consultant.ru/link/?req=doc&amp;base=RLAW439&amp;n=36378&amp;dst=100005" TargetMode="External"/><Relationship Id="rId57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26417&amp;dst=24251" TargetMode="External"/><Relationship Id="rId19" Type="http://schemas.openxmlformats.org/officeDocument/2006/relationships/hyperlink" Target="https://login.consultant.ru/link/?req=doc&amp;base=LAW&amp;n=526417&amp;dst=1349" TargetMode="External"/><Relationship Id="rId31" Type="http://schemas.openxmlformats.org/officeDocument/2006/relationships/hyperlink" Target="https://login.consultant.ru/link/?req=doc&amp;base=RLAW439&amp;n=69727&amp;dst=100006" TargetMode="External"/><Relationship Id="rId44" Type="http://schemas.openxmlformats.org/officeDocument/2006/relationships/hyperlink" Target="https://login.consultant.ru/link/?req=doc&amp;base=RLAW439&amp;n=32856&amp;dst=100010" TargetMode="External"/><Relationship Id="rId52" Type="http://schemas.openxmlformats.org/officeDocument/2006/relationships/hyperlink" Target="https://login.consultant.ru/link/?req=doc&amp;base=RLAW439&amp;n=45074&amp;dst=100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493&amp;dst=5325" TargetMode="External"/><Relationship Id="rId14" Type="http://schemas.openxmlformats.org/officeDocument/2006/relationships/hyperlink" Target="https://login.consultant.ru/link/?req=doc&amp;base=RLAW439&amp;n=133007&amp;dst=100385" TargetMode="External"/><Relationship Id="rId22" Type="http://schemas.openxmlformats.org/officeDocument/2006/relationships/hyperlink" Target="https://login.consultant.ru/link/?req=doc&amp;base=LAW&amp;n=526417&amp;dst=1351" TargetMode="External"/><Relationship Id="rId27" Type="http://schemas.openxmlformats.org/officeDocument/2006/relationships/hyperlink" Target="https://login.consultant.ru/link/?req=doc&amp;base=RLAW439&amp;n=122852&amp;dst=100008" TargetMode="External"/><Relationship Id="rId30" Type="http://schemas.openxmlformats.org/officeDocument/2006/relationships/hyperlink" Target="https://login.consultant.ru/link/?req=doc&amp;base=RLAW439&amp;n=28648&amp;dst=100005" TargetMode="External"/><Relationship Id="rId35" Type="http://schemas.openxmlformats.org/officeDocument/2006/relationships/hyperlink" Target="https://login.consultant.ru/link/?req=doc&amp;base=RLAW439&amp;n=97217&amp;dst=100007" TargetMode="External"/><Relationship Id="rId43" Type="http://schemas.openxmlformats.org/officeDocument/2006/relationships/hyperlink" Target="https://login.consultant.ru/link/?req=doc&amp;base=RLAW439&amp;n=32856&amp;dst=100008" TargetMode="External"/><Relationship Id="rId48" Type="http://schemas.openxmlformats.org/officeDocument/2006/relationships/hyperlink" Target="https://login.consultant.ru/link/?req=doc&amp;base=RLAW439&amp;n=32856&amp;dst=100011" TargetMode="External"/><Relationship Id="rId56" Type="http://schemas.openxmlformats.org/officeDocument/2006/relationships/hyperlink" Target="https://login.consultant.ru/link/?req=doc&amp;base=RLAW439&amp;n=125806&amp;dst=100005" TargetMode="External"/><Relationship Id="rId8" Type="http://schemas.openxmlformats.org/officeDocument/2006/relationships/hyperlink" Target="https://login.consultant.ru/link/?req=doc&amp;base=LAW&amp;n=511493&amp;dst=3279" TargetMode="External"/><Relationship Id="rId51" Type="http://schemas.openxmlformats.org/officeDocument/2006/relationships/hyperlink" Target="https://login.consultant.ru/link/?req=doc&amp;base=RLAW439&amp;n=44455&amp;dst=10001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2228</Words>
  <Characters>12705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Мосягина</dc:creator>
  <cp:lastModifiedBy>Мосягина</cp:lastModifiedBy>
  <cp:revision>1</cp:revision>
  <dcterms:created xsi:type="dcterms:W3CDTF">2026-04-20T03:59:00Z</dcterms:created>
  <dcterms:modified xsi:type="dcterms:W3CDTF">2026-04-20T04:03:00Z</dcterms:modified>
</cp:coreProperties>
</file>