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E2" w:rsidRDefault="00F754E2" w:rsidP="00F754E2">
      <w:pPr>
        <w:pStyle w:val="ConsPlusNormal"/>
        <w:jc w:val="center"/>
        <w:outlineLvl w:val="0"/>
        <w:rPr>
          <w:b/>
          <w:bCs/>
        </w:rPr>
      </w:pPr>
    </w:p>
    <w:p w:rsidR="00F754E2" w:rsidRPr="00F754E2" w:rsidRDefault="00F754E2" w:rsidP="00F754E2">
      <w:pPr>
        <w:pStyle w:val="ConsPlusNormal"/>
        <w:jc w:val="center"/>
        <w:rPr>
          <w:b/>
          <w:bCs/>
        </w:rPr>
      </w:pPr>
      <w:bookmarkStart w:id="0" w:name="Par36"/>
      <w:bookmarkEnd w:id="0"/>
      <w:r w:rsidRPr="00F754E2">
        <w:rPr>
          <w:b/>
          <w:bCs/>
        </w:rPr>
        <w:t>ПРОГРАММА</w:t>
      </w:r>
    </w:p>
    <w:p w:rsidR="00F754E2" w:rsidRPr="00F754E2" w:rsidRDefault="00F754E2" w:rsidP="00F754E2">
      <w:pPr>
        <w:pStyle w:val="ConsPlusNormal"/>
        <w:jc w:val="center"/>
        <w:rPr>
          <w:b/>
          <w:bCs/>
        </w:rPr>
      </w:pPr>
      <w:r w:rsidRPr="00F754E2">
        <w:rPr>
          <w:b/>
          <w:bCs/>
        </w:rPr>
        <w:t>РАЗВИТИЯ ОСОБОЙ ЭКОНОМИЧЕСКОЙ ЗОНЫ</w:t>
      </w:r>
    </w:p>
    <w:p w:rsidR="00F754E2" w:rsidRPr="00F754E2" w:rsidRDefault="00F754E2" w:rsidP="00F754E2">
      <w:pPr>
        <w:pStyle w:val="ConsPlusNormal"/>
        <w:jc w:val="center"/>
        <w:rPr>
          <w:b/>
          <w:bCs/>
        </w:rPr>
      </w:pPr>
      <w:r w:rsidRPr="00F754E2">
        <w:rPr>
          <w:b/>
          <w:bCs/>
        </w:rPr>
        <w:t>В МАГАДАНСКОЙ ОБЛАСТИ НА 2016 ГОД</w:t>
      </w:r>
    </w:p>
    <w:p w:rsidR="00F754E2" w:rsidRPr="00F754E2" w:rsidRDefault="00F754E2" w:rsidP="00F754E2">
      <w:pPr>
        <w:pStyle w:val="ConsPlusNormal"/>
        <w:jc w:val="center"/>
      </w:pPr>
      <w:r w:rsidRPr="00F754E2">
        <w:t>Список изменяющих документов</w:t>
      </w:r>
    </w:p>
    <w:p w:rsidR="00F754E2" w:rsidRPr="00F754E2" w:rsidRDefault="00F754E2" w:rsidP="00F754E2">
      <w:pPr>
        <w:pStyle w:val="ConsPlusNormal"/>
        <w:jc w:val="center"/>
      </w:pPr>
      <w:proofErr w:type="gramStart"/>
      <w:r w:rsidRPr="00F754E2">
        <w:t xml:space="preserve">(в ред. </w:t>
      </w:r>
      <w:hyperlink r:id="rId5" w:history="1">
        <w:r w:rsidRPr="00F754E2">
          <w:t>Закона</w:t>
        </w:r>
      </w:hyperlink>
      <w:r w:rsidRPr="00F754E2">
        <w:t xml:space="preserve"> Магаданской области</w:t>
      </w:r>
      <w:proofErr w:type="gramEnd"/>
    </w:p>
    <w:p w:rsidR="00F754E2" w:rsidRPr="00F754E2" w:rsidRDefault="00F754E2" w:rsidP="00F754E2">
      <w:pPr>
        <w:pStyle w:val="ConsPlusNormal"/>
        <w:jc w:val="center"/>
      </w:pPr>
      <w:r w:rsidRPr="00F754E2">
        <w:t>от 03.03.2016 N 2004-ОЗ)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ПАСПОРТ</w:t>
      </w:r>
    </w:p>
    <w:p w:rsidR="00F754E2" w:rsidRPr="00F754E2" w:rsidRDefault="00F754E2" w:rsidP="00F754E2">
      <w:pPr>
        <w:pStyle w:val="ConsPlusNormal"/>
        <w:jc w:val="center"/>
      </w:pPr>
      <w:r w:rsidRPr="00F754E2">
        <w:t>Программы развития Особой экономической зоны</w:t>
      </w:r>
    </w:p>
    <w:p w:rsidR="00F754E2" w:rsidRPr="00F754E2" w:rsidRDefault="00F754E2" w:rsidP="00F754E2">
      <w:pPr>
        <w:pStyle w:val="ConsPlusNormal"/>
        <w:jc w:val="center"/>
      </w:pPr>
      <w:r w:rsidRPr="00F754E2">
        <w:t>в Магаданской области на 2016 год</w:t>
      </w:r>
    </w:p>
    <w:p w:rsidR="00F754E2" w:rsidRPr="00F754E2" w:rsidRDefault="00F754E2" w:rsidP="00F754E2">
      <w:pPr>
        <w:pStyle w:val="ConsPlusNormal"/>
        <w:jc w:val="center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8466"/>
      </w:tblGrid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Наименование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Программа развития Особой экономической зоны в Магаданской области на 2016 год (далее - Программа)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Основание для разработки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Федеральный </w:t>
            </w:r>
            <w:hyperlink r:id="rId6" w:history="1">
              <w:r w:rsidRPr="00F754E2">
                <w:t>закон</w:t>
              </w:r>
            </w:hyperlink>
            <w:r w:rsidRPr="00F754E2">
              <w:t xml:space="preserve"> от 31 мая 1999 года N 104-ФЗ "Об Особой экономической зоне в Магаданской области";</w:t>
            </w:r>
          </w:p>
          <w:p w:rsidR="00F754E2" w:rsidRPr="00F754E2" w:rsidRDefault="00FC5A4C">
            <w:pPr>
              <w:pStyle w:val="ConsPlusNormal"/>
              <w:jc w:val="both"/>
            </w:pPr>
            <w:hyperlink r:id="rId7" w:history="1">
              <w:r w:rsidR="00F754E2" w:rsidRPr="00F754E2">
                <w:t>Закон</w:t>
              </w:r>
            </w:hyperlink>
            <w:r w:rsidR="00F754E2" w:rsidRPr="00F754E2">
              <w:t xml:space="preserve"> Магаданской области от 29 июня 1999 года N 75-ОЗ "Об Особой экономической зоне в Магаданской области";</w:t>
            </w:r>
          </w:p>
          <w:p w:rsidR="00F754E2" w:rsidRPr="00F754E2" w:rsidRDefault="00FC5A4C">
            <w:pPr>
              <w:pStyle w:val="ConsPlusNormal"/>
              <w:jc w:val="both"/>
            </w:pPr>
            <w:hyperlink r:id="rId8" w:history="1">
              <w:r w:rsidR="00F754E2" w:rsidRPr="00F754E2">
                <w:t>Закон</w:t>
              </w:r>
            </w:hyperlink>
            <w:r w:rsidR="00F754E2" w:rsidRPr="00F754E2">
              <w:t xml:space="preserve"> Магаданской области от 08 апреля 2000 года N 118-ОЗ "О внебюджетном фонде социально-экономического развития Магаданской области в условиях деятельности Особой экономической зоны"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Исполнители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администрация Особой экономической зоны Магаданской области;</w:t>
            </w:r>
          </w:p>
          <w:p w:rsidR="00F754E2" w:rsidRPr="00F754E2" w:rsidRDefault="00F754E2">
            <w:pPr>
              <w:pStyle w:val="ConsPlusNormal"/>
              <w:jc w:val="both"/>
            </w:pPr>
            <w:proofErr w:type="gramStart"/>
            <w:r w:rsidRPr="00F754E2">
              <w:t xml:space="preserve">органы исполнительной власти Магаданской области, определяемые губернатором Магаданской области в соответствии с </w:t>
            </w:r>
            <w:hyperlink r:id="rId9" w:history="1">
              <w:r w:rsidRPr="00F754E2">
                <w:t>пунктом 3 статьи 4</w:t>
              </w:r>
            </w:hyperlink>
            <w:r w:rsidRPr="00F754E2">
              <w:t xml:space="preserve"> Закона Магаданской области от 08 апреля 2000 года N 118-ОЗ "О внебюджетном фонде социально-экономического развития Магаданской области в условиях деятельности Особой экономической зоны";</w:t>
            </w:r>
            <w:proofErr w:type="gramEnd"/>
          </w:p>
          <w:p w:rsidR="00F754E2" w:rsidRPr="00F754E2" w:rsidRDefault="00F754E2">
            <w:pPr>
              <w:pStyle w:val="ConsPlusNormal"/>
              <w:jc w:val="both"/>
            </w:pPr>
            <w:proofErr w:type="gramStart"/>
            <w:r w:rsidRPr="00F754E2">
              <w:t xml:space="preserve">администрация </w:t>
            </w:r>
            <w:proofErr w:type="spellStart"/>
            <w:r w:rsidRPr="00F754E2">
              <w:t>Ягоднинского</w:t>
            </w:r>
            <w:proofErr w:type="spellEnd"/>
            <w:r w:rsidRPr="00F754E2">
              <w:t xml:space="preserve"> городского округа в рамках полномочий, установленных </w:t>
            </w:r>
            <w:hyperlink r:id="rId10" w:history="1">
              <w:r w:rsidRPr="00F754E2">
                <w:t>пунктом 4 части 1 статьи 16</w:t>
              </w:r>
            </w:hyperlink>
            <w:r w:rsidRPr="00F754E2">
              <w:t xml:space="preserve"> Федерального закона от 06 октября 2003 года N 131-ФЗ "Об общих принципа организации местного самоуправления в Российской Федерации", и в пределах объема средств, выделяемых ей в соответствии с Программой;</w:t>
            </w:r>
            <w:proofErr w:type="gramEnd"/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федеральное государственное унитарное предприятие "Администрация гражданских аэропортов (аэродромов)";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ООО "Кафедральный собор"</w:t>
            </w:r>
          </w:p>
        </w:tc>
      </w:tr>
      <w:tr w:rsidR="00F754E2" w:rsidRPr="00F754E2" w:rsidTr="004777EE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(в ред. </w:t>
            </w:r>
            <w:hyperlink r:id="rId11" w:history="1">
              <w:r w:rsidRPr="00F754E2">
                <w:t>Закона</w:t>
              </w:r>
            </w:hyperlink>
            <w:r w:rsidRPr="00F754E2">
              <w:t xml:space="preserve"> Магаданской области от 03.03.2016 N 2004-ОЗ)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Цель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создание благоприятных условий для социально- экономического развития Магаданской области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Задачи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внедрение нового энергосберегающего оборудования и материалов на объектах энергетики;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модернизация водопроводных сетей;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модернизация энергетических объектов для обеспечения надежности работы систем коммунальной инфраструктуры во избежание чрезвычайных ситуаций;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обеспечение развития аэропортового комплекса "Сокол" (г. Магадан) и соответствия современным требованиям обслуживания авиаперевозок;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использование площадей для экспонирования живописи, наиболее полное представление истории региона путем выставки материалов, в настоящее время не доступных для обозрения;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поддержка создания высокохудожественного продукта в сфере академической </w:t>
            </w:r>
            <w:r w:rsidRPr="00F754E2">
              <w:lastRenderedPageBreak/>
              <w:t>музыки, расширения репертуарного предложения, развития новых форм художественной выразительности, творческой деятельности композиторов и исполнителей современной музыки, в том числе молодых музыкальных деятелей;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формирование и развитие общественных потребностей в академическом музыкальном искусстве, расширение аудитории концертов академической музыки за счет различных слоев, категорий и групп населения</w:t>
            </w:r>
          </w:p>
        </w:tc>
      </w:tr>
      <w:tr w:rsidR="00F754E2" w:rsidRPr="00F754E2" w:rsidTr="004777EE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lastRenderedPageBreak/>
              <w:t xml:space="preserve">(в ред. </w:t>
            </w:r>
            <w:hyperlink r:id="rId12" w:history="1">
              <w:r w:rsidRPr="00F754E2">
                <w:t>Закона</w:t>
              </w:r>
            </w:hyperlink>
            <w:r w:rsidRPr="00F754E2">
              <w:t xml:space="preserve"> Магаданской области от 03.03.2016 N 2004-ОЗ)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Ожидаемые результаты реализации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увеличение производительности оборудования на сохраняемых производственных площадях;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снижение производственных затрат и потерь </w:t>
            </w:r>
            <w:proofErr w:type="spellStart"/>
            <w:r w:rsidRPr="00F754E2">
              <w:t>энерготеплоносителей</w:t>
            </w:r>
            <w:proofErr w:type="spellEnd"/>
            <w:r w:rsidRPr="00F754E2">
              <w:t xml:space="preserve"> при доставке до потребителей;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повышение долговечности работы основного оборудования;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снижение износа производственного оборудования и повышение безопасности его работы;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повышение устойчивости и эффективности функционирования энергетической системы области;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увеличение объема авиаперевозок и улучшение качества обслуживания воздушных судов, устранение негативного влияния инфраструктурных ограничений аэропортового комплекса "Сокол" (г. Магадан) на качество авиаобслуживания, увеличение транспортной доступности для населения Магаданской области;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увеличение площадей для экспозиций;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расширение концертной деятельности;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рост количества участников массовых и культурных мероприятий;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создание новых рабочих мест (экскурсоводы, научные сотрудники);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расширение целевой аудитории за счет различных слоев, категорий и групп населения</w:t>
            </w:r>
          </w:p>
        </w:tc>
      </w:tr>
      <w:tr w:rsidR="00F754E2" w:rsidRPr="00F754E2" w:rsidTr="004777EE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(в ред. </w:t>
            </w:r>
            <w:hyperlink r:id="rId13" w:history="1">
              <w:r w:rsidRPr="00F754E2">
                <w:t>Закона</w:t>
              </w:r>
            </w:hyperlink>
            <w:r w:rsidRPr="00F754E2">
              <w:t xml:space="preserve"> Магаданской области от 03.03.2016 N 2004-ОЗ)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Объем и источники финансирования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>объем финансирования Программы за счет средств внебюджетного фонда социально-экономического развития Магаданской области в условиях деятельности Особой экономической зоны на 2016 год составляет 46 752,9 тыс. рублей</w:t>
            </w:r>
          </w:p>
        </w:tc>
      </w:tr>
      <w:tr w:rsidR="00F754E2" w:rsidRPr="00F754E2" w:rsidTr="004777EE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(в ред. </w:t>
            </w:r>
            <w:hyperlink r:id="rId14" w:history="1">
              <w:r w:rsidRPr="00F754E2">
                <w:t>Закона</w:t>
              </w:r>
            </w:hyperlink>
            <w:r w:rsidRPr="00F754E2">
              <w:t xml:space="preserve"> Магаданской области от 03.03.2016 N 2004-ОЗ)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Срок реализации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2016 год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 xml:space="preserve">Система организации </w:t>
            </w:r>
            <w:proofErr w:type="gramStart"/>
            <w:r w:rsidRPr="00F754E2">
              <w:t>контроля за</w:t>
            </w:r>
            <w:proofErr w:type="gramEnd"/>
            <w:r w:rsidRPr="00F754E2">
              <w:t xml:space="preserve"> исполнением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proofErr w:type="gramStart"/>
            <w:r w:rsidRPr="00F754E2">
              <w:t>контроль за</w:t>
            </w:r>
            <w:proofErr w:type="gramEnd"/>
            <w:r w:rsidRPr="00F754E2">
              <w:t xml:space="preserve"> реализацией Программы осуществляется в соответствии с </w:t>
            </w:r>
            <w:hyperlink r:id="rId15" w:history="1">
              <w:r w:rsidRPr="00F754E2">
                <w:t>Законом</w:t>
              </w:r>
            </w:hyperlink>
            <w:r w:rsidRPr="00F754E2">
              <w:t xml:space="preserve"> Магаданской области от 08 апреля 2000 года N 118-ОЗ "О внебюджетном фонде социально-экономического развития Магаданской области в условиях деятельности Особой экономической зоны"</w:t>
            </w:r>
          </w:p>
        </w:tc>
      </w:tr>
      <w:tr w:rsidR="00F754E2" w:rsidRPr="00F754E2" w:rsidTr="004777EE"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</w:pPr>
            <w:r w:rsidRPr="00F754E2">
              <w:t>Индикаторы Программы</w:t>
            </w:r>
          </w:p>
        </w:tc>
        <w:tc>
          <w:tcPr>
            <w:tcW w:w="8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t xml:space="preserve">количество </w:t>
            </w:r>
            <w:proofErr w:type="gramStart"/>
            <w:r w:rsidRPr="00F754E2">
              <w:t>смонтированных</w:t>
            </w:r>
            <w:proofErr w:type="gramEnd"/>
            <w:r w:rsidRPr="00F754E2">
              <w:t xml:space="preserve"> блок-модулей с оборудованием;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количество реконструированных или замененных водопроводных сетей;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t>наличие проектной документации, получившей положительное заключение государственной экспертизы;</w:t>
            </w:r>
          </w:p>
          <w:p w:rsidR="00F754E2" w:rsidRPr="00F754E2" w:rsidRDefault="00F754E2">
            <w:pPr>
              <w:pStyle w:val="ConsPlusNormal"/>
              <w:jc w:val="both"/>
            </w:pPr>
            <w:r w:rsidRPr="00F754E2">
              <w:lastRenderedPageBreak/>
              <w:t>количество объектов, введенных в эксплуатацию</w:t>
            </w:r>
          </w:p>
        </w:tc>
      </w:tr>
      <w:tr w:rsidR="00F754E2" w:rsidRPr="00F754E2" w:rsidTr="004777EE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E2" w:rsidRPr="00F754E2" w:rsidRDefault="00F754E2">
            <w:pPr>
              <w:pStyle w:val="ConsPlusNormal"/>
              <w:jc w:val="both"/>
            </w:pPr>
            <w:r w:rsidRPr="00F754E2">
              <w:lastRenderedPageBreak/>
              <w:t xml:space="preserve">(в ред. </w:t>
            </w:r>
            <w:hyperlink r:id="rId16" w:history="1">
              <w:r w:rsidRPr="00F754E2">
                <w:t>Закона</w:t>
              </w:r>
            </w:hyperlink>
            <w:r w:rsidRPr="00F754E2">
              <w:t xml:space="preserve"> Магаданской области от 03.03.2016 N 2004-ОЗ)</w:t>
            </w:r>
          </w:p>
        </w:tc>
      </w:tr>
    </w:tbl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1. Обоснование необходимости решения проблемы</w:t>
      </w:r>
    </w:p>
    <w:p w:rsidR="00F754E2" w:rsidRPr="00F754E2" w:rsidRDefault="00F754E2" w:rsidP="00F754E2">
      <w:pPr>
        <w:pStyle w:val="ConsPlusNormal"/>
        <w:jc w:val="center"/>
      </w:pPr>
      <w:r w:rsidRPr="00F754E2">
        <w:t>программными методами и целесообразности ее финансирования</w:t>
      </w:r>
    </w:p>
    <w:p w:rsidR="00F754E2" w:rsidRPr="00F754E2" w:rsidRDefault="00F754E2" w:rsidP="00F754E2">
      <w:pPr>
        <w:pStyle w:val="ConsPlusNormal"/>
        <w:jc w:val="center"/>
      </w:pPr>
      <w:r w:rsidRPr="00F754E2">
        <w:t>за счет средств внебюджетного фонда</w:t>
      </w:r>
    </w:p>
    <w:p w:rsidR="00F754E2" w:rsidRPr="00F754E2" w:rsidRDefault="00F754E2" w:rsidP="00F754E2">
      <w:pPr>
        <w:pStyle w:val="ConsPlusNormal"/>
        <w:jc w:val="center"/>
      </w:pPr>
      <w:r w:rsidRPr="00F754E2">
        <w:t>социально-экономического развития Магаданской области</w:t>
      </w:r>
    </w:p>
    <w:p w:rsidR="00F754E2" w:rsidRPr="00F754E2" w:rsidRDefault="00F754E2" w:rsidP="00F754E2">
      <w:pPr>
        <w:pStyle w:val="ConsPlusNormal"/>
        <w:jc w:val="center"/>
      </w:pPr>
      <w:r w:rsidRPr="00F754E2">
        <w:t>в условиях деятельности Особой экономической зоны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Магаданская область - одна из самых отдаленных от столицы России, вся ее территория расположена в зоне отрицательных средних годовых температур. Зимы в северных и центральных районах по своей суровости не имеют равных в Евразии. Исходя из таких климатических условий, длительность отопительного периода, в среднем, составляет 285 суток. В условиях столь интенсивного природного прессинга развитая энергетическая система является одним из основных факторов, необходимых для социально-экономического развития региона и обеспечения жизнедеятельности людей.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Большинство котельно-отопительного оборудования не соответствует современным требованиям по энергосбережению и теплоснабжению. Средний износ инженерной инфраструктуры по отдельным муниципальным образованиям Магаданской области достигает 80%, и темпы его нарастания достигают 1% в год. Износ котельных составляет, в среднем, 43%; оборудование для очистки дымовых газов у котельных, как правило, отсутствует. И как следствие этого - низкий, не более 50%, КПД котельного оборудования, завышенный расход топлива, увеличение вредных выбросов в атмосферу и ухудшение экологии в регионе. В настоящее время нуждаются в замене более 60% водопроводных и тепловых сетей.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Протяженность ветхих водопроводных сетей составляет 303 км, что составляет 78% от общей протяженности водопроводных сетей Магаданской области. Планируется реконструировать 0,5 км водопроводных сетей.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(в ред. </w:t>
      </w:r>
      <w:hyperlink r:id="rId17" w:history="1">
        <w:r w:rsidRPr="00F754E2">
          <w:t>Закона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Существующая система инженерного обеспечения муниципальных образований Магаданской области по своему качественному и техническому состоянию, а также по воздействию на окружающую природную среду не соответствует современным требованиям, предъявляемым к системам инженерного обеспечения населенных пунктов. Следствием неудовлетворительного технического состояния значительной части инженерных сетей являются большие потери и увеличение эксплуатационных затрат. В сложившихся условиях социально-экономическое развитие региона существенно затрудняется.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Важно провести замену морально и физически устаревшего оборудования с низким КПД на более эффективное энергосберегающее оборудование. Использование электрической энергии для выработки тепловой энергии в централизованных системах отопления населенных пунктов позволит снизить ежегодные затраты на приобретение топлива.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Для дальнейшего совершенствования системы инженерного обеспечения муниципальных образований Магаданской области требуется постепенный отказ от износившихся элементов ЖКХ и переход на новые энергосберегающие технологии, для крупных населенных пунктов при строительстве новых и реконструкции существующих объектов коммунальной инфраструктуры предполагается шире использовать новое современное оборудование и строительные материалы.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В целях снижения затрат на производство тепловой энергии необходимо продолжить осуществление мероприятий по модернизации объектов инженерной инфраструктуры, что, в свою очередь, отразится на повышении </w:t>
      </w:r>
      <w:proofErr w:type="gramStart"/>
      <w:r w:rsidRPr="00F754E2">
        <w:t>уровня комфортности проживания жителей Магаданской области</w:t>
      </w:r>
      <w:proofErr w:type="gramEnd"/>
      <w:r w:rsidRPr="00F754E2">
        <w:t>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В случае невыполнения вышеуказанных мероприятий, неустойчивая работа теплоэнергетических предприятий муниципальных образований по выработке </w:t>
      </w:r>
      <w:proofErr w:type="spellStart"/>
      <w:r w:rsidRPr="00F754E2">
        <w:t>теплоэнергии</w:t>
      </w:r>
      <w:proofErr w:type="spellEnd"/>
      <w:r w:rsidRPr="00F754E2">
        <w:t xml:space="preserve"> может повлечь увеличение количества аварийных и чрезвычайных ситуаций на предприятиях коммунальной энергетики, рост материально-технических затрат, угрозу жизни людей.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lastRenderedPageBreak/>
        <w:t>Аэропортовый комплекс "Сокол" (г. Магадан) является жизненно необходимым объектом транспортной инфраструктуры для обеспечения транспортной доступности населения Магаданской области из-за отсутствия альтернативного постоянного круглогодичного сухопутного и морского пассажирского сообщения.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18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proofErr w:type="gramStart"/>
      <w:r w:rsidRPr="00F754E2">
        <w:t>Воздушным транспортом через аэропортовый комплекс "Сокол" (г. Магадан) ежегодно перевозится около 350,0 тыс. пассажиров, грузов - 5,0 тыс. т, почтовых отправлений - 0,8 тыс. т.</w:t>
      </w:r>
      <w:proofErr w:type="gramEnd"/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19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Дальнейший рост производственных показателей ограничивается текущим состоянием транспортной инфраструктуры аэропорта, в том числе состоянием рулежных дорожек (МРД, РД-2, РД-3), мест стоянок воздушных судов (МС 2 - МС 16, МС 27 - МС 35), системы электроснабжения аэродрома, линий связи и управления, а также системами обеспечения авиационной и транспортной безопасности.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0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Доработка проектной документации создаст условия для проведения мероприятий по объекту "Комплексный проект по реконструкц</w:t>
      </w:r>
      <w:proofErr w:type="gramStart"/>
      <w:r w:rsidRPr="00F754E2">
        <w:t>ии аэ</w:t>
      </w:r>
      <w:proofErr w:type="gramEnd"/>
      <w:r w:rsidRPr="00F754E2">
        <w:t>ропортового комплекса "Сокол" (г. Магадан)". Реконструкция аэропортового комплекса "Сокол" (г. Магадан), 2 этап", что позволит к 2021 году увеличить пропускную способность аэропортового комплекса "Сокол" (г. Магадан) до 400,0 тыс. пассажиров в год, повысить безопасность полетов и транспортную безопасность объектов инфраструктуры.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1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В настоящее время в Магаданской области отсутствуют помещения, где можно было бы </w:t>
      </w:r>
      <w:proofErr w:type="gramStart"/>
      <w:r w:rsidRPr="00F754E2">
        <w:t>разместить</w:t>
      </w:r>
      <w:proofErr w:type="gramEnd"/>
      <w:r w:rsidRPr="00F754E2">
        <w:t xml:space="preserve"> выставочную галерею (далее - Галерея). В запасниках краеведческого музея хранятся важнейшие для сознания россиян произведения отечественного изобразительного искусства, которые не представляется возможным представить на обозрение из-за отсутствия выставочных помещений. В настоящее время количество предметов музейного фонда - около 7 тыс. единиц.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2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Цель основания Галереи: создать общественное, всем доступное хранилище искусств. В ее залах будут представлены произведения, которые являются квинтэссенцией русской духовности, олицетворением нравственного начала человека, символом художественного творчества. Миссия Галереи - быть символом русской культуры и национального самосознания.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3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В состав Галереи предполагается включить несколько так называемых "малых" музеев. Общая площадь предполагаемой Галереи - 840 кв. м. Кроме того, есть возможность на территории Кафедрального Свято-Троицкого собора разместить служебные помещения, реставрационные мастерские, фондохранилище.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4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Также крайне мало в г. Магадане залов, в которых могли бы проводиться </w:t>
      </w:r>
      <w:proofErr w:type="gramStart"/>
      <w:r w:rsidRPr="00F754E2">
        <w:t>мероприятия</w:t>
      </w:r>
      <w:proofErr w:type="gramEnd"/>
      <w:r w:rsidRPr="00F754E2">
        <w:t xml:space="preserve"> как своих творческих коллективов, так и приглашенных артистов. На сегодняшний день концерты проводятся в арендованных помещениях. В здании храма существует зал на 200 посадочных мест, который можно задействовать при проведении культурных мероприятий. Окончание строительства Кафедрального Свято-Троицкого собора и передача части его помещений для размещения учреждений культуры позволит создать организационно-творческие, экономические и правовые условия для эффективного осуществления концертной и выставочной деятельности.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5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2. Основные цель и задачи Программы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Основной целью Программы является создание благоприятных условий для социально-экономического развития Магаданской области.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Для выполнения поставленной цели предполагается решение следующих задач: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внедрение нового энергосберегающего оборудования и материалов на объектах энергетики;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модернизация водопроводных сетей;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lastRenderedPageBreak/>
        <w:t>модернизация энергетических объектов для обеспечения надежности работы систем коммунальной инфраструктуры во избежание чрезвычайных ситуаций.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обеспечение развития аэропортового комплекса "Сокол" (г. Магадан) и соответствия современным требованиям обслуживания авиаперевозок;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6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использование площадей для экспонирования живописи, наиболее полное представление истории региона путем выставки материалов, в настоящее время не доступных для обозрения;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7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поддержка создания высокохудожественного продукта в сфере академической музыки, расширения репертуарного предложения, развития новых форм художественной выразительности, творческой деятельности композиторов и исполнителей современной музыки, в том числе молодых музыкальных деятелей;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8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формирование и развитие общественных потребностей в академическом музыкальном искусстве, расширение аудитории концертов академической музыки за счет различных слоев, категорий и групп населения.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29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3. Ожидаемые социально-экономические результаты</w:t>
      </w:r>
    </w:p>
    <w:p w:rsidR="00F754E2" w:rsidRPr="00F754E2" w:rsidRDefault="00F754E2" w:rsidP="00F754E2">
      <w:pPr>
        <w:pStyle w:val="ConsPlusNormal"/>
        <w:jc w:val="center"/>
      </w:pPr>
      <w:r w:rsidRPr="00F754E2">
        <w:t>реализации программных мероприятий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В результате реализации программных мероприятий ожидается: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увеличение производительности оборудования на сохраняемых производственных площадях;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снижение производственных затрат и потерь </w:t>
      </w:r>
      <w:proofErr w:type="spellStart"/>
      <w:r w:rsidRPr="00F754E2">
        <w:t>энерготеплоносителей</w:t>
      </w:r>
      <w:proofErr w:type="spellEnd"/>
      <w:r w:rsidRPr="00F754E2">
        <w:t xml:space="preserve"> при доставке до потребителей;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повышение долговечности работы основного оборудования;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снижение износа производственного оборудования и повышение безопасности его работы;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повышение устойчивости и эффективности функционирования энергетической системы области.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увеличение объема авиаперевозок и улучшение качества обслуживания воздушных судов, устранение негативного влияния инфраструктурных ограничений аэропортового комплекса "Сокол" (г. Магадан) на качество авиаобслуживания, увеличение транспортной доступности для населения Магаданской области;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(в ред. </w:t>
      </w:r>
      <w:hyperlink r:id="rId30" w:history="1">
        <w:r w:rsidRPr="00F754E2">
          <w:t>Закона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увеличение площадей для экспозиций;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1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расширение концертной деятельности;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2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рост количества участников культурных массовых мероприятий;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3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создание новых рабочих мест (экскурсоводы, научные сотрудники); расширение целевой аудитории за счет различных слоев, категорий и групп населения.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4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Оценка эффективности Программы будет осуществляться на основе индикаторов, приведенных в </w:t>
      </w:r>
      <w:hyperlink w:anchor="Par259" w:history="1">
        <w:r w:rsidRPr="00F754E2">
          <w:t>приложении 2</w:t>
        </w:r>
      </w:hyperlink>
      <w:r w:rsidRPr="00F754E2">
        <w:t xml:space="preserve"> к настоящей Программе.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5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4. Срок реализации Программы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Срок реализации Программы - 2016 год.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5. Механизм реализации Программы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Основа механизма реализации Программы заключается в исполнении конкретных мероприятий, направленных на повышение энергетической эффективности, согласно </w:t>
      </w:r>
      <w:hyperlink w:anchor="Par223" w:history="1">
        <w:r w:rsidRPr="00F754E2">
          <w:t>приложению 1</w:t>
        </w:r>
      </w:hyperlink>
      <w:r w:rsidRPr="00F754E2">
        <w:t xml:space="preserve"> к настоящей Программе.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Исполнители Программы в соответствии с </w:t>
      </w:r>
      <w:hyperlink r:id="rId36" w:history="1">
        <w:r w:rsidRPr="00F754E2">
          <w:t>Законом</w:t>
        </w:r>
      </w:hyperlink>
      <w:r w:rsidRPr="00F754E2">
        <w:t xml:space="preserve"> Магаданской области от 08 апреля 2000 года N 118-ОЗ "О внебюджетном фонде социально-экономического развития Магаданской области в условиях деятельности Особой экономической зоны" и распоряжением губернатора, изданным в соответствии с указанным законом: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реализуют мероприятия Программы;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анализируют ход реализации Программы: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готовят ежеквартальные и годовые отчеты и информацию о реализации Программы;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несут ответственность за исполнение Программы и достижение конечных результатов, неэффективное и нецелевое использование средств, выделяемых из внебюджетного фонда социально-экономического развития Магаданской области в условиях деятельности Особой экономической зоны.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6. Взаимосвязанная система выполнения</w:t>
      </w:r>
    </w:p>
    <w:p w:rsidR="00F754E2" w:rsidRPr="00F754E2" w:rsidRDefault="00F754E2" w:rsidP="00F754E2">
      <w:pPr>
        <w:pStyle w:val="ConsPlusNormal"/>
        <w:jc w:val="center"/>
      </w:pPr>
      <w:r w:rsidRPr="00F754E2">
        <w:t>программных мероприятий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Достижение цели и решение задач Программы осуществляются путем скоординированного выполнения комплекса взаимоувязанных по срокам, ресурсам, исполнителям и результатам мероприятий по следующим направлениям: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приобретение нового </w:t>
      </w:r>
      <w:proofErr w:type="spellStart"/>
      <w:r w:rsidRPr="00F754E2">
        <w:t>энергоэффективного</w:t>
      </w:r>
      <w:proofErr w:type="spellEnd"/>
      <w:r w:rsidRPr="00F754E2">
        <w:t xml:space="preserve"> оборудования;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технические и технологические мероприятия по повышению качества и надежности работы объектов энергетической инфраструктуры.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доработка проектной документации по объекту "Комплексный проект по реконструкц</w:t>
      </w:r>
      <w:proofErr w:type="gramStart"/>
      <w:r w:rsidRPr="00F754E2">
        <w:t>ии аэ</w:t>
      </w:r>
      <w:proofErr w:type="gramEnd"/>
      <w:r w:rsidRPr="00F754E2">
        <w:t>ропортового комплекса "Сокол" (г. Магадан)". Реконструкция аэропортового комплекса "Сокол" (г. Магадан), 2 этап";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7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завершение работ и окончательный расчет по строительству Кафедрального Свято-Троицкого собора в г. Магадане.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38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7. Ресурсное обеспечение Программы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Финансирование мероприятий Программы осуществляется за счет средств внебюджетного фонда социально-экономического развития Магаданской области в условиях деятельности Особой экономической зоны.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8. Сведения об исполнителях Программы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Исполнители Программы: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администрация Особой экономической зоны Магаданской области;</w:t>
      </w:r>
    </w:p>
    <w:p w:rsidR="00F754E2" w:rsidRPr="00F754E2" w:rsidRDefault="00F754E2" w:rsidP="00F754E2">
      <w:pPr>
        <w:pStyle w:val="ConsPlusNormal"/>
        <w:ind w:firstLine="540"/>
        <w:jc w:val="both"/>
      </w:pPr>
      <w:proofErr w:type="gramStart"/>
      <w:r w:rsidRPr="00F754E2">
        <w:t xml:space="preserve">органы исполнительной власти Магаданской области, определяемые губернатором Магаданской области в соответствии с </w:t>
      </w:r>
      <w:hyperlink r:id="rId39" w:history="1">
        <w:r w:rsidRPr="00F754E2">
          <w:t>пунктом 3 статьи 4</w:t>
        </w:r>
      </w:hyperlink>
      <w:r w:rsidRPr="00F754E2">
        <w:t xml:space="preserve"> Закона Магаданской области от 08 апреля 2000 года N 118-ОЗ "О внебюджетном фонде социально-экономического развития Магаданской области в условиях деятельности Особой экономической зоны";</w:t>
      </w:r>
      <w:proofErr w:type="gramEnd"/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 xml:space="preserve">администрация </w:t>
      </w:r>
      <w:proofErr w:type="spellStart"/>
      <w:r w:rsidRPr="00F754E2">
        <w:t>Ягоднинского</w:t>
      </w:r>
      <w:proofErr w:type="spellEnd"/>
      <w:r w:rsidRPr="00F754E2">
        <w:t xml:space="preserve"> городского округа в рамках полномочий, установленных </w:t>
      </w:r>
      <w:hyperlink r:id="rId40" w:history="1">
        <w:r w:rsidRPr="00F754E2">
          <w:t>пунктом 4 части 1 статьи 16</w:t>
        </w:r>
      </w:hyperlink>
      <w:r w:rsidRPr="00F754E2">
        <w:t xml:space="preserve"> Федерального закона от 06 октября 2003 года N 131-ФЗ "Об общих принципах организации местного самоуправления в Российской Федерации", и в пределах объема средств, выделяемых ей в соответствии с Программой.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федеральное государственное унитарное предприятие "Администрация гражданских аэропортов (аэродромов)";</w:t>
      </w:r>
    </w:p>
    <w:p w:rsidR="00F754E2" w:rsidRPr="00F754E2" w:rsidRDefault="00F754E2" w:rsidP="00F754E2">
      <w:pPr>
        <w:pStyle w:val="ConsPlusNormal"/>
        <w:jc w:val="both"/>
      </w:pPr>
      <w:r w:rsidRPr="00F754E2">
        <w:lastRenderedPageBreak/>
        <w:t xml:space="preserve">(абзац введен </w:t>
      </w:r>
      <w:hyperlink r:id="rId41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ООО "Кафедральный собор.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(абзац введен </w:t>
      </w:r>
      <w:hyperlink r:id="rId42" w:history="1">
        <w:r w:rsidRPr="00F754E2">
          <w:t>Законом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jc w:val="center"/>
      </w:pPr>
    </w:p>
    <w:p w:rsidR="00F754E2" w:rsidRPr="00F754E2" w:rsidRDefault="00F754E2" w:rsidP="00F754E2">
      <w:pPr>
        <w:pStyle w:val="ConsPlusNormal"/>
        <w:jc w:val="center"/>
        <w:outlineLvl w:val="1"/>
      </w:pPr>
      <w:r w:rsidRPr="00F754E2">
        <w:t>9. Объем финансирования Программы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  <w:r w:rsidRPr="00F754E2">
        <w:t>Объем финансирования Программы за счет средств внебюджетного фонда социально-экономического развития Магаданской области в условиях деятельности Особой экономической зоны на 2016 год составляет 46 752,9 тыс. рублей.</w:t>
      </w:r>
    </w:p>
    <w:p w:rsidR="00F754E2" w:rsidRPr="00F754E2" w:rsidRDefault="00F754E2" w:rsidP="00F754E2">
      <w:pPr>
        <w:pStyle w:val="ConsPlusNormal"/>
        <w:jc w:val="both"/>
      </w:pPr>
      <w:r w:rsidRPr="00F754E2">
        <w:t xml:space="preserve">(в ред. </w:t>
      </w:r>
      <w:hyperlink r:id="rId43" w:history="1">
        <w:r w:rsidRPr="00F754E2">
          <w:t>Закона</w:t>
        </w:r>
      </w:hyperlink>
      <w:r w:rsidRPr="00F754E2">
        <w:t xml:space="preserve"> Магаданской области от 03.03.2016 N 2004-ОЗ)</w:t>
      </w: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</w:p>
    <w:p w:rsidR="00F754E2" w:rsidRPr="00F754E2" w:rsidRDefault="00F754E2" w:rsidP="00F754E2">
      <w:pPr>
        <w:pStyle w:val="ConsPlusNormal"/>
        <w:ind w:firstLine="540"/>
        <w:jc w:val="both"/>
      </w:pPr>
      <w:bookmarkStart w:id="1" w:name="_GoBack"/>
      <w:bookmarkEnd w:id="1"/>
    </w:p>
    <w:sectPr w:rsidR="00F754E2" w:rsidRPr="00F754E2" w:rsidSect="004777E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E2"/>
    <w:rsid w:val="001F463E"/>
    <w:rsid w:val="004777EE"/>
    <w:rsid w:val="006A1A21"/>
    <w:rsid w:val="00D06038"/>
    <w:rsid w:val="00F754E2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DC97E4D180FF3E318FFA27C63985858EC70906C03EC52F994065C173176B84Q3e9W" TargetMode="External"/><Relationship Id="rId13" Type="http://schemas.openxmlformats.org/officeDocument/2006/relationships/hyperlink" Target="consultantplus://offline/ref=43DC97E4D180FF3E318FFA27C63985858EC70906C03FCC2B914065C173176B843964BDAD9F0092A9BCC44DQBeBW" TargetMode="External"/><Relationship Id="rId18" Type="http://schemas.openxmlformats.org/officeDocument/2006/relationships/hyperlink" Target="consultantplus://offline/ref=43DC97E4D180FF3E318FFA27C63985858EC70906C03FCC2B914065C173176B843964BDAD9F0092A9BCC44FQBeDW" TargetMode="External"/><Relationship Id="rId26" Type="http://schemas.openxmlformats.org/officeDocument/2006/relationships/hyperlink" Target="consultantplus://offline/ref=43DC97E4D180FF3E318FFA27C63985858EC70906C03FCC2B914065C173176B843964BDAD9F0092A9BCC448QBeCW" TargetMode="External"/><Relationship Id="rId39" Type="http://schemas.openxmlformats.org/officeDocument/2006/relationships/hyperlink" Target="consultantplus://offline/ref=43DC97E4D180FF3E318FFA27C63985858EC70906C03EC52F994065C173176B843964BDAD9F0092A9BCC445QBe9W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DC97E4D180FF3E318FFA27C63985858EC70906C03FCC2B914065C173176B843964BDAD9F0092A9BCC44FQBe9W" TargetMode="External"/><Relationship Id="rId34" Type="http://schemas.openxmlformats.org/officeDocument/2006/relationships/hyperlink" Target="consultantplus://offline/ref=43DC97E4D180FF3E318FFA27C63985858EC70906C03FCC2B914065C173176B843964BDAD9F0092A9BCC449QBeEW" TargetMode="External"/><Relationship Id="rId42" Type="http://schemas.openxmlformats.org/officeDocument/2006/relationships/hyperlink" Target="consultantplus://offline/ref=43DC97E4D180FF3E318FFA27C63985858EC70906C03FCC2B914065C173176B843964BDAD9F0092A9BCC449QBe5W" TargetMode="External"/><Relationship Id="rId7" Type="http://schemas.openxmlformats.org/officeDocument/2006/relationships/hyperlink" Target="consultantplus://offline/ref=43DC97E4D180FF3E318FFA27C63985858EC70906C03CCC25964065C173176B84Q3e9W" TargetMode="External"/><Relationship Id="rId12" Type="http://schemas.openxmlformats.org/officeDocument/2006/relationships/hyperlink" Target="consultantplus://offline/ref=43DC97E4D180FF3E318FFA27C63985858EC70906C03FCC2B914065C173176B843964BDAD9F0092A9BCC44DQBeEW" TargetMode="External"/><Relationship Id="rId17" Type="http://schemas.openxmlformats.org/officeDocument/2006/relationships/hyperlink" Target="consultantplus://offline/ref=43DC97E4D180FF3E318FFA27C63985858EC70906C03FCC2B914065C173176B843964BDAD9F0092A9BCC44EQBe5W" TargetMode="External"/><Relationship Id="rId25" Type="http://schemas.openxmlformats.org/officeDocument/2006/relationships/hyperlink" Target="consultantplus://offline/ref=43DC97E4D180FF3E318FFA27C63985858EC70906C03FCC2B914065C173176B843964BDAD9F0092A9BCC44FQBe5W" TargetMode="External"/><Relationship Id="rId33" Type="http://schemas.openxmlformats.org/officeDocument/2006/relationships/hyperlink" Target="consultantplus://offline/ref=43DC97E4D180FF3E318FFA27C63985858EC70906C03FCC2B914065C173176B843964BDAD9F0092A9BCC449QBeDW" TargetMode="External"/><Relationship Id="rId38" Type="http://schemas.openxmlformats.org/officeDocument/2006/relationships/hyperlink" Target="consultantplus://offline/ref=43DC97E4D180FF3E318FFA27C63985858EC70906C03FCC2B914065C173176B843964BDAD9F0092A9BCC449QBeA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DC97E4D180FF3E318FFA27C63985858EC70906C03FCC2B914065C173176B843964BDAD9F0092A9BCC44EQBe9W" TargetMode="External"/><Relationship Id="rId20" Type="http://schemas.openxmlformats.org/officeDocument/2006/relationships/hyperlink" Target="consultantplus://offline/ref=43DC97E4D180FF3E318FFA27C63985858EC70906C03FCC2B914065C173176B843964BDAD9F0092A9BCC44FQBe8W" TargetMode="External"/><Relationship Id="rId29" Type="http://schemas.openxmlformats.org/officeDocument/2006/relationships/hyperlink" Target="consultantplus://offline/ref=43DC97E4D180FF3E318FFA27C63985858EC70906C03FCC2B914065C173176B843964BDAD9F0092A9BCC448QBe8W" TargetMode="External"/><Relationship Id="rId41" Type="http://schemas.openxmlformats.org/officeDocument/2006/relationships/hyperlink" Target="consultantplus://offline/ref=43DC97E4D180FF3E318FFA27C63985858EC70906C03FCC2B914065C173176B843964BDAD9F0092A9BCC449QBeB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DC97E4D180FF3E318FE42AD055DF8B86CB550CC13FCE7ACC1F3E9C241E61D37E2BE4EFDB0D93A8QBeFW" TargetMode="External"/><Relationship Id="rId11" Type="http://schemas.openxmlformats.org/officeDocument/2006/relationships/hyperlink" Target="consultantplus://offline/ref=43DC97E4D180FF3E318FFA27C63985858EC70906C03FCC2B914065C173176B843964BDAD9F0092A9BCC44CQBe5W" TargetMode="External"/><Relationship Id="rId24" Type="http://schemas.openxmlformats.org/officeDocument/2006/relationships/hyperlink" Target="consultantplus://offline/ref=43DC97E4D180FF3E318FFA27C63985858EC70906C03FCC2B914065C173176B843964BDAD9F0092A9BCC44FQBe4W" TargetMode="External"/><Relationship Id="rId32" Type="http://schemas.openxmlformats.org/officeDocument/2006/relationships/hyperlink" Target="consultantplus://offline/ref=43DC97E4D180FF3E318FFA27C63985858EC70906C03FCC2B914065C173176B843964BDAD9F0092A9BCC449QBeCW" TargetMode="External"/><Relationship Id="rId37" Type="http://schemas.openxmlformats.org/officeDocument/2006/relationships/hyperlink" Target="consultantplus://offline/ref=43DC97E4D180FF3E318FFA27C63985858EC70906C03FCC2B914065C173176B843964BDAD9F0092A9BCC449QBe8W" TargetMode="External"/><Relationship Id="rId40" Type="http://schemas.openxmlformats.org/officeDocument/2006/relationships/hyperlink" Target="consultantplus://offline/ref=43DC97E4D180FF3E318FE42AD055DF8B86C5530BC631CE7ACC1F3E9C241E61D37E2BE4EFDB0C91ACQBeFW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43DC97E4D180FF3E318FFA27C63985858EC70906C03FCC2B914065C173176B843964BDAD9F0092A9BCC44CQBeBW" TargetMode="External"/><Relationship Id="rId15" Type="http://schemas.openxmlformats.org/officeDocument/2006/relationships/hyperlink" Target="consultantplus://offline/ref=43DC97E4D180FF3E318FFA27C63985858EC70906C03EC52F994065C173176B84Q3e9W" TargetMode="External"/><Relationship Id="rId23" Type="http://schemas.openxmlformats.org/officeDocument/2006/relationships/hyperlink" Target="consultantplus://offline/ref=43DC97E4D180FF3E318FFA27C63985858EC70906C03FCC2B914065C173176B843964BDAD9F0092A9BCC44FQBeBW" TargetMode="External"/><Relationship Id="rId28" Type="http://schemas.openxmlformats.org/officeDocument/2006/relationships/hyperlink" Target="consultantplus://offline/ref=43DC97E4D180FF3E318FFA27C63985858EC70906C03FCC2B914065C173176B843964BDAD9F0092A9BCC448QBeFW" TargetMode="External"/><Relationship Id="rId36" Type="http://schemas.openxmlformats.org/officeDocument/2006/relationships/hyperlink" Target="consultantplus://offline/ref=43DC97E4D180FF3E318FFA27C63985858EC70906C03EC52F994065C173176B84Q3e9W" TargetMode="External"/><Relationship Id="rId10" Type="http://schemas.openxmlformats.org/officeDocument/2006/relationships/hyperlink" Target="consultantplus://offline/ref=43DC97E4D180FF3E318FE42AD055DF8B86C5530BC631CE7ACC1F3E9C241E61D37E2BE4EFDB0C91ACQBeFW" TargetMode="External"/><Relationship Id="rId19" Type="http://schemas.openxmlformats.org/officeDocument/2006/relationships/hyperlink" Target="consultantplus://offline/ref=43DC97E4D180FF3E318FFA27C63985858EC70906C03FCC2B914065C173176B843964BDAD9F0092A9BCC44FQBeFW" TargetMode="External"/><Relationship Id="rId31" Type="http://schemas.openxmlformats.org/officeDocument/2006/relationships/hyperlink" Target="consultantplus://offline/ref=43DC97E4D180FF3E318FFA27C63985858EC70906C03FCC2B914065C173176B843964BDAD9F0092A9BCC448QBe4W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DC97E4D180FF3E318FFA27C63985858EC70906C03EC52F994065C173176B843964BDAD9F0092A9BCC445QBe9W" TargetMode="External"/><Relationship Id="rId14" Type="http://schemas.openxmlformats.org/officeDocument/2006/relationships/hyperlink" Target="consultantplus://offline/ref=43DC97E4D180FF3E318FFA27C63985858EC70906C03FCC2B914065C173176B843964BDAD9F0092A9BCC44EQBe8W" TargetMode="External"/><Relationship Id="rId22" Type="http://schemas.openxmlformats.org/officeDocument/2006/relationships/hyperlink" Target="consultantplus://offline/ref=43DC97E4D180FF3E318FFA27C63985858EC70906C03FCC2B914065C173176B843964BDAD9F0092A9BCC44FQBeAW" TargetMode="External"/><Relationship Id="rId27" Type="http://schemas.openxmlformats.org/officeDocument/2006/relationships/hyperlink" Target="consultantplus://offline/ref=43DC97E4D180FF3E318FFA27C63985858EC70906C03FCC2B914065C173176B843964BDAD9F0092A9BCC448QBeEW" TargetMode="External"/><Relationship Id="rId30" Type="http://schemas.openxmlformats.org/officeDocument/2006/relationships/hyperlink" Target="consultantplus://offline/ref=43DC97E4D180FF3E318FFA27C63985858EC70906C03FCC2B914065C173176B843964BDAD9F0092A9BCC448QBeAW" TargetMode="External"/><Relationship Id="rId35" Type="http://schemas.openxmlformats.org/officeDocument/2006/relationships/hyperlink" Target="consultantplus://offline/ref=43DC97E4D180FF3E318FFA27C63985858EC70906C03FCC2B914065C173176B843964BDAD9F0092A9BCC449QBeFW" TargetMode="External"/><Relationship Id="rId43" Type="http://schemas.openxmlformats.org/officeDocument/2006/relationships/hyperlink" Target="consultantplus://offline/ref=43DC97E4D180FF3E318FFA27C63985858EC70906C03FCC2B914065C173176B843964BDAD9F0092A9BCC44AQBe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</dc:creator>
  <cp:lastModifiedBy>K216</cp:lastModifiedBy>
  <cp:revision>4</cp:revision>
  <dcterms:created xsi:type="dcterms:W3CDTF">2016-04-11T22:54:00Z</dcterms:created>
  <dcterms:modified xsi:type="dcterms:W3CDTF">2016-04-11T23:09:00Z</dcterms:modified>
</cp:coreProperties>
</file>