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74" w:rsidRDefault="00936874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  <w:bookmarkStart w:id="0" w:name="_GoBack"/>
      <w:bookmarkEnd w:id="0"/>
      <w:r w:rsidRPr="00C62A86">
        <w:rPr>
          <w:b/>
          <w:sz w:val="26"/>
          <w:szCs w:val="26"/>
        </w:rPr>
        <w:t>Вопрос 1.</w:t>
      </w:r>
    </w:p>
    <w:p w:rsidR="0095134A" w:rsidRPr="00C62A86" w:rsidRDefault="0095134A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Может ли указываться срок действия договора «до исполнения обязатель</w:t>
      </w:r>
      <w:proofErr w:type="gramStart"/>
      <w:r w:rsidRPr="00C62A86">
        <w:rPr>
          <w:sz w:val="26"/>
          <w:szCs w:val="26"/>
        </w:rPr>
        <w:t>ств ст</w:t>
      </w:r>
      <w:proofErr w:type="gramEnd"/>
      <w:r w:rsidRPr="00C62A86">
        <w:rPr>
          <w:sz w:val="26"/>
          <w:szCs w:val="26"/>
        </w:rPr>
        <w:t>оронами», если при постановке контракта на учет организация направляет сопроводительное письмо в уполномоченный банк  с указанием на то, что договор действует до расторжения его сторонами, т.е. не имеет фиксированного срока действия?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Ответ: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В ч. 1.1 ст. 19 Закона №173-ФЗ указано, что в целях исполнения требования о репатриации иностранной валюты и валюты Российской Федерации во внешнеторговых договорах должны быть указаны сроки исполнения сторонами обязательств по договорам (контрактам).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Таким образом, если в договоре срок действия договора указан «до исполнения обязатель</w:t>
      </w:r>
      <w:proofErr w:type="gramStart"/>
      <w:r w:rsidRPr="00C62A86">
        <w:rPr>
          <w:sz w:val="26"/>
          <w:szCs w:val="26"/>
        </w:rPr>
        <w:t>ств ст</w:t>
      </w:r>
      <w:proofErr w:type="gramEnd"/>
      <w:r w:rsidRPr="00C62A86">
        <w:rPr>
          <w:sz w:val="26"/>
          <w:szCs w:val="26"/>
        </w:rPr>
        <w:t xml:space="preserve">оронами», без указания конкретных сроков исполнения обязательств, то данная формулировка не соответствует ч. 1.1 ст. 19 Закона №173-ФЗ. 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</w:p>
    <w:p w:rsidR="00936874" w:rsidRDefault="00C62A86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C62A86">
        <w:rPr>
          <w:b/>
          <w:sz w:val="26"/>
          <w:szCs w:val="26"/>
        </w:rPr>
        <w:t>Вопрос 2</w:t>
      </w:r>
      <w:r w:rsidR="00936874" w:rsidRPr="00C62A86">
        <w:rPr>
          <w:b/>
          <w:sz w:val="26"/>
          <w:szCs w:val="26"/>
        </w:rPr>
        <w:t>.</w:t>
      </w:r>
    </w:p>
    <w:p w:rsidR="0095134A" w:rsidRPr="00C62A86" w:rsidRDefault="0095134A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Можно ли продлевать дату завершения обязательств по контракту на основании переписки между резидентом и нерезидентом?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Ответ: 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Деловая переписка между резидентом и нерезидентом не вносит изменения в установленную дату завершения обязательств по контракту. 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Таким образом, переписка между резидентом и нерезидентом не может официально продлить дату завершения исполнений обязательств, установленную контрактом.</w:t>
      </w:r>
    </w:p>
    <w:p w:rsidR="00C62A86" w:rsidRPr="00C62A86" w:rsidRDefault="00C62A86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936874" w:rsidRDefault="00C62A86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C62A86">
        <w:rPr>
          <w:b/>
          <w:sz w:val="26"/>
          <w:szCs w:val="26"/>
        </w:rPr>
        <w:t>Вопрос 3</w:t>
      </w:r>
      <w:r w:rsidR="00936874" w:rsidRPr="00C62A86">
        <w:rPr>
          <w:b/>
          <w:sz w:val="26"/>
          <w:szCs w:val="26"/>
        </w:rPr>
        <w:t>.</w:t>
      </w:r>
    </w:p>
    <w:p w:rsidR="0095134A" w:rsidRPr="00C62A86" w:rsidRDefault="0095134A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В какие сроки происходит закрытие контракта, поставленного на учет в банке, если направлено заявление о закрытии?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Ответ: 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Согласно пункту 6.6. Инструкция № 181-И от 16.08.2017 при принятии решения о снятии с учета контракта уполномоченный банк в установленный пунктом 6.4 настоящей Инструкции срок должен снять контракт с учета.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В соответствии с пунктом 6.4. </w:t>
      </w:r>
      <w:proofErr w:type="gramStart"/>
      <w:r w:rsidRPr="00C62A86">
        <w:rPr>
          <w:sz w:val="26"/>
          <w:szCs w:val="26"/>
        </w:rPr>
        <w:t>Инструкция № 181-И, уполномоченный банк не позднее двух рабочих дней после даты представления резидентом заявления о снятии с учета контракта и документов, необходимых для его снятия с учета, должен проверить заявление о снятии с учета контракта, и принять решение о снятии с учета контракта либо об отказе в снятии с учета контракта.</w:t>
      </w:r>
      <w:proofErr w:type="gramEnd"/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</w:p>
    <w:p w:rsidR="00936874" w:rsidRDefault="00C62A86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C62A86">
        <w:rPr>
          <w:b/>
          <w:sz w:val="26"/>
          <w:szCs w:val="26"/>
        </w:rPr>
        <w:t>Вопрос 4</w:t>
      </w:r>
      <w:r w:rsidR="00936874" w:rsidRPr="00C62A86">
        <w:rPr>
          <w:b/>
          <w:sz w:val="26"/>
          <w:szCs w:val="26"/>
        </w:rPr>
        <w:t>.</w:t>
      </w:r>
    </w:p>
    <w:p w:rsidR="0095134A" w:rsidRPr="00C62A86" w:rsidRDefault="0095134A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Ситуация: компания отправила в банк по стандартным каналам связи (банк-клиент) информацию о подтверждающих документах на 15 рабочий день (в последний </w:t>
      </w:r>
      <w:r w:rsidRPr="00C62A86">
        <w:rPr>
          <w:sz w:val="26"/>
          <w:szCs w:val="26"/>
        </w:rPr>
        <w:lastRenderedPageBreak/>
        <w:t>предусмотренный инструкцией день); банк по тем же каналам связи прислал подтверждение о принятии документов только через два рабочих дня, аргументируя необходимостью проверки документов (иных промежуточных сообщений от банка не поступало). Какая дата предоставления подтверждающих документов будет считаться в данном случае – дата «предоставления» документов в банк или дата подтверждения принятия?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Ответ: 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Согласно пункту 15.8. Инструкции № 181-И датой представления резидентом в уполномоченный банк документов и информации, которые указаны в настоящей Инструкции, считается дата их получения уполномоченным банком, зафиксированная в соответствии с порядком уполномоченного банка о регистрации (приеме) поступающих (входящих) документов, включая документы в электронном виде.</w:t>
      </w:r>
    </w:p>
    <w:p w:rsidR="00C62A86" w:rsidRPr="00C62A86" w:rsidRDefault="00C62A86" w:rsidP="00936874">
      <w:pPr>
        <w:spacing w:line="276" w:lineRule="auto"/>
        <w:ind w:firstLine="426"/>
        <w:jc w:val="both"/>
        <w:rPr>
          <w:sz w:val="26"/>
          <w:szCs w:val="26"/>
        </w:rPr>
      </w:pPr>
    </w:p>
    <w:p w:rsidR="00936874" w:rsidRDefault="00C62A86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C62A86">
        <w:rPr>
          <w:b/>
          <w:sz w:val="26"/>
          <w:szCs w:val="26"/>
        </w:rPr>
        <w:t>Вопрос 5</w:t>
      </w:r>
      <w:r>
        <w:rPr>
          <w:b/>
          <w:sz w:val="26"/>
          <w:szCs w:val="26"/>
        </w:rPr>
        <w:t>.</w:t>
      </w:r>
    </w:p>
    <w:p w:rsidR="0095134A" w:rsidRPr="00C62A86" w:rsidRDefault="0095134A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Какие документы необходимо предоставить в банк при зачислении иностранной валюты на транзитный валютный счет, если </w:t>
      </w:r>
      <w:r w:rsidR="0095134A">
        <w:rPr>
          <w:sz w:val="26"/>
          <w:szCs w:val="26"/>
        </w:rPr>
        <w:t>сумма сделки менее 200 тыс. рублей</w:t>
      </w:r>
      <w:r w:rsidRPr="00C62A86">
        <w:rPr>
          <w:sz w:val="26"/>
          <w:szCs w:val="26"/>
        </w:rPr>
        <w:t>?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Ответ: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В соответствии с Инструкцией Банка России от 16.08.2017 №181-И при зачислении иностранной валюты на транзитный валютный счет, по договору заключенному с нерезидентом, сумма обязательств по которому равн</w:t>
      </w:r>
      <w:r w:rsidR="0095134A">
        <w:rPr>
          <w:sz w:val="26"/>
          <w:szCs w:val="26"/>
        </w:rPr>
        <w:t>а или не превышает 200 тыс. рублей</w:t>
      </w:r>
      <w:r w:rsidRPr="00C62A86">
        <w:rPr>
          <w:sz w:val="26"/>
          <w:szCs w:val="26"/>
        </w:rPr>
        <w:t>, резидент должен представить в уполномоченный банк информацию о коде вида валютной операции, в соответствии с данной Инструкцией.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</w:p>
    <w:p w:rsidR="0095134A" w:rsidRPr="00C62A86" w:rsidRDefault="00936874" w:rsidP="0095134A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C62A86">
        <w:rPr>
          <w:b/>
          <w:sz w:val="26"/>
          <w:szCs w:val="26"/>
        </w:rPr>
        <w:t>В</w:t>
      </w:r>
      <w:r w:rsidR="00C62A86" w:rsidRPr="00C62A86">
        <w:rPr>
          <w:b/>
          <w:sz w:val="26"/>
          <w:szCs w:val="26"/>
        </w:rPr>
        <w:t>опрос 6</w:t>
      </w:r>
      <w:r w:rsidR="00C62A86">
        <w:rPr>
          <w:b/>
          <w:sz w:val="26"/>
          <w:szCs w:val="26"/>
        </w:rPr>
        <w:t>.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Какое наказание ждет компанию при закрытии Паспорта сделки с положительным сальдо? 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Ответ: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Поступление выручки от нерезидента в большем объеме, чем указано в подтверждающих документах не является нарушением валютного законодательства РФ. </w:t>
      </w:r>
    </w:p>
    <w:p w:rsidR="00C62A86" w:rsidRPr="00C62A86" w:rsidRDefault="00C62A86" w:rsidP="00936874">
      <w:pPr>
        <w:spacing w:line="276" w:lineRule="auto"/>
        <w:ind w:firstLine="426"/>
        <w:jc w:val="both"/>
        <w:rPr>
          <w:sz w:val="26"/>
          <w:szCs w:val="26"/>
        </w:rPr>
      </w:pPr>
    </w:p>
    <w:p w:rsidR="0095134A" w:rsidRPr="00C62A86" w:rsidRDefault="00C62A86" w:rsidP="0095134A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C62A86">
        <w:rPr>
          <w:b/>
          <w:sz w:val="26"/>
          <w:szCs w:val="26"/>
        </w:rPr>
        <w:t>Вопрос 7</w:t>
      </w:r>
      <w:r>
        <w:rPr>
          <w:b/>
          <w:sz w:val="26"/>
          <w:szCs w:val="26"/>
        </w:rPr>
        <w:t>.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 Подлежит ли возбуждению налоговым органом в отношении резидента РФ дело об административном правонарушении по ч. 4 ст. 15.25 КоАП РФ при незначительных суммах </w:t>
      </w:r>
      <w:proofErr w:type="spellStart"/>
      <w:r w:rsidRPr="00C62A86">
        <w:rPr>
          <w:sz w:val="26"/>
          <w:szCs w:val="26"/>
        </w:rPr>
        <w:t>недопоступления</w:t>
      </w:r>
      <w:proofErr w:type="spellEnd"/>
      <w:r w:rsidRPr="00C62A86">
        <w:rPr>
          <w:sz w:val="26"/>
          <w:szCs w:val="26"/>
        </w:rPr>
        <w:t xml:space="preserve"> выручки?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Ответ: 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Размер </w:t>
      </w:r>
      <w:proofErr w:type="spellStart"/>
      <w:r w:rsidRPr="00C62A86">
        <w:rPr>
          <w:sz w:val="26"/>
          <w:szCs w:val="26"/>
        </w:rPr>
        <w:t>недопоступления</w:t>
      </w:r>
      <w:proofErr w:type="spellEnd"/>
      <w:r w:rsidRPr="00C62A86">
        <w:rPr>
          <w:sz w:val="26"/>
          <w:szCs w:val="26"/>
        </w:rPr>
        <w:t xml:space="preserve"> валютной выручки не имеет значения, так как частью 1 статьи 19 Закона 173-ФЗ каких-либо ограничений по суммам </w:t>
      </w:r>
      <w:proofErr w:type="spellStart"/>
      <w:r w:rsidRPr="00C62A86">
        <w:rPr>
          <w:sz w:val="26"/>
          <w:szCs w:val="26"/>
        </w:rPr>
        <w:t>недопоступления</w:t>
      </w:r>
      <w:proofErr w:type="spellEnd"/>
      <w:r w:rsidRPr="00C62A86">
        <w:rPr>
          <w:sz w:val="26"/>
          <w:szCs w:val="26"/>
        </w:rPr>
        <w:t xml:space="preserve"> валютной выручки не предусмотрено.</w:t>
      </w:r>
    </w:p>
    <w:p w:rsidR="00936874" w:rsidRPr="0095134A" w:rsidRDefault="00936874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95134A" w:rsidRPr="0095134A" w:rsidRDefault="0095134A" w:rsidP="0095134A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95134A">
        <w:rPr>
          <w:b/>
          <w:sz w:val="26"/>
          <w:szCs w:val="26"/>
        </w:rPr>
        <w:t>Вопрос 8.</w:t>
      </w:r>
    </w:p>
    <w:p w:rsidR="0095134A" w:rsidRPr="0095134A" w:rsidRDefault="0095134A" w:rsidP="0095134A">
      <w:pPr>
        <w:spacing w:line="276" w:lineRule="auto"/>
        <w:ind w:firstLine="426"/>
        <w:jc w:val="both"/>
        <w:rPr>
          <w:sz w:val="26"/>
          <w:szCs w:val="26"/>
        </w:rPr>
      </w:pPr>
      <w:r w:rsidRPr="0095134A">
        <w:rPr>
          <w:sz w:val="26"/>
          <w:szCs w:val="26"/>
        </w:rPr>
        <w:t xml:space="preserve">По части договоров мы планируем перейти с контрагентами на электронную форму документооборота (счета, акты). Данное условие будет включено в договор, также будет </w:t>
      </w:r>
      <w:r w:rsidRPr="0095134A">
        <w:rPr>
          <w:sz w:val="26"/>
          <w:szCs w:val="26"/>
        </w:rPr>
        <w:lastRenderedPageBreak/>
        <w:t>зафиксирована процедура электронной верификации документов. В каком виде данные документы должны подаваться в обслуживающий банк в качестве подтверждающих документов?</w:t>
      </w:r>
    </w:p>
    <w:p w:rsidR="0095134A" w:rsidRPr="0095134A" w:rsidRDefault="0095134A" w:rsidP="0095134A">
      <w:pPr>
        <w:spacing w:line="276" w:lineRule="auto"/>
        <w:ind w:firstLine="426"/>
        <w:jc w:val="both"/>
        <w:rPr>
          <w:sz w:val="26"/>
          <w:szCs w:val="26"/>
        </w:rPr>
      </w:pPr>
      <w:r w:rsidRPr="0095134A">
        <w:rPr>
          <w:sz w:val="26"/>
          <w:szCs w:val="26"/>
        </w:rPr>
        <w:t xml:space="preserve">Ответ: </w:t>
      </w:r>
    </w:p>
    <w:p w:rsidR="00936874" w:rsidRDefault="0095134A" w:rsidP="0095134A">
      <w:pPr>
        <w:spacing w:line="276" w:lineRule="auto"/>
        <w:ind w:firstLine="426"/>
        <w:jc w:val="both"/>
        <w:rPr>
          <w:sz w:val="26"/>
          <w:szCs w:val="26"/>
        </w:rPr>
      </w:pPr>
      <w:r w:rsidRPr="0095134A">
        <w:rPr>
          <w:sz w:val="26"/>
          <w:szCs w:val="26"/>
        </w:rPr>
        <w:t>Согласно п. 1.2 Инструкции 181-И резиденты представляют в уполномоченный банк подтверждающие документы (проекты документов), являющиеся основанием для проведения валютных операций, с учетом требований, установленных ч. 5 ст. 23 Закона 173-ФЗ. В соответствии с ч. 5 ст. 23 Закона 173-ФЗ документы представляются уполномоченным банкам в подлиннике или в форме надлежащим образом заверенной копии.</w:t>
      </w:r>
    </w:p>
    <w:p w:rsidR="0095134A" w:rsidRPr="00C62A86" w:rsidRDefault="0095134A" w:rsidP="0095134A">
      <w:pPr>
        <w:spacing w:line="276" w:lineRule="auto"/>
        <w:ind w:firstLine="426"/>
        <w:jc w:val="both"/>
        <w:rPr>
          <w:sz w:val="26"/>
          <w:szCs w:val="26"/>
        </w:rPr>
      </w:pPr>
    </w:p>
    <w:p w:rsidR="0095134A" w:rsidRPr="00C62A86" w:rsidRDefault="00C62A86" w:rsidP="0095134A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C62A86">
        <w:rPr>
          <w:b/>
          <w:sz w:val="26"/>
          <w:szCs w:val="26"/>
        </w:rPr>
        <w:t>Вопрос 9.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Является ли нарушением следующая ситуация: в банк своевременно предоставл</w:t>
      </w:r>
      <w:r w:rsidR="0095134A">
        <w:rPr>
          <w:sz w:val="26"/>
          <w:szCs w:val="26"/>
        </w:rPr>
        <w:t>ен подтверждающий документ и справка о подтверждающих документах</w:t>
      </w:r>
      <w:r w:rsidRPr="00C62A86">
        <w:rPr>
          <w:sz w:val="26"/>
          <w:szCs w:val="26"/>
        </w:rPr>
        <w:t>, но че</w:t>
      </w:r>
      <w:r w:rsidR="0095134A">
        <w:rPr>
          <w:sz w:val="26"/>
          <w:szCs w:val="26"/>
        </w:rPr>
        <w:t>рез некоторое время в справке о подтверждающих документах</w:t>
      </w:r>
      <w:r w:rsidRPr="00C62A86">
        <w:rPr>
          <w:sz w:val="26"/>
          <w:szCs w:val="26"/>
        </w:rPr>
        <w:t xml:space="preserve"> была обнаружена ошибка и в банк была напр</w:t>
      </w:r>
      <w:r w:rsidR="0095134A">
        <w:rPr>
          <w:sz w:val="26"/>
          <w:szCs w:val="26"/>
        </w:rPr>
        <w:t>авлена корректировочная справка о подтверждающих документах</w:t>
      </w:r>
      <w:r w:rsidRPr="00C62A86">
        <w:rPr>
          <w:sz w:val="26"/>
          <w:szCs w:val="26"/>
        </w:rPr>
        <w:t>?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Ответ: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Пунктом 8.7. </w:t>
      </w:r>
      <w:proofErr w:type="gramStart"/>
      <w:r w:rsidRPr="00C62A86">
        <w:rPr>
          <w:sz w:val="26"/>
          <w:szCs w:val="26"/>
        </w:rPr>
        <w:t>Инструкции № 181-И установлено, что при изменении сведений, содержащихся в принятой банком УК справке о подтверждающих документах (за исключением сведений о банке УК или резиденте), резидент в срок не позднее пятнадцати рабочих дней после указанной в пункте 8.3 настоящей Инструкции даты оформления документов, подтверждающих такие изменения, с учетом срока, указанного в абзаце втором подпункта 8.2.2 пункта 8.2 настоящей Инструкции, должен представить</w:t>
      </w:r>
      <w:proofErr w:type="gramEnd"/>
      <w:r w:rsidRPr="00C62A86">
        <w:rPr>
          <w:sz w:val="26"/>
          <w:szCs w:val="26"/>
        </w:rPr>
        <w:t xml:space="preserve"> в банк УК новую справку о подтверждающих документах, содержащую скорректированные сведения, с приложением документов, подтверждающих такие изменения.</w:t>
      </w:r>
    </w:p>
    <w:p w:rsidR="0095134A" w:rsidRPr="0095134A" w:rsidRDefault="00936874" w:rsidP="0095134A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Следовательно, в данной ситуации подтверждается факт нарушения п. 8.7 Инструкции № 181-И, административное наказание за которое предусмотрен</w:t>
      </w:r>
      <w:r w:rsidR="0095134A">
        <w:rPr>
          <w:sz w:val="26"/>
          <w:szCs w:val="26"/>
        </w:rPr>
        <w:t>о ч.6.1- 6.3 ст. 15.25 КоАП РФ.</w:t>
      </w:r>
    </w:p>
    <w:p w:rsidR="00936874" w:rsidRPr="00C62A86" w:rsidRDefault="00C62A86" w:rsidP="00936874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C62A86">
        <w:rPr>
          <w:b/>
          <w:sz w:val="26"/>
          <w:szCs w:val="26"/>
        </w:rPr>
        <w:t>Вопрос 10.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Если компания НЕРЕЗИДЕНТ </w:t>
      </w:r>
      <w:proofErr w:type="gramStart"/>
      <w:r w:rsidRPr="00C62A86">
        <w:rPr>
          <w:sz w:val="26"/>
          <w:szCs w:val="26"/>
        </w:rPr>
        <w:t>обанкротилась</w:t>
      </w:r>
      <w:proofErr w:type="gramEnd"/>
      <w:r w:rsidRPr="00C62A86">
        <w:rPr>
          <w:sz w:val="26"/>
          <w:szCs w:val="26"/>
        </w:rPr>
        <w:t xml:space="preserve">/закрылась, не выполнив свои обязательства перед Резидентом, какие документы необходимо предоставить в Уполномоченный банк, чтобы избежать нарушений по части 1статьи 19? 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Ответ: 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Банкротство иностранного юридического лица, может быть подтверждено только официальными документами компетентного органа того государства, в котором была зарегистрирована иностранная компания.  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Представление </w:t>
      </w:r>
      <w:proofErr w:type="gramStart"/>
      <w:r w:rsidRPr="00C62A86">
        <w:rPr>
          <w:sz w:val="26"/>
          <w:szCs w:val="26"/>
        </w:rPr>
        <w:t>каких-либо документов, подтверждающих банкротство или прекращение деятельности нерезидента в Уполномоченный банк не предусмотрено</w:t>
      </w:r>
      <w:proofErr w:type="gramEnd"/>
      <w:r w:rsidRPr="00C62A86">
        <w:rPr>
          <w:sz w:val="26"/>
          <w:szCs w:val="26"/>
        </w:rPr>
        <w:t>, такие документы могут быть представлены органу валютного контроля в рамках проведения проверки соблюдения валютного законодательства РФ.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>При этом частью 2 статьи 19 Закона 173-ФЗ установлен исчерпывающий перечень случаев, когда резиденты вправе не зачислять на свои банковские счета в уполномоченных банках иностранную валюту или валюту Российской Федерации.</w:t>
      </w:r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C62A86">
        <w:rPr>
          <w:sz w:val="26"/>
          <w:szCs w:val="26"/>
        </w:rPr>
        <w:lastRenderedPageBreak/>
        <w:t xml:space="preserve">Пунктом 10 части 2 статьи 19 Закона 173-ФЗ допускается </w:t>
      </w:r>
      <w:proofErr w:type="spellStart"/>
      <w:r w:rsidRPr="00C62A86">
        <w:rPr>
          <w:sz w:val="26"/>
          <w:szCs w:val="26"/>
        </w:rPr>
        <w:t>незачисление</w:t>
      </w:r>
      <w:proofErr w:type="spellEnd"/>
      <w:r w:rsidRPr="00C62A86">
        <w:rPr>
          <w:sz w:val="26"/>
          <w:szCs w:val="26"/>
        </w:rPr>
        <w:t xml:space="preserve"> валютной выручки при предоставлении резидентом нерезиденту иностранной валюты или валюты Российской Федерации по договору займа, связанному с финансированием инвестиционной или инновационной деятельности, в случае, если происходит невозврат денежных средств по причине несостоятельности (банкротства) нерезидента, при этом резидент должен отвечать  определенным условиям, поименованным в этом же подпункте.</w:t>
      </w:r>
      <w:proofErr w:type="gramEnd"/>
    </w:p>
    <w:p w:rsidR="00936874" w:rsidRPr="00C62A86" w:rsidRDefault="00936874" w:rsidP="00936874">
      <w:pPr>
        <w:spacing w:line="276" w:lineRule="auto"/>
        <w:ind w:firstLine="426"/>
        <w:jc w:val="both"/>
        <w:rPr>
          <w:sz w:val="26"/>
          <w:szCs w:val="26"/>
        </w:rPr>
      </w:pPr>
      <w:r w:rsidRPr="00C62A86">
        <w:rPr>
          <w:sz w:val="26"/>
          <w:szCs w:val="26"/>
        </w:rPr>
        <w:t xml:space="preserve"> В иных случаях банкротство/прекращение деятельности нерезидента, не дает право резиденту не зачислять валютную выручку. </w:t>
      </w:r>
    </w:p>
    <w:p w:rsidR="00FB167C" w:rsidRDefault="0080376F" w:rsidP="00AD1A59">
      <w:pPr>
        <w:pStyle w:val="2"/>
        <w:spacing w:line="276" w:lineRule="auto"/>
        <w:ind w:firstLine="0"/>
        <w:rPr>
          <w:i/>
          <w:iCs/>
          <w:sz w:val="20"/>
        </w:rPr>
      </w:pPr>
      <w:r>
        <w:rPr>
          <w:sz w:val="26"/>
          <w:szCs w:val="26"/>
        </w:rPr>
        <w:tab/>
      </w:r>
    </w:p>
    <w:sectPr w:rsidR="00FB167C" w:rsidSect="0080376F">
      <w:headerReference w:type="default" r:id="rId9"/>
      <w:pgSz w:w="11906" w:h="16838"/>
      <w:pgMar w:top="1134" w:right="567" w:bottom="68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1B" w:rsidRDefault="00754C1B" w:rsidP="0080376F">
      <w:r>
        <w:separator/>
      </w:r>
    </w:p>
  </w:endnote>
  <w:endnote w:type="continuationSeparator" w:id="0">
    <w:p w:rsidR="00754C1B" w:rsidRDefault="00754C1B" w:rsidP="0080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1B" w:rsidRDefault="00754C1B" w:rsidP="0080376F">
      <w:r>
        <w:separator/>
      </w:r>
    </w:p>
  </w:footnote>
  <w:footnote w:type="continuationSeparator" w:id="0">
    <w:p w:rsidR="00754C1B" w:rsidRDefault="00754C1B" w:rsidP="0080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610127"/>
      <w:docPartObj>
        <w:docPartGallery w:val="Page Numbers (Top of Page)"/>
        <w:docPartUnique/>
      </w:docPartObj>
    </w:sdtPr>
    <w:sdtEndPr/>
    <w:sdtContent>
      <w:p w:rsidR="0080376F" w:rsidRDefault="008037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A59">
          <w:rPr>
            <w:noProof/>
          </w:rPr>
          <w:t>4</w:t>
        </w:r>
        <w:r>
          <w:fldChar w:fldCharType="end"/>
        </w:r>
      </w:p>
    </w:sdtContent>
  </w:sdt>
  <w:p w:rsidR="0080376F" w:rsidRDefault="008037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6193"/>
    <w:multiLevelType w:val="hybridMultilevel"/>
    <w:tmpl w:val="47D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205B5"/>
    <w:multiLevelType w:val="hybridMultilevel"/>
    <w:tmpl w:val="00E0F9C0"/>
    <w:lvl w:ilvl="0" w:tplc="7CDA2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BE4426"/>
    <w:multiLevelType w:val="hybridMultilevel"/>
    <w:tmpl w:val="5FFCD77C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EF66FBF"/>
    <w:multiLevelType w:val="hybridMultilevel"/>
    <w:tmpl w:val="25244276"/>
    <w:lvl w:ilvl="0" w:tplc="1E948EB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A41A28"/>
    <w:multiLevelType w:val="hybridMultilevel"/>
    <w:tmpl w:val="6A0AA392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4A26DED"/>
    <w:multiLevelType w:val="hybridMultilevel"/>
    <w:tmpl w:val="EA0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B2"/>
    <w:rsid w:val="0001347B"/>
    <w:rsid w:val="00051BB2"/>
    <w:rsid w:val="0007504A"/>
    <w:rsid w:val="000846D1"/>
    <w:rsid w:val="000B07FB"/>
    <w:rsid w:val="000B082B"/>
    <w:rsid w:val="000D29B7"/>
    <w:rsid w:val="00111DCE"/>
    <w:rsid w:val="00142563"/>
    <w:rsid w:val="00161053"/>
    <w:rsid w:val="001B098E"/>
    <w:rsid w:val="001E1EC9"/>
    <w:rsid w:val="00221683"/>
    <w:rsid w:val="00222E77"/>
    <w:rsid w:val="00251F08"/>
    <w:rsid w:val="002F4B4D"/>
    <w:rsid w:val="00333672"/>
    <w:rsid w:val="00335F65"/>
    <w:rsid w:val="003A1F67"/>
    <w:rsid w:val="003A405D"/>
    <w:rsid w:val="003A6F87"/>
    <w:rsid w:val="003C03DF"/>
    <w:rsid w:val="003E0A11"/>
    <w:rsid w:val="003E5D23"/>
    <w:rsid w:val="00401469"/>
    <w:rsid w:val="00401FDE"/>
    <w:rsid w:val="004023EB"/>
    <w:rsid w:val="0043451D"/>
    <w:rsid w:val="00441A9E"/>
    <w:rsid w:val="004969A5"/>
    <w:rsid w:val="004A35D8"/>
    <w:rsid w:val="004F3A2E"/>
    <w:rsid w:val="005449D6"/>
    <w:rsid w:val="00593EFE"/>
    <w:rsid w:val="005C703D"/>
    <w:rsid w:val="005E1E33"/>
    <w:rsid w:val="005E239E"/>
    <w:rsid w:val="00637D1B"/>
    <w:rsid w:val="0068305B"/>
    <w:rsid w:val="006833A8"/>
    <w:rsid w:val="0069400F"/>
    <w:rsid w:val="006E7A7D"/>
    <w:rsid w:val="006F08C3"/>
    <w:rsid w:val="00716C46"/>
    <w:rsid w:val="007265C4"/>
    <w:rsid w:val="00754C1B"/>
    <w:rsid w:val="00784AE9"/>
    <w:rsid w:val="00784B29"/>
    <w:rsid w:val="0080376F"/>
    <w:rsid w:val="00830289"/>
    <w:rsid w:val="0085207A"/>
    <w:rsid w:val="00876721"/>
    <w:rsid w:val="00895694"/>
    <w:rsid w:val="008B7675"/>
    <w:rsid w:val="008E6AC5"/>
    <w:rsid w:val="00936874"/>
    <w:rsid w:val="0095134A"/>
    <w:rsid w:val="00961C96"/>
    <w:rsid w:val="00987AF9"/>
    <w:rsid w:val="009C0705"/>
    <w:rsid w:val="009C2378"/>
    <w:rsid w:val="009E1263"/>
    <w:rsid w:val="00A0278F"/>
    <w:rsid w:val="00A84899"/>
    <w:rsid w:val="00AB2961"/>
    <w:rsid w:val="00AD1A59"/>
    <w:rsid w:val="00B176EC"/>
    <w:rsid w:val="00B814E4"/>
    <w:rsid w:val="00C02CB5"/>
    <w:rsid w:val="00C1450A"/>
    <w:rsid w:val="00C62A86"/>
    <w:rsid w:val="00C726A1"/>
    <w:rsid w:val="00C801F3"/>
    <w:rsid w:val="00CD2AC7"/>
    <w:rsid w:val="00DA624A"/>
    <w:rsid w:val="00DB7CEA"/>
    <w:rsid w:val="00DE5E63"/>
    <w:rsid w:val="00E030C6"/>
    <w:rsid w:val="00E34DD9"/>
    <w:rsid w:val="00E50A3E"/>
    <w:rsid w:val="00E60924"/>
    <w:rsid w:val="00EC44CB"/>
    <w:rsid w:val="00F75F7F"/>
    <w:rsid w:val="00F83554"/>
    <w:rsid w:val="00F943B0"/>
    <w:rsid w:val="00F9735D"/>
    <w:rsid w:val="00FB167C"/>
    <w:rsid w:val="00FC2AE7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51BB2"/>
  </w:style>
  <w:style w:type="character" w:customStyle="1" w:styleId="a4">
    <w:name w:val="Текст сноски Знак"/>
    <w:basedOn w:val="a0"/>
    <w:link w:val="a3"/>
    <w:semiHidden/>
    <w:rsid w:val="00051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1BB2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51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4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8767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7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305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037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7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51BB2"/>
  </w:style>
  <w:style w:type="character" w:customStyle="1" w:styleId="a4">
    <w:name w:val="Текст сноски Знак"/>
    <w:basedOn w:val="a0"/>
    <w:link w:val="a3"/>
    <w:semiHidden/>
    <w:rsid w:val="00051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1BB2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51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4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8767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7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305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037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37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90FD9-8F3C-496C-97A4-FDFBD512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5000-09-603</dc:creator>
  <cp:lastModifiedBy>Урусова Светлана Рафаэловна</cp:lastModifiedBy>
  <cp:revision>2</cp:revision>
  <cp:lastPrinted>2018-06-18T07:55:00Z</cp:lastPrinted>
  <dcterms:created xsi:type="dcterms:W3CDTF">2018-06-20T08:00:00Z</dcterms:created>
  <dcterms:modified xsi:type="dcterms:W3CDTF">2018-06-20T08:00:00Z</dcterms:modified>
</cp:coreProperties>
</file>