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28" w:rsidRDefault="000A0F28">
      <w:pPr>
        <w:pStyle w:val="ConsPlusNormal"/>
        <w:jc w:val="both"/>
        <w:outlineLvl w:val="0"/>
      </w:pPr>
      <w:bookmarkStart w:id="0" w:name="_GoBack"/>
      <w:bookmarkEnd w:id="0"/>
    </w:p>
    <w:p w:rsidR="000A0F28" w:rsidRDefault="000A0F28">
      <w:pPr>
        <w:pStyle w:val="ConsPlusTitle"/>
        <w:jc w:val="center"/>
        <w:outlineLvl w:val="0"/>
      </w:pPr>
      <w:r>
        <w:t>ГОРОДСКОЙ ОКРУГ ЗВЕНИГОРОД</w:t>
      </w:r>
    </w:p>
    <w:p w:rsidR="000A0F28" w:rsidRDefault="000A0F28">
      <w:pPr>
        <w:pStyle w:val="ConsPlusTitle"/>
        <w:jc w:val="center"/>
      </w:pPr>
      <w:r>
        <w:t>МОСКОВСКОЙ ОБЛАСТИ</w:t>
      </w:r>
    </w:p>
    <w:p w:rsidR="000A0F28" w:rsidRDefault="000A0F28">
      <w:pPr>
        <w:pStyle w:val="ConsPlusTitle"/>
        <w:jc w:val="center"/>
      </w:pPr>
      <w:r>
        <w:t>СОВЕТ ДЕПУТАТОВ</w:t>
      </w:r>
    </w:p>
    <w:p w:rsidR="000A0F28" w:rsidRDefault="000A0F28">
      <w:pPr>
        <w:pStyle w:val="ConsPlusTitle"/>
        <w:jc w:val="center"/>
      </w:pPr>
    </w:p>
    <w:p w:rsidR="000A0F28" w:rsidRDefault="000A0F28">
      <w:pPr>
        <w:pStyle w:val="ConsPlusTitle"/>
        <w:jc w:val="center"/>
      </w:pPr>
      <w:r>
        <w:t>РЕШЕНИЕ</w:t>
      </w:r>
    </w:p>
    <w:p w:rsidR="000A0F28" w:rsidRDefault="000A0F28">
      <w:pPr>
        <w:pStyle w:val="ConsPlusTitle"/>
        <w:jc w:val="center"/>
      </w:pPr>
      <w:r>
        <w:t>от 17 октября 2013 г. N 26/12</w:t>
      </w:r>
    </w:p>
    <w:p w:rsidR="000A0F28" w:rsidRDefault="000A0F28">
      <w:pPr>
        <w:pStyle w:val="ConsPlusTitle"/>
        <w:jc w:val="center"/>
      </w:pPr>
    </w:p>
    <w:p w:rsidR="000A0F28" w:rsidRDefault="000A0F28">
      <w:pPr>
        <w:pStyle w:val="ConsPlusTitle"/>
        <w:jc w:val="center"/>
      </w:pPr>
      <w:r>
        <w:t>О СИСТЕМЕ НАЛОГООБЛОЖЕНИЯ В ВИДЕ ЕДИНОГО НАЛОГА</w:t>
      </w:r>
    </w:p>
    <w:p w:rsidR="000A0F28" w:rsidRDefault="000A0F28">
      <w:pPr>
        <w:pStyle w:val="ConsPlusTitle"/>
        <w:jc w:val="center"/>
      </w:pPr>
      <w:r>
        <w:t>НА ВМЕНЕННЫЙ ДОХОД ДЛЯ ОТДЕЛЬНЫХ ВИДОВ ДЕЯТЕЛЬНОСТИ</w:t>
      </w:r>
    </w:p>
    <w:p w:rsidR="000A0F28" w:rsidRDefault="000A0F28">
      <w:pPr>
        <w:pStyle w:val="ConsPlusTitle"/>
        <w:jc w:val="center"/>
      </w:pPr>
      <w:r>
        <w:t>В МУНИЦИПАЛЬНОМ ОБРАЗОВАНИИ "ГОРОДСКОЙ ОКРУГ ЗВЕНИГОРОД"</w:t>
      </w:r>
    </w:p>
    <w:p w:rsidR="000A0F28" w:rsidRDefault="000A0F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0F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0F28" w:rsidRDefault="000A0F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0F28" w:rsidRDefault="000A0F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городского округа</w:t>
            </w:r>
            <w:proofErr w:type="gramEnd"/>
          </w:p>
          <w:p w:rsidR="000A0F28" w:rsidRDefault="000A0F28">
            <w:pPr>
              <w:pStyle w:val="ConsPlusNormal"/>
              <w:jc w:val="center"/>
            </w:pPr>
            <w:r>
              <w:rPr>
                <w:color w:val="392C69"/>
              </w:rPr>
              <w:t xml:space="preserve">Звенигород МО от 18.06.2015 </w:t>
            </w:r>
            <w:hyperlink r:id="rId5" w:history="1">
              <w:r>
                <w:rPr>
                  <w:color w:val="0000FF"/>
                </w:rPr>
                <w:t>N 52/8</w:t>
              </w:r>
            </w:hyperlink>
            <w:r>
              <w:rPr>
                <w:color w:val="392C69"/>
              </w:rPr>
              <w:t xml:space="preserve">, от 24.12.2015 </w:t>
            </w:r>
            <w:hyperlink r:id="rId6" w:history="1">
              <w:r>
                <w:rPr>
                  <w:color w:val="0000FF"/>
                </w:rPr>
                <w:t>N 62/10</w:t>
              </w:r>
            </w:hyperlink>
            <w:r>
              <w:rPr>
                <w:color w:val="392C69"/>
              </w:rPr>
              <w:t>,</w:t>
            </w:r>
          </w:p>
          <w:p w:rsidR="000A0F28" w:rsidRDefault="000A0F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19.01.2017 </w:t>
            </w:r>
            <w:hyperlink r:id="rId7" w:history="1">
              <w:r>
                <w:rPr>
                  <w:color w:val="0000FF"/>
                </w:rPr>
                <w:t>N 2/8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ind w:firstLine="540"/>
        <w:jc w:val="both"/>
      </w:pPr>
      <w:proofErr w:type="gramStart"/>
      <w:r>
        <w:t xml:space="preserve">На основании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N 94-ФЗ от 25.06.2012, </w:t>
      </w:r>
      <w:hyperlink r:id="rId9" w:history="1">
        <w:r>
          <w:rPr>
            <w:color w:val="0000FF"/>
          </w:rPr>
          <w:t>Устава</w:t>
        </w:r>
      </w:hyperlink>
      <w:r>
        <w:t xml:space="preserve"> муниципального образования "Городской округ Звенигород", рассмотрев представленный </w:t>
      </w:r>
      <w:proofErr w:type="spellStart"/>
      <w:r>
        <w:t>и.о</w:t>
      </w:r>
      <w:proofErr w:type="spellEnd"/>
      <w:r>
        <w:t xml:space="preserve">. главы администрации городского округа Звенигород </w:t>
      </w:r>
      <w:proofErr w:type="spellStart"/>
      <w:r>
        <w:t>Мочалкиным</w:t>
      </w:r>
      <w:proofErr w:type="spellEnd"/>
      <w:r>
        <w:t xml:space="preserve"> О.Д. проект Положения о системе налогообложения в виде единого налога на вмененный доход для отдельных видов деятельности в муниципальном образовании "Городской округ Звенигород", заслушав предложения депутатов, Совет депутатов городского округа Звенигород решил:</w:t>
      </w:r>
      <w:proofErr w:type="gramEnd"/>
    </w:p>
    <w:p w:rsidR="000A0F28" w:rsidRDefault="000A0F28">
      <w:pPr>
        <w:pStyle w:val="ConsPlusNormal"/>
        <w:spacing w:before="220"/>
        <w:ind w:firstLine="540"/>
        <w:jc w:val="both"/>
      </w:pPr>
      <w:r>
        <w:t xml:space="preserve">1. Принять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</w:t>
      </w:r>
      <w:proofErr w:type="gramStart"/>
      <w:r>
        <w:t>о системе налогообложения в виде единого налога на вмененный доход для отдельных видов деятельности в муниципальном образовании</w:t>
      </w:r>
      <w:proofErr w:type="gramEnd"/>
      <w:r>
        <w:t xml:space="preserve"> "Городской округ Звенигород" в новой редакции (прилагается).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 xml:space="preserve">2. Считать утратившим силу </w:t>
      </w:r>
      <w:hyperlink r:id="rId10" w:history="1">
        <w:r>
          <w:rPr>
            <w:color w:val="0000FF"/>
          </w:rPr>
          <w:t>решение</w:t>
        </w:r>
      </w:hyperlink>
      <w:r>
        <w:t xml:space="preserve"> Совета депутатов городского округа Звенигород: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>- N 13/10 от 15.11.2012 "О системе налогообложения в виде единого налога на вмененный доход для отдельных видов деятельности в муниципальном образовании "Городской округ Звенигород".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>3. Настоящее решение вступают в силу с 01.01.2014, но не ранее чем по истечении одного месяца со дня официального опубликования в газете "Звенигородские ведомости".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>4. Опубликовать настоящее решение в газете "Звенигородские ведомости" до 30.11.2013.</w:t>
      </w: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0A0F28" w:rsidRDefault="000A0F28">
      <w:pPr>
        <w:pStyle w:val="ConsPlusNormal"/>
        <w:jc w:val="right"/>
      </w:pPr>
      <w:r>
        <w:t>округа Звенигород</w:t>
      </w:r>
    </w:p>
    <w:p w:rsidR="000A0F28" w:rsidRDefault="000A0F28">
      <w:pPr>
        <w:pStyle w:val="ConsPlusNormal"/>
        <w:jc w:val="right"/>
      </w:pPr>
      <w:r>
        <w:t xml:space="preserve">Л.О. </w:t>
      </w:r>
      <w:proofErr w:type="spellStart"/>
      <w:r>
        <w:t>Ставицкий</w:t>
      </w:r>
      <w:proofErr w:type="spellEnd"/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jc w:val="right"/>
        <w:outlineLvl w:val="0"/>
      </w:pPr>
      <w:r>
        <w:t>Принято</w:t>
      </w:r>
    </w:p>
    <w:p w:rsidR="000A0F28" w:rsidRDefault="000A0F28">
      <w:pPr>
        <w:pStyle w:val="ConsPlusNormal"/>
        <w:jc w:val="right"/>
      </w:pPr>
      <w:r>
        <w:t>решением Совета депутатов</w:t>
      </w:r>
    </w:p>
    <w:p w:rsidR="000A0F28" w:rsidRDefault="000A0F28">
      <w:pPr>
        <w:pStyle w:val="ConsPlusNormal"/>
        <w:jc w:val="right"/>
      </w:pPr>
      <w:r>
        <w:t>городского округа Звенигород</w:t>
      </w:r>
    </w:p>
    <w:p w:rsidR="000A0F28" w:rsidRDefault="000A0F28">
      <w:pPr>
        <w:pStyle w:val="ConsPlusNormal"/>
        <w:jc w:val="right"/>
      </w:pPr>
      <w:r>
        <w:t>Московской области</w:t>
      </w:r>
    </w:p>
    <w:p w:rsidR="000A0F28" w:rsidRDefault="000A0F28">
      <w:pPr>
        <w:pStyle w:val="ConsPlusNormal"/>
        <w:jc w:val="right"/>
      </w:pPr>
      <w:r>
        <w:t>от 17 октября 2013 г. N 26/12</w:t>
      </w: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Title"/>
        <w:jc w:val="center"/>
      </w:pPr>
      <w:bookmarkStart w:id="1" w:name="P37"/>
      <w:bookmarkEnd w:id="1"/>
      <w:r>
        <w:t>ПОЛОЖЕНИЕ</w:t>
      </w:r>
    </w:p>
    <w:p w:rsidR="000A0F28" w:rsidRDefault="000A0F28">
      <w:pPr>
        <w:pStyle w:val="ConsPlusTitle"/>
        <w:jc w:val="center"/>
      </w:pPr>
      <w:r>
        <w:lastRenderedPageBreak/>
        <w:t>О СИСТЕМЕ НАЛОГООБЛОЖЕНИЯ В ВИДЕ ЕДИНОГО НАЛОГА</w:t>
      </w:r>
    </w:p>
    <w:p w:rsidR="000A0F28" w:rsidRDefault="000A0F28">
      <w:pPr>
        <w:pStyle w:val="ConsPlusTitle"/>
        <w:jc w:val="center"/>
      </w:pPr>
      <w:r>
        <w:t>НА ВМЕНЕННЫЙ ДОХОД ДЛЯ ОТДЕЛЬНЫХ ВИДОВ ДЕЯТЕЛЬНОСТИ</w:t>
      </w:r>
    </w:p>
    <w:p w:rsidR="000A0F28" w:rsidRDefault="000A0F28">
      <w:pPr>
        <w:pStyle w:val="ConsPlusTitle"/>
        <w:jc w:val="center"/>
      </w:pPr>
      <w:r>
        <w:t>В МУНИЦИПАЛЬНОМ ОБРАЗОВАНИИ "ГОРОДСКОЙ ОКРУГ ЗВЕНИГОРОД"</w:t>
      </w:r>
    </w:p>
    <w:p w:rsidR="000A0F28" w:rsidRDefault="000A0F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0F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0F28" w:rsidRDefault="000A0F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0F28" w:rsidRDefault="000A0F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городского округа</w:t>
            </w:r>
            <w:proofErr w:type="gramEnd"/>
          </w:p>
          <w:p w:rsidR="000A0F28" w:rsidRDefault="000A0F28">
            <w:pPr>
              <w:pStyle w:val="ConsPlusNormal"/>
              <w:jc w:val="center"/>
            </w:pPr>
            <w:r>
              <w:rPr>
                <w:color w:val="392C69"/>
              </w:rPr>
              <w:t xml:space="preserve">Звенигород МО от 18.06.2015 </w:t>
            </w:r>
            <w:hyperlink r:id="rId11" w:history="1">
              <w:r>
                <w:rPr>
                  <w:color w:val="0000FF"/>
                </w:rPr>
                <w:t>N 52/8</w:t>
              </w:r>
            </w:hyperlink>
            <w:r>
              <w:rPr>
                <w:color w:val="392C69"/>
              </w:rPr>
              <w:t xml:space="preserve">, от 24.12.2015 </w:t>
            </w:r>
            <w:hyperlink r:id="rId12" w:history="1">
              <w:r>
                <w:rPr>
                  <w:color w:val="0000FF"/>
                </w:rPr>
                <w:t>N 62/10</w:t>
              </w:r>
            </w:hyperlink>
            <w:r>
              <w:rPr>
                <w:color w:val="392C69"/>
              </w:rPr>
              <w:t>,</w:t>
            </w:r>
          </w:p>
          <w:p w:rsidR="000A0F28" w:rsidRDefault="000A0F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19.01.2017 </w:t>
            </w:r>
            <w:hyperlink r:id="rId13" w:history="1">
              <w:r>
                <w:rPr>
                  <w:color w:val="0000FF"/>
                </w:rPr>
                <w:t>N 2/8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ind w:firstLine="540"/>
        <w:jc w:val="both"/>
      </w:pPr>
      <w:r>
        <w:t xml:space="preserve">Положением </w:t>
      </w:r>
      <w:proofErr w:type="gramStart"/>
      <w:r>
        <w:t>о системе налогообложения в виде единого налога на вмененный доход для отдельных видов деятельности в муниципальном образовании</w:t>
      </w:r>
      <w:proofErr w:type="gramEnd"/>
      <w:r>
        <w:t xml:space="preserve"> "Городской округ Звенигород" (далее - Положение) на территории городского округа Звенигород вводится система налогообложения в виде единого налога на вмененный доход для отдельных видов деятельности, установленная Налоговым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jc w:val="center"/>
        <w:outlineLvl w:val="1"/>
      </w:pPr>
      <w:r>
        <w:t>1. Виды предпринимательской деятельности, в отношении</w:t>
      </w:r>
    </w:p>
    <w:p w:rsidR="000A0F28" w:rsidRDefault="000A0F28">
      <w:pPr>
        <w:pStyle w:val="ConsPlusNormal"/>
        <w:jc w:val="center"/>
      </w:pPr>
      <w:proofErr w:type="gramStart"/>
      <w:r>
        <w:t>которых</w:t>
      </w:r>
      <w:proofErr w:type="gramEnd"/>
      <w:r>
        <w:t xml:space="preserve"> единый налог является обязательным для уплаты</w:t>
      </w: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ind w:firstLine="540"/>
        <w:jc w:val="both"/>
      </w:pPr>
      <w:r>
        <w:t>1.1. Единый налог применяется в отношении следующих видов предпринимательской деятельности: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 xml:space="preserve">1.1.1. Оказание бытовых услуг. Коды видов деятельности в соответствии с Общероссийским </w:t>
      </w:r>
      <w:hyperlink r:id="rId15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6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0A0F28" w:rsidRDefault="000A0F28">
      <w:pPr>
        <w:pStyle w:val="ConsPlusNormal"/>
        <w:jc w:val="both"/>
      </w:pPr>
      <w:r>
        <w:t xml:space="preserve">(подп. 1.1.1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Совета депутатов городского округа Звенигород МО от 19.01.2017 N 2/8)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>1.1.2. Оказание ветеринарных услуг.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>1.1.3. Оказание услуг по ремонту, техническому обслуживанию и мойке автомототранспортных средств.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>1.1.4.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>1.1.5.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>1.1.6. Розничная торговля, осуществляемая через объекты стационарной торговой сети, не имеющие торговых залов, а также объекты нестационарной торговой сети.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>1.1.7.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>1.1.8.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>1.1.9.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>1.1.10. Распространение наружной рекламы с использованием рекламных конструкций.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>1.1.11. Размещение рекламы с использованием внешних и внутренних поверхностей транспортных средств.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>1.1.12.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>1.1.13.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0A0F28" w:rsidRDefault="000A0F28">
      <w:pPr>
        <w:pStyle w:val="ConsPlusNormal"/>
        <w:spacing w:before="220"/>
        <w:ind w:firstLine="540"/>
        <w:jc w:val="both"/>
      </w:pPr>
      <w:r>
        <w:t xml:space="preserve">1.1.14. Оказание услуг по передаче во временное владение и (или) в пользование земельных участков </w:t>
      </w:r>
      <w:proofErr w:type="gramStart"/>
      <w:r>
        <w:t>для</w:t>
      </w:r>
      <w:proofErr w:type="gramEnd"/>
      <w:r>
        <w:t xml:space="preserve"> </w:t>
      </w:r>
      <w:proofErr w:type="gramStart"/>
      <w:r>
        <w:t>размещение</w:t>
      </w:r>
      <w:proofErr w:type="gramEnd"/>
      <w:r>
        <w:t xml:space="preserve"> объектов стационарной и нестационарной торговой сети, а также объектов организации общественного питания.</w:t>
      </w: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jc w:val="center"/>
        <w:outlineLvl w:val="1"/>
      </w:pPr>
      <w:r>
        <w:t xml:space="preserve">2. Значение </w:t>
      </w:r>
      <w:proofErr w:type="gramStart"/>
      <w:r>
        <w:t>корректирующего</w:t>
      </w:r>
      <w:proofErr w:type="gramEnd"/>
    </w:p>
    <w:p w:rsidR="000A0F28" w:rsidRDefault="000A0F28">
      <w:pPr>
        <w:pStyle w:val="ConsPlusNormal"/>
        <w:jc w:val="center"/>
      </w:pPr>
      <w:r>
        <w:t>коэффициента К</w:t>
      </w:r>
      <w:proofErr w:type="gramStart"/>
      <w:r>
        <w:t>2</w:t>
      </w:r>
      <w:proofErr w:type="gramEnd"/>
      <w:r>
        <w:t xml:space="preserve"> на календарный год</w:t>
      </w: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ind w:firstLine="540"/>
        <w:jc w:val="both"/>
      </w:pPr>
      <w:r>
        <w:t>2.1. Значения корректирующего коэффициента К</w:t>
      </w:r>
      <w:proofErr w:type="gramStart"/>
      <w:r>
        <w:t>2</w:t>
      </w:r>
      <w:proofErr w:type="gramEnd"/>
      <w:r>
        <w:t xml:space="preserve"> устанавливаются в соответствии с настоящей статьей и таблицей значений корректирующего коэффициента К2 согласно </w:t>
      </w:r>
      <w:hyperlink w:anchor="P87" w:history="1">
        <w:r>
          <w:rPr>
            <w:color w:val="0000FF"/>
          </w:rPr>
          <w:t>приложению N 1</w:t>
        </w:r>
      </w:hyperlink>
      <w:r>
        <w:t xml:space="preserve"> к настоящему Положению.</w:t>
      </w: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jc w:val="both"/>
      </w:pPr>
    </w:p>
    <w:p w:rsidR="000A0F28" w:rsidRDefault="000A0F28">
      <w:pPr>
        <w:sectPr w:rsidR="000A0F28" w:rsidSect="007060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0F28" w:rsidRDefault="000A0F28">
      <w:pPr>
        <w:pStyle w:val="ConsPlusNormal"/>
        <w:jc w:val="right"/>
        <w:outlineLvl w:val="1"/>
      </w:pPr>
      <w:r>
        <w:t>Приложение N 1</w:t>
      </w:r>
    </w:p>
    <w:p w:rsidR="000A0F28" w:rsidRDefault="000A0F28">
      <w:pPr>
        <w:pStyle w:val="ConsPlusNormal"/>
        <w:jc w:val="right"/>
      </w:pPr>
      <w:r>
        <w:t>к Положению о системе налогообложения</w:t>
      </w:r>
    </w:p>
    <w:p w:rsidR="000A0F28" w:rsidRDefault="000A0F28">
      <w:pPr>
        <w:pStyle w:val="ConsPlusNormal"/>
        <w:jc w:val="right"/>
      </w:pPr>
      <w:r>
        <w:t>в виде единого налога на вмененный доход</w:t>
      </w:r>
    </w:p>
    <w:p w:rsidR="000A0F28" w:rsidRDefault="000A0F28">
      <w:pPr>
        <w:pStyle w:val="ConsPlusNormal"/>
        <w:jc w:val="right"/>
      </w:pPr>
      <w:r>
        <w:t>для отдельных видов деятельности</w:t>
      </w:r>
    </w:p>
    <w:p w:rsidR="000A0F28" w:rsidRDefault="000A0F28">
      <w:pPr>
        <w:pStyle w:val="ConsPlusNormal"/>
        <w:jc w:val="right"/>
      </w:pPr>
      <w:r>
        <w:t>в муниципальном образовании "</w:t>
      </w:r>
      <w:proofErr w:type="gramStart"/>
      <w:r>
        <w:t>Городской</w:t>
      </w:r>
      <w:proofErr w:type="gramEnd"/>
    </w:p>
    <w:p w:rsidR="000A0F28" w:rsidRDefault="000A0F28">
      <w:pPr>
        <w:pStyle w:val="ConsPlusNormal"/>
        <w:jc w:val="right"/>
      </w:pPr>
      <w:r>
        <w:t xml:space="preserve">округ Звенигород", </w:t>
      </w:r>
      <w:proofErr w:type="gramStart"/>
      <w:r>
        <w:t>принятому</w:t>
      </w:r>
      <w:proofErr w:type="gramEnd"/>
      <w:r>
        <w:t xml:space="preserve"> решением</w:t>
      </w:r>
    </w:p>
    <w:p w:rsidR="000A0F28" w:rsidRDefault="000A0F28">
      <w:pPr>
        <w:pStyle w:val="ConsPlusNormal"/>
        <w:jc w:val="right"/>
      </w:pPr>
      <w:r>
        <w:t>Совета депутатов городского</w:t>
      </w:r>
    </w:p>
    <w:p w:rsidR="000A0F28" w:rsidRDefault="000A0F28">
      <w:pPr>
        <w:pStyle w:val="ConsPlusNormal"/>
        <w:jc w:val="right"/>
      </w:pPr>
      <w:r>
        <w:t>округа Звенигород</w:t>
      </w:r>
    </w:p>
    <w:p w:rsidR="000A0F28" w:rsidRDefault="000A0F28">
      <w:pPr>
        <w:pStyle w:val="ConsPlusNormal"/>
        <w:jc w:val="right"/>
      </w:pPr>
      <w:r>
        <w:t>N 26/12 от 17.10.2013</w:t>
      </w: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jc w:val="center"/>
      </w:pPr>
      <w:bookmarkStart w:id="2" w:name="P87"/>
      <w:bookmarkEnd w:id="2"/>
      <w:r>
        <w:t>ПОКАЗАТЕЛИ</w:t>
      </w:r>
    </w:p>
    <w:p w:rsidR="000A0F28" w:rsidRDefault="000A0F28">
      <w:pPr>
        <w:pStyle w:val="ConsPlusNormal"/>
        <w:jc w:val="center"/>
      </w:pPr>
      <w:r>
        <w:t>ЗНАЧЕНИЯ КОРРЕКТИРУЮЩЕГО КОЭФФИЦИЕНТА БАЗОВОЙ ДОХОДНОСТИ К</w:t>
      </w:r>
      <w:proofErr w:type="gramStart"/>
      <w:r>
        <w:t>2</w:t>
      </w:r>
      <w:proofErr w:type="gramEnd"/>
    </w:p>
    <w:p w:rsidR="000A0F28" w:rsidRDefault="000A0F28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0A0F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0F28" w:rsidRDefault="000A0F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0F28" w:rsidRDefault="000A0F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городского округа</w:t>
            </w:r>
            <w:proofErr w:type="gramEnd"/>
          </w:p>
          <w:p w:rsidR="000A0F28" w:rsidRDefault="000A0F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Звенигород МО от 18.06.2015 </w:t>
            </w:r>
            <w:hyperlink r:id="rId18" w:history="1">
              <w:r>
                <w:rPr>
                  <w:color w:val="0000FF"/>
                </w:rPr>
                <w:t>N 52/8</w:t>
              </w:r>
            </w:hyperlink>
            <w:r>
              <w:rPr>
                <w:color w:val="392C69"/>
              </w:rPr>
              <w:t xml:space="preserve">, от 24.12.2015 </w:t>
            </w:r>
            <w:hyperlink r:id="rId19" w:history="1">
              <w:r>
                <w:rPr>
                  <w:color w:val="0000FF"/>
                </w:rPr>
                <w:t>N 62/10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</w:tr>
    </w:tbl>
    <w:p w:rsidR="000A0F28" w:rsidRDefault="000A0F2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8580"/>
        <w:gridCol w:w="2640"/>
      </w:tblGrid>
      <w:tr w:rsidR="000A0F28">
        <w:tc>
          <w:tcPr>
            <w:tcW w:w="990" w:type="dxa"/>
          </w:tcPr>
          <w:p w:rsidR="000A0F28" w:rsidRDefault="000A0F2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  <w:jc w:val="center"/>
            </w:pPr>
            <w:r>
              <w:t>Значение корректирующего коэффициента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1.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2.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3.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4.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5.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6.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7.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7.1.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Розничная торговля, осуществляемая через объекты стационарной торговой сети, детским питанием, удельный вес которого в общем объеме продаж составляет не менее 70%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0,9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7.2.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Розничная торговля, осуществляемая через объекты стационарной торговой сети, для социально незащищенных слоев населения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0,8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8.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торгового зала,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9.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торгового зала,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10.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11.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12.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13.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A0F28" w:rsidRDefault="000A0F28">
            <w:pPr>
              <w:pStyle w:val="ConsPlusNormal"/>
            </w:pPr>
            <w:r>
              <w:t>14.</w:t>
            </w:r>
          </w:p>
        </w:tc>
        <w:tc>
          <w:tcPr>
            <w:tcW w:w="8580" w:type="dxa"/>
            <w:tcBorders>
              <w:bottom w:val="nil"/>
            </w:tcBorders>
            <w:vAlign w:val="center"/>
          </w:tcPr>
          <w:p w:rsidR="000A0F28" w:rsidRDefault="000A0F28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640" w:type="dxa"/>
            <w:tcBorders>
              <w:bottom w:val="nil"/>
            </w:tcBorders>
          </w:tcPr>
          <w:p w:rsidR="000A0F28" w:rsidRDefault="000A0F28">
            <w:pPr>
              <w:pStyle w:val="ConsPlusNormal"/>
            </w:pPr>
            <w:r>
              <w:t>0,2</w:t>
            </w:r>
          </w:p>
        </w:tc>
      </w:tr>
      <w:tr w:rsidR="000A0F28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:rsidR="000A0F28" w:rsidRDefault="000A0F28">
            <w:pPr>
              <w:pStyle w:val="ConsPlusNormal"/>
              <w:jc w:val="both"/>
            </w:pPr>
            <w:r>
              <w:t xml:space="preserve">(п. 14 в ред. </w:t>
            </w:r>
            <w:hyperlink r:id="rId20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городского округа Звенигород МО от 24.12.2015 N 62/10)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15.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16.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17.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18.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19.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20.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21.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  <w:tr w:rsidR="000A0F28">
        <w:tc>
          <w:tcPr>
            <w:tcW w:w="990" w:type="dxa"/>
          </w:tcPr>
          <w:p w:rsidR="000A0F28" w:rsidRDefault="000A0F28">
            <w:pPr>
              <w:pStyle w:val="ConsPlusNormal"/>
            </w:pPr>
            <w:r>
              <w:t>22.</w:t>
            </w:r>
          </w:p>
        </w:tc>
        <w:tc>
          <w:tcPr>
            <w:tcW w:w="8580" w:type="dxa"/>
          </w:tcPr>
          <w:p w:rsidR="000A0F28" w:rsidRDefault="000A0F28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640" w:type="dxa"/>
          </w:tcPr>
          <w:p w:rsidR="000A0F28" w:rsidRDefault="000A0F28">
            <w:pPr>
              <w:pStyle w:val="ConsPlusNormal"/>
            </w:pPr>
            <w:r>
              <w:t>1,0</w:t>
            </w:r>
          </w:p>
        </w:tc>
      </w:tr>
    </w:tbl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jc w:val="both"/>
      </w:pPr>
    </w:p>
    <w:p w:rsidR="000A0F28" w:rsidRDefault="000A0F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C34" w:rsidRDefault="002E1C34"/>
    <w:sectPr w:rsidR="002E1C34" w:rsidSect="008E375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A0F28"/>
    <w:rsid w:val="002E1C34"/>
    <w:rsid w:val="006A0863"/>
    <w:rsid w:val="00A5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0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0F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0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0F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63A4996A3FDFF38661FB396F80B3C26A1CEBE62379F563A202341E0Bs9TBJ" TargetMode="External"/><Relationship Id="rId13" Type="http://schemas.openxmlformats.org/officeDocument/2006/relationships/hyperlink" Target="consultantplus://offline/ref=E463A4996A3FDFF38661FA377A80B3C26A18EEE22873F563A202341E0B9B4BA2717F8F67BF53AA76s7T5J" TargetMode="External"/><Relationship Id="rId18" Type="http://schemas.openxmlformats.org/officeDocument/2006/relationships/hyperlink" Target="consultantplus://offline/ref=E463A4996A3FDFF38661FA377A80B3C26A1DE8E5257CF563A202341E0B9B4BA2717F8F67BF53AA76s7T5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463A4996A3FDFF38661FA377A80B3C26A18EEE22873F563A202341E0B9B4BA2717F8F67BF53AA76s7T6J" TargetMode="External"/><Relationship Id="rId12" Type="http://schemas.openxmlformats.org/officeDocument/2006/relationships/hyperlink" Target="consultantplus://offline/ref=E463A4996A3FDFF38661FA377A80B3C26A1EE9E1257FF563A202341E0B9B4BA2717F8F67BF53AA76s7T5J" TargetMode="External"/><Relationship Id="rId17" Type="http://schemas.openxmlformats.org/officeDocument/2006/relationships/hyperlink" Target="consultantplus://offline/ref=E463A4996A3FDFF38661FA377A80B3C26A18EEE22873F563A202341E0B9B4BA2717F8F67BF53AA76s7T5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63A4996A3FDFF38661FB396F80B3C26A14EFE22279F563A202341E0Bs9TBJ" TargetMode="External"/><Relationship Id="rId20" Type="http://schemas.openxmlformats.org/officeDocument/2006/relationships/hyperlink" Target="consultantplus://offline/ref=E463A4996A3FDFF38661FA377A80B3C26A1EE9E1257FF563A202341E0B9B4BA2717F8F67BF53AA76s7T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63A4996A3FDFF38661FA377A80B3C26A1EE9E1257FF563A202341E0B9B4BA2717F8F67BF53AA76s7T6J" TargetMode="External"/><Relationship Id="rId11" Type="http://schemas.openxmlformats.org/officeDocument/2006/relationships/hyperlink" Target="consultantplus://offline/ref=E463A4996A3FDFF38661FA377A80B3C26A1DE8E5257CF563A202341E0B9B4BA2717F8F67BF53AA76s7T5J" TargetMode="External"/><Relationship Id="rId5" Type="http://schemas.openxmlformats.org/officeDocument/2006/relationships/hyperlink" Target="consultantplus://offline/ref=E463A4996A3FDFF38661FA377A80B3C26A1DE8E5257CF563A202341E0B9B4BA2717F8F67BF53AA76s7T6J" TargetMode="External"/><Relationship Id="rId15" Type="http://schemas.openxmlformats.org/officeDocument/2006/relationships/hyperlink" Target="consultantplus://offline/ref=E463A4996A3FDFF38661FB396F80B3C26A14EEEB237AF563A202341E0Bs9TBJ" TargetMode="External"/><Relationship Id="rId10" Type="http://schemas.openxmlformats.org/officeDocument/2006/relationships/hyperlink" Target="consultantplus://offline/ref=E463A4996A3FDFF38661FA377A80B3C2691AEFE02473F563A202341E0Bs9TBJ" TargetMode="External"/><Relationship Id="rId19" Type="http://schemas.openxmlformats.org/officeDocument/2006/relationships/hyperlink" Target="consultantplus://offline/ref=E463A4996A3FDFF38661FA377A80B3C26A1EE9E1257FF563A202341E0B9B4BA2717F8F67BF53AA76s7T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63A4996A3FDFF38661FA377A80B3C26A1EEBEA287EF563A202341E0B9B4BA2717F8F67BF53A870s7TBJ" TargetMode="External"/><Relationship Id="rId14" Type="http://schemas.openxmlformats.org/officeDocument/2006/relationships/hyperlink" Target="consultantplus://offline/ref=E463A4996A3FDFF38661FB396F80B3C26A14ECE42173F563A202341E0Bs9TB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1793</Words>
  <Characters>10224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ГОРОДСКОЙ ОКРУГ ЗВЕНИГОРОД</vt:lpstr>
      <vt:lpstr>Принято</vt:lpstr>
      <vt:lpstr>    1. Виды предпринимательской деятельности, в отношении</vt:lpstr>
      <vt:lpstr>    2. Значение корректирующего</vt:lpstr>
      <vt:lpstr>    Приложение N 1</vt:lpstr>
    </vt:vector>
  </TitlesOfParts>
  <Company>Управление ФНС по Московской области</Company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Анастасия Сергеевна</dc:creator>
  <cp:lastModifiedBy> </cp:lastModifiedBy>
  <cp:revision>2</cp:revision>
  <dcterms:created xsi:type="dcterms:W3CDTF">2018-01-30T08:13:00Z</dcterms:created>
  <dcterms:modified xsi:type="dcterms:W3CDTF">2018-01-30T08:13:00Z</dcterms:modified>
</cp:coreProperties>
</file>