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ЛОТОШИНСКОГО МУНИЦИПАЛЬНОГО РАЙОНА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августа 2013 г. N 473/49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СИСТЕМЕ НАЛОГООБЛОЖЕНИЯ В ВИДЕ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ЕДИНОГО НАЛОГА НА ВМЕНЕННЫЙ ДОХОД ДЛЯ ОТДЕЛЬНЫХ ВИДОВ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НА ТЕРРИТОРИИ МУНИЦИПАЛЬНОГО ОБРАЗОВАНИЯ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"ЛОТОШИНСКИЙ МУНИЦИПАЛЬНЫЙ РАЙОН МОСКОВСКОЙ ОБЛАСТИ"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22.07.2008 N 155-ФЗ "О внесении изменений в часть вторую Налогового кодекса Российской Федерации",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6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муниципального образования "Лотошинский муниципальный район" Московской области Совет депутатов муниципального образования "Лотошинский муниципальный район Московской области" решил:</w:t>
      </w:r>
      <w:proofErr w:type="gramEnd"/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1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едином налоге на вмененный доход для отдельных видов деятельности на территории муниципального образования "Лотошинский муниципальный район Московской области" (приложение N 1). 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Со дня вступления в силу настоящего решения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Лотошинского муниципального района Московской области N 386/40 от 29.10.2012 "Об утверждении Положения о системе налогообложения в виде единого налога на вмененный доход для отдельных видов деятельности на территории муниципального образования Лотошинский муниципальный район Московской области".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настоящее решение в ГУ МО "Информационное агентство Лотошинского муниципального района Московской области" (газета "Сельская новь").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</w:t>
      </w:r>
      <w:proofErr w:type="gramStart"/>
      <w:r>
        <w:rPr>
          <w:rFonts w:ascii="Calibri" w:hAnsi="Calibri" w:cs="Calibri"/>
        </w:rPr>
        <w:t>Лотошинского</w:t>
      </w:r>
      <w:proofErr w:type="gramEnd"/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 Лютенко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Приложение N 1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Лотошинского муниципального района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августа 2013 г. N 473/49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1"/>
      <w:bookmarkEnd w:id="2"/>
      <w:r>
        <w:rPr>
          <w:rFonts w:ascii="Calibri" w:hAnsi="Calibri" w:cs="Calibri"/>
          <w:b/>
          <w:bCs/>
        </w:rPr>
        <w:t>ПОЛОЖЕНИЕ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ЛОТОШИНСКОМ МУНИЦИПАЛЬНОМ РАЙОНЕ МОСКОВСКОЙ ОБЛАСТИ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Настоящим Положением на территории муниципального образования "Лотошинский муниципальный район Московской области" вводится система налогообложения в виде единого налога на вмененный доход для отдельных видов деятельности, установленная Налоговым </w:t>
      </w:r>
      <w:hyperlink r:id="rId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по тексту - единый налог).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Виды предпринимательской деятельности, в отношении которых единый налог является </w:t>
      </w:r>
      <w:r>
        <w:rPr>
          <w:rFonts w:ascii="Calibri" w:hAnsi="Calibri" w:cs="Calibri"/>
        </w:rPr>
        <w:lastRenderedPageBreak/>
        <w:t>обязательным для уплаты.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Единый налог применяется в отношении следующих видов предпринимательской деятельности: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9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на календарный год.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соответствии с настоящим пунктом и таблицей значений корректирующего коэффициента К2 согласно </w:t>
      </w:r>
      <w:hyperlink w:anchor="Par61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определении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численность постоянного и (или) преимущественно проживающего населения учитывается по состоянию на 1 января текущего календарного года.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61"/>
      <w:bookmarkEnd w:id="3"/>
      <w:r>
        <w:rPr>
          <w:rFonts w:ascii="Calibri" w:hAnsi="Calibri" w:cs="Calibri"/>
        </w:rPr>
        <w:t>Приложение N 2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Лотошинского муниципального района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27 августа 2013 г. N 473/49</w:t>
      </w: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4080"/>
        <w:gridCol w:w="1200"/>
        <w:gridCol w:w="1680"/>
        <w:gridCol w:w="1680"/>
      </w:tblGrid>
      <w:tr w:rsidR="00410B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предпринимательской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                   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корректирующего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Поселок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Лотошино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Сельские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населенные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численностью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проживающего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населения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500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Сельские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населенные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численностью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проживающего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населения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человек </w:t>
            </w: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2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  </w:t>
            </w: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x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x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x      </w:t>
            </w: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0,3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швейных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меховых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кожаных изделий, головных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уборов и изделий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текстильной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галантереи, ремонт, пошив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вязание трикотажных изделий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0,3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0,3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ритуальных услуг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0,4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бытовые услуги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0,4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ремонту,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техническому обслуживанию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мойке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автомототранспортных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предоставлению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 временное владение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 пользование) мест для стоянки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средств,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по хранению  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платных стоянках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перевозке грузов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перевозке пассажиров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 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объекты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имеющие торговые залы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0,4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0,1</w:t>
            </w: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 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объекты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торговых залов,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через объекты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сети,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торгового места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которых не превышает 5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метров,   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реализации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 с использованием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торговых автоматов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0,4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0,1</w:t>
            </w: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9. 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 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объекты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торговых залов,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через объекты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сети,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торгового места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которых превышает 5 квадратных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0,4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0,1</w:t>
            </w: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Развозная и разносная розничная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0,3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0,1</w:t>
            </w: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Реализация товаров   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0,3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0,1</w:t>
            </w: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 через объекты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имеющие залы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 через объекты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имеющие залов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наружной рекламы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рекламных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 (за исключением     </w:t>
            </w:r>
            <w:proofErr w:type="gramEnd"/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рекламных конструкций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автоматической сменой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изображения и электронных табло)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x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x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x      </w:t>
            </w: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14.1.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социальной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наружной рекламы     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рекламных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0,006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0,006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14.2.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коммерческой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наружной рекламы     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рекламных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0,4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0,3</w:t>
            </w: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   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внешних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внутренних поверхностей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средств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0,7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временному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размещению и проживанию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0,1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17.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 временное владение и (или)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пользование торговых мест,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       </w:t>
            </w:r>
            <w:proofErr w:type="gramEnd"/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имеющих торговых залов,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а также объектов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имеющих залов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посетителей, если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каждого из них не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5 квадратных метров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0,9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18.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 временное владение и (или)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пользование торговых мест,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       </w:t>
            </w:r>
            <w:proofErr w:type="gramEnd"/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имеющих торговых залов,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а также объектов 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имеющих залов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посетителей, если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каждого из них превышает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квадратных метров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0,9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 временное владение и (или)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пользование земельных участков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размещения объектов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и нестационарной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а также объектов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если площадь земельного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участка не превышает 10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0,9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0BDA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20.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 временное владение и (или)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пользование земельных участков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размещения объектов  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и нестационарной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а также объектов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если площадь земельного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участка превышает 10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0,9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BDA" w:rsidRDefault="0041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0BDA" w:rsidRDefault="00410BD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64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10BDA"/>
    <w:rsid w:val="00410BDA"/>
    <w:rsid w:val="0051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9997698742AE6980F9D30067340B9691E976861A5276125A1BBD23CEB11E0610A2C70DED3E1S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89997698742AE6980F9C3E137340B9691E916069A0276125A1BBD23CEES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89997698742AE6980F9C3E137340B9691E9A6069A8276125A1BBD23CEB11E0610A2C70D8D310BFEDS3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789997698742AE6980F9D30067340B9691E97686EA8276125A1BBD23CEB11E0610A2C70D8D310B3EDS8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789997698742AE6980F9D30067340B9691B936769A3276125A1BBD23CEESBM" TargetMode="External"/><Relationship Id="rId9" Type="http://schemas.openxmlformats.org/officeDocument/2006/relationships/hyperlink" Target="consultantplus://offline/ref=9789997698742AE6980F9D30067340B9691D9A666CA5276125A1BBD23CEES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1798</Words>
  <Characters>10252</Characters>
  <Application>Microsoft Office Word</Application>
  <DocSecurity>0</DocSecurity>
  <Lines>85</Lines>
  <Paragraphs>24</Paragraphs>
  <ScaleCrop>false</ScaleCrop>
  <Company>UFNS MO</Company>
  <LinksUpToDate>false</LinksUpToDate>
  <CharactersWithSpaces>12026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2014-08-29T12:18:00Z</dcterms:created>
  <dcterms:modified xsi:type="dcterms:W3CDTF">2014-08-29T12:18:00Z</dcterms:modified>
</cp:coreProperties>
</file>