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СЕРПУХОВСКОГО МУНИЦИПАЛЬНОГО РАЙОНА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октября 2011 г. N 2/56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ВВЕДЕНИИ СИСТЕМЫ НАЛОГООБЛОЖЕНИЯ В ВИДЕ ЕДИНОГО НАЛОГА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СЕРПУХОВСКОГО МУНИЦИПАЛЬНОГО РАЙОНА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Серпуховского</w:t>
      </w:r>
      <w:proofErr w:type="gramEnd"/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МО от 26.09.2012 </w:t>
      </w:r>
      <w:hyperlink r:id="rId4" w:history="1">
        <w:r>
          <w:rPr>
            <w:rFonts w:ascii="Calibri" w:hAnsi="Calibri" w:cs="Calibri"/>
            <w:color w:val="0000FF"/>
          </w:rPr>
          <w:t>N 2/66</w:t>
        </w:r>
      </w:hyperlink>
      <w:r>
        <w:rPr>
          <w:rFonts w:ascii="Calibri" w:hAnsi="Calibri" w:cs="Calibri"/>
        </w:rPr>
        <w:t>,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20.11.2013 </w:t>
      </w:r>
      <w:hyperlink r:id="rId5" w:history="1">
        <w:r>
          <w:rPr>
            <w:rFonts w:ascii="Calibri" w:hAnsi="Calibri" w:cs="Calibri"/>
            <w:color w:val="0000FF"/>
          </w:rPr>
          <w:t>N 3/3</w:t>
        </w:r>
      </w:hyperlink>
      <w:r>
        <w:rPr>
          <w:rFonts w:ascii="Calibri" w:hAnsi="Calibri" w:cs="Calibri"/>
        </w:rPr>
        <w:t>)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статьи 346.29</w:t>
        </w:r>
      </w:hyperlink>
      <w:r>
        <w:rPr>
          <w:rFonts w:ascii="Calibri" w:hAnsi="Calibri" w:cs="Calibri"/>
        </w:rPr>
        <w:t xml:space="preserve"> части второй Налогового кодекса Российской Федерации и внесенными в нее изменениями Федеральными законами от 22.07.2008 </w:t>
      </w:r>
      <w:hyperlink r:id="rId7" w:history="1">
        <w:r>
          <w:rPr>
            <w:rFonts w:ascii="Calibri" w:hAnsi="Calibri" w:cs="Calibri"/>
            <w:color w:val="0000FF"/>
          </w:rPr>
          <w:t>N 155-ФЗ</w:t>
        </w:r>
      </w:hyperlink>
      <w:r>
        <w:rPr>
          <w:rFonts w:ascii="Calibri" w:hAnsi="Calibri" w:cs="Calibri"/>
        </w:rPr>
        <w:t xml:space="preserve"> "О внесении изменений в часть вторую Налогового кодекса Российской Федерации" и от 07.03.2011 </w:t>
      </w:r>
      <w:hyperlink r:id="rId8" w:history="1">
        <w:r>
          <w:rPr>
            <w:rFonts w:ascii="Calibri" w:hAnsi="Calibri" w:cs="Calibri"/>
            <w:color w:val="0000FF"/>
          </w:rPr>
          <w:t>N 25-ФЗ</w:t>
        </w:r>
      </w:hyperlink>
      <w:r>
        <w:rPr>
          <w:rFonts w:ascii="Calibri" w:hAnsi="Calibri" w:cs="Calibri"/>
        </w:rPr>
        <w:t xml:space="preserve"> "О внесении изменения в статью 349.29 части второй Налогового кодекса Российской Федерации" Совет депутатов Серпуховского муниципального района решил:</w:t>
      </w:r>
      <w:proofErr w:type="gramEnd"/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Серпуховского муниципального района систему налогообложения в виде единого налога на вмененный доход для отдельных видов деятельности, установленную Налоговым </w:t>
      </w:r>
      <w:hyperlink r:id="rId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виды предпринимательской деятельности, в отношении которых на территории Серпуховского муниципального района единый налог является обязательным для уплаты: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Серпуховского муниципального района МО от 26.09.2012 N 2/66)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Серпуховского муниципального района МО от 26.09.2012 N 2/66)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имеющих зала обслуживания посетителей;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11 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Серпуховского муниципального района МО от 26.09.2012 N 2/66)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в соответствии с </w:t>
      </w:r>
      <w:hyperlink w:anchor="Par59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к настоящему решению (прилагается).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 момента вступления в силу настоящего решения признать утратившими силу: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4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Серпуховского района от 25.11.2005 N 9/30 "О введении системы налогообложения в виде единого налога на вмененный доход для отдельных видов деятельности на территории Серпуховского муниципального района";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5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Серпуховского района от 24.09.2008 N 7/10 "О внесении изменений и дополнений в решение Совета депутатов Серпуховского района от 25.11.2005 N 9/30 "О введении системы налогообложения в виде единого налога на вмененный доход для отдельных видов деятельности на территории Серпуховского муниципального района";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</w:t>
      </w:r>
      <w:hyperlink r:id="rId16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Серпуховского района от 22.11.2008 N 2/13 "О внесении изменений и дополнений в решение Совета депутатов Серпуховского района от 24.09.2008 N 7/10 "О внесении изменений и дополнений в решение Совета депутатов Серпуховского района от 25.11.2005 N 9/30 "О введении системы налогообложения в виде единого налога на вмененный доход для отдельных видов деятельности на территории Серпуховского</w:t>
      </w:r>
      <w:proofErr w:type="gramEnd"/>
      <w:r>
        <w:rPr>
          <w:rFonts w:ascii="Calibri" w:hAnsi="Calibri" w:cs="Calibri"/>
        </w:rPr>
        <w:t xml:space="preserve"> муниципального района".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вступает в силу с 1 января 2012 года, но не ранее чем по истечении одного месяца со дня его официального опубликования.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Опубликовать настоящее решение в газете "</w:t>
      </w:r>
      <w:proofErr w:type="spellStart"/>
      <w:r>
        <w:rPr>
          <w:rFonts w:ascii="Calibri" w:hAnsi="Calibri" w:cs="Calibri"/>
        </w:rPr>
        <w:t>Ока-Информ</w:t>
      </w:r>
      <w:proofErr w:type="spellEnd"/>
      <w:r>
        <w:rPr>
          <w:rFonts w:ascii="Calibri" w:hAnsi="Calibri" w:cs="Calibri"/>
        </w:rPr>
        <w:t>" и на официальном сайте администрации Серпуховского муниципального района в сети Интернет.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Серпуховского муниципального района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Н.И. </w:t>
      </w:r>
      <w:proofErr w:type="spellStart"/>
      <w:r>
        <w:rPr>
          <w:rFonts w:ascii="Calibri" w:hAnsi="Calibri" w:cs="Calibri"/>
        </w:rPr>
        <w:t>Дижур</w:t>
      </w:r>
      <w:proofErr w:type="spellEnd"/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</w:t>
      </w:r>
      <w:proofErr w:type="gramStart"/>
      <w:r>
        <w:rPr>
          <w:rFonts w:ascii="Calibri" w:hAnsi="Calibri" w:cs="Calibri"/>
        </w:rPr>
        <w:t>Серпуховского</w:t>
      </w:r>
      <w:proofErr w:type="gramEnd"/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А.В. </w:t>
      </w:r>
      <w:proofErr w:type="spellStart"/>
      <w:r>
        <w:rPr>
          <w:rFonts w:ascii="Calibri" w:hAnsi="Calibri" w:cs="Calibri"/>
        </w:rPr>
        <w:t>Шестун</w:t>
      </w:r>
      <w:proofErr w:type="spellEnd"/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3"/>
      <w:bookmarkEnd w:id="1"/>
      <w:r>
        <w:rPr>
          <w:rFonts w:ascii="Calibri" w:hAnsi="Calibri" w:cs="Calibri"/>
        </w:rPr>
        <w:t>Приложение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Серпуховского муниципального района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октября 2011 г. N 2/56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9"/>
      <w:bookmarkEnd w:id="2"/>
      <w:r>
        <w:rPr>
          <w:rFonts w:ascii="Calibri" w:hAnsi="Calibri" w:cs="Calibri"/>
          <w:b/>
          <w:bCs/>
        </w:rPr>
        <w:t>ТАБЛИЦА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Серпуховского</w:t>
      </w:r>
      <w:proofErr w:type="gramEnd"/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МО от 26.09.2012 </w:t>
      </w:r>
      <w:hyperlink r:id="rId17" w:history="1">
        <w:r>
          <w:rPr>
            <w:rFonts w:ascii="Calibri" w:hAnsi="Calibri" w:cs="Calibri"/>
            <w:color w:val="0000FF"/>
          </w:rPr>
          <w:t>N 2/66</w:t>
        </w:r>
      </w:hyperlink>
      <w:r>
        <w:rPr>
          <w:rFonts w:ascii="Calibri" w:hAnsi="Calibri" w:cs="Calibri"/>
        </w:rPr>
        <w:t>,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20.11.2013 </w:t>
      </w:r>
      <w:hyperlink r:id="rId18" w:history="1">
        <w:r>
          <w:rPr>
            <w:rFonts w:ascii="Calibri" w:hAnsi="Calibri" w:cs="Calibri"/>
            <w:color w:val="0000FF"/>
          </w:rPr>
          <w:t>N 3/3</w:t>
        </w:r>
      </w:hyperlink>
      <w:r>
        <w:rPr>
          <w:rFonts w:ascii="Calibri" w:hAnsi="Calibri" w:cs="Calibri"/>
        </w:rPr>
        <w:t>)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┌──────┬───────────────────────────────┬──────────────────────────────────┐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│N     </w:t>
      </w:r>
      <w:proofErr w:type="spellStart"/>
      <w:r>
        <w:rPr>
          <w:rFonts w:ascii="Courier New" w:hAnsi="Courier New" w:cs="Courier New"/>
          <w:sz w:val="20"/>
          <w:szCs w:val="20"/>
        </w:rPr>
        <w:t>│Виды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предпринимательской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│Значение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корректирующего      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п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│деятельности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│коэффициента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К2               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├──────────────┬─────────┬─────────┤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│Иная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Городское</w:t>
      </w:r>
      <w:proofErr w:type="gramEnd"/>
      <w:r>
        <w:rPr>
          <w:rFonts w:ascii="Courier New" w:hAnsi="Courier New" w:cs="Courier New"/>
          <w:sz w:val="20"/>
          <w:szCs w:val="20"/>
        </w:rPr>
        <w:t>│Сельское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│территория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│поселение│</w:t>
      </w:r>
      <w:proofErr w:type="gramStart"/>
      <w:r>
        <w:rPr>
          <w:rFonts w:ascii="Courier New" w:hAnsi="Courier New" w:cs="Courier New"/>
          <w:sz w:val="20"/>
          <w:szCs w:val="20"/>
        </w:rPr>
        <w:t>поселение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│муниципального│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│образования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hyperlink w:anchor="Par391" w:history="1">
        <w:proofErr w:type="spellEnd"/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" w:name="Par76"/>
      <w:bookmarkEnd w:id="3"/>
      <w:r>
        <w:rPr>
          <w:rFonts w:ascii="Courier New" w:hAnsi="Courier New" w:cs="Courier New"/>
          <w:sz w:val="20"/>
          <w:szCs w:val="20"/>
        </w:rPr>
        <w:t>│  1   │               2               │      3       │    4    │    5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78"/>
      <w:bookmarkEnd w:id="4"/>
      <w:r>
        <w:rPr>
          <w:rFonts w:ascii="Courier New" w:hAnsi="Courier New" w:cs="Courier New"/>
          <w:sz w:val="20"/>
          <w:szCs w:val="20"/>
        </w:rPr>
        <w:t xml:space="preserve">│1. 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бытовых услуг         │      X       │    X    │    X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│В том числе: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│1.1. 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>, окраска и пошив обуви  │         0,6  │    0,5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│1.2. 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пошив </w:t>
      </w:r>
      <w:proofErr w:type="gramStart"/>
      <w:r>
        <w:rPr>
          <w:rFonts w:ascii="Courier New" w:hAnsi="Courier New" w:cs="Courier New"/>
          <w:sz w:val="20"/>
          <w:szCs w:val="20"/>
        </w:rPr>
        <w:t>швейных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меховых│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0,6  │    0,5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кожаных изделий, головных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│уборов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изделий </w:t>
      </w:r>
      <w:proofErr w:type="gramStart"/>
      <w:r>
        <w:rPr>
          <w:rFonts w:ascii="Courier New" w:hAnsi="Courier New" w:cs="Courier New"/>
          <w:sz w:val="20"/>
          <w:szCs w:val="20"/>
        </w:rPr>
        <w:t>текстильной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│галантереи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ремонт, пошив и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│вязание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трикотажных изделий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│1.3.  </w:t>
      </w:r>
      <w:proofErr w:type="spellStart"/>
      <w:r>
        <w:rPr>
          <w:rFonts w:ascii="Courier New" w:hAnsi="Courier New" w:cs="Courier New"/>
          <w:sz w:val="20"/>
          <w:szCs w:val="20"/>
        </w:rPr>
        <w:t>│Услуги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прачечных               │         0,7  │    0,6  │    0,5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│1.4.  </w:t>
      </w:r>
      <w:proofErr w:type="spellStart"/>
      <w:r>
        <w:rPr>
          <w:rFonts w:ascii="Courier New" w:hAnsi="Courier New" w:cs="Courier New"/>
          <w:sz w:val="20"/>
          <w:szCs w:val="20"/>
        </w:rPr>
        <w:t>│Услуги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предприятий по прокату  │         0,6  │    0,5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│(за исключением проката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средств,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│оргтехники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игровых автоматов,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│компьютеров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игровых программ,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│аудиовизуального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оборудования,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│компьютерной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техники,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│индивидуальных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сейфов, </w:t>
      </w:r>
      <w:proofErr w:type="gramStart"/>
      <w:r>
        <w:rPr>
          <w:rFonts w:ascii="Courier New" w:hAnsi="Courier New" w:cs="Courier New"/>
          <w:sz w:val="20"/>
          <w:szCs w:val="20"/>
        </w:rPr>
        <w:t>бытовой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│радиоэлектронной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аппаратуры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принадлежностей к ней,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│видеоигровых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устройств,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│видеокассет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│1.5.  </w:t>
      </w:r>
      <w:proofErr w:type="spellStart"/>
      <w:r>
        <w:rPr>
          <w:rFonts w:ascii="Courier New" w:hAnsi="Courier New" w:cs="Courier New"/>
          <w:sz w:val="20"/>
          <w:szCs w:val="20"/>
        </w:rPr>
        <w:t>│Другие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бытовые услуги          │         0,8  │    0,7  │    0,6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" w:name="Par107"/>
      <w:bookmarkEnd w:id="5"/>
      <w:r>
        <w:rPr>
          <w:rFonts w:ascii="Courier New" w:hAnsi="Courier New" w:cs="Courier New"/>
          <w:sz w:val="20"/>
          <w:szCs w:val="20"/>
        </w:rPr>
        <w:t xml:space="preserve">│2. 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ветеринарных услуг    │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6" w:name="Par109"/>
      <w:bookmarkEnd w:id="6"/>
      <w:r>
        <w:rPr>
          <w:rFonts w:ascii="Courier New" w:hAnsi="Courier New" w:cs="Courier New"/>
          <w:sz w:val="20"/>
          <w:szCs w:val="20"/>
        </w:rPr>
        <w:t xml:space="preserve">│3. 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по ремонту,     │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│техническому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обслуживанию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мойке </w:t>
      </w:r>
      <w:proofErr w:type="gramStart"/>
      <w:r>
        <w:rPr>
          <w:rFonts w:ascii="Courier New" w:hAnsi="Courier New" w:cs="Courier New"/>
          <w:sz w:val="20"/>
          <w:szCs w:val="20"/>
        </w:rPr>
        <w:t>автомототранспортных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│средств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Серпуховского муниципального района МО│</w:t>
      </w:r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26.09.2012 N 2/66)                                                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7" w:name="Par116"/>
      <w:bookmarkEnd w:id="7"/>
      <w:r>
        <w:rPr>
          <w:rFonts w:ascii="Courier New" w:hAnsi="Courier New" w:cs="Courier New"/>
          <w:sz w:val="20"/>
          <w:szCs w:val="20"/>
        </w:rPr>
        <w:t xml:space="preserve">│4. 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по              │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│предоставлению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во </w:t>
      </w:r>
      <w:proofErr w:type="gramStart"/>
      <w:r>
        <w:rPr>
          <w:rFonts w:ascii="Courier New" w:hAnsi="Courier New" w:cs="Courier New"/>
          <w:sz w:val="20"/>
          <w:szCs w:val="20"/>
        </w:rPr>
        <w:t>временное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│владение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(в пользование) мест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стоянки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│автомототранспортных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средств, </w:t>
      </w:r>
      <w:proofErr w:type="spellStart"/>
      <w:r>
        <w:rPr>
          <w:rFonts w:ascii="Courier New" w:hAnsi="Courier New" w:cs="Courier New"/>
          <w:sz w:val="20"/>
          <w:szCs w:val="20"/>
        </w:rPr>
        <w:t>а│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│также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 хранению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│автомототранспортных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платных стоянках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Серпуховского муниципального района МО│</w:t>
      </w:r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26.09.2012 N 2/66)                                                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8" w:name="Par127"/>
      <w:bookmarkEnd w:id="8"/>
      <w:r>
        <w:rPr>
          <w:rFonts w:ascii="Courier New" w:hAnsi="Courier New" w:cs="Courier New"/>
          <w:sz w:val="20"/>
          <w:szCs w:val="20"/>
        </w:rPr>
        <w:t xml:space="preserve">│5. 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автотранспортных </w:t>
      </w:r>
      <w:proofErr w:type="spellStart"/>
      <w:r>
        <w:rPr>
          <w:rFonts w:ascii="Courier New" w:hAnsi="Courier New" w:cs="Courier New"/>
          <w:sz w:val="20"/>
          <w:szCs w:val="20"/>
        </w:rPr>
        <w:t>услуг│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перевозке грузов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9" w:name="Par130"/>
      <w:bookmarkEnd w:id="9"/>
      <w:r>
        <w:rPr>
          <w:rFonts w:ascii="Courier New" w:hAnsi="Courier New" w:cs="Courier New"/>
          <w:sz w:val="20"/>
          <w:szCs w:val="20"/>
        </w:rPr>
        <w:t xml:space="preserve">│6. 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автотранспортных </w:t>
      </w:r>
      <w:proofErr w:type="spellStart"/>
      <w:r>
        <w:rPr>
          <w:rFonts w:ascii="Courier New" w:hAnsi="Courier New" w:cs="Courier New"/>
          <w:sz w:val="20"/>
          <w:szCs w:val="20"/>
        </w:rPr>
        <w:t>услуг│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X       │    X    │    X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перевозке пассажиров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│В том числе: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│6.1.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автотранспортных </w:t>
      </w:r>
      <w:proofErr w:type="spellStart"/>
      <w:r>
        <w:rPr>
          <w:rFonts w:ascii="Courier New" w:hAnsi="Courier New" w:cs="Courier New"/>
          <w:sz w:val="20"/>
          <w:szCs w:val="20"/>
        </w:rPr>
        <w:t>услуг│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перевозке пассажиров,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осуществляемых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организациями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индивидуальными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│предпринимателями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имеющими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праве собственности или </w:t>
      </w:r>
      <w:proofErr w:type="spellStart"/>
      <w:r>
        <w:rPr>
          <w:rFonts w:ascii="Courier New" w:hAnsi="Courier New" w:cs="Courier New"/>
          <w:sz w:val="20"/>
          <w:szCs w:val="20"/>
        </w:rPr>
        <w:t>ином│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праве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пользования, владения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(или) распоряжения) не более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│20 транспортных средств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количеством до 4 </w:t>
      </w:r>
      <w:proofErr w:type="gramStart"/>
      <w:r>
        <w:rPr>
          <w:rFonts w:ascii="Courier New" w:hAnsi="Courier New" w:cs="Courier New"/>
          <w:sz w:val="20"/>
          <w:szCs w:val="20"/>
        </w:rPr>
        <w:t>посадочных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│мест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предназначенных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оказания таких услуг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│6.2.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автотранспортных </w:t>
      </w:r>
      <w:proofErr w:type="spellStart"/>
      <w:r>
        <w:rPr>
          <w:rFonts w:ascii="Courier New" w:hAnsi="Courier New" w:cs="Courier New"/>
          <w:sz w:val="20"/>
          <w:szCs w:val="20"/>
        </w:rPr>
        <w:t>услуг│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0,25 │    0,25 │    0,25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перевозке пассажиров,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осуществляемых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организациями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индивидуальными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│предпринимателями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имеющими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праве собственности или </w:t>
      </w:r>
      <w:proofErr w:type="spellStart"/>
      <w:r>
        <w:rPr>
          <w:rFonts w:ascii="Courier New" w:hAnsi="Courier New" w:cs="Courier New"/>
          <w:sz w:val="20"/>
          <w:szCs w:val="20"/>
        </w:rPr>
        <w:t>ином│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│праве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(пользования, владения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(или) распоряжения) не более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│20 транспортных средств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количеством от 5 и более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│посадочных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мест,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предназначенных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для оказания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│таких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0" w:name="Par162"/>
      <w:bookmarkEnd w:id="10"/>
      <w:r>
        <w:rPr>
          <w:rFonts w:ascii="Courier New" w:hAnsi="Courier New" w:cs="Courier New"/>
          <w:sz w:val="20"/>
          <w:szCs w:val="20"/>
        </w:rPr>
        <w:t xml:space="preserve">│7.  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             │      X       │    X    │    X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│В том числе: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1" w:name="Par166"/>
      <w:bookmarkEnd w:id="11"/>
      <w:r>
        <w:rPr>
          <w:rFonts w:ascii="Courier New" w:hAnsi="Courier New" w:cs="Courier New"/>
          <w:sz w:val="20"/>
          <w:szCs w:val="20"/>
        </w:rPr>
        <w:t xml:space="preserve">│7.1.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торговля,            │         0,8  │    0,6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осуществляемая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через объекты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│имеющие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торговые залы,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исключением </w:t>
      </w:r>
      <w:proofErr w:type="gramStart"/>
      <w:r>
        <w:rPr>
          <w:rFonts w:ascii="Courier New" w:hAnsi="Courier New" w:cs="Courier New"/>
          <w:sz w:val="20"/>
          <w:szCs w:val="20"/>
        </w:rPr>
        <w:t>розничной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│торговли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следующими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│ассортиментными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группами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│товаров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2" w:name="Par175"/>
      <w:bookmarkEnd w:id="12"/>
      <w:r>
        <w:rPr>
          <w:rFonts w:ascii="Courier New" w:hAnsi="Courier New" w:cs="Courier New"/>
          <w:sz w:val="20"/>
          <w:szCs w:val="20"/>
        </w:rPr>
        <w:t>│7.2.1.│</w:t>
      </w:r>
      <w:proofErr w:type="gramStart"/>
      <w:r>
        <w:rPr>
          <w:rFonts w:ascii="Courier New" w:hAnsi="Courier New" w:cs="Courier New"/>
          <w:sz w:val="20"/>
          <w:szCs w:val="20"/>
        </w:rPr>
        <w:t>Продовольственные товары (</w:t>
      </w:r>
      <w:proofErr w:type="spellStart"/>
      <w:r>
        <w:rPr>
          <w:rFonts w:ascii="Courier New" w:hAnsi="Courier New" w:cs="Courier New"/>
          <w:sz w:val="20"/>
          <w:szCs w:val="20"/>
        </w:rPr>
        <w:t>кроме│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0,7  │    0,53 │    0,35 │</w:t>
      </w:r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│алкогольной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продукции и пива)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│7.2.2.│Молоко и молочная продукция,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том числе мороженое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│7.2.3.│Хлеб и хлебобулочные изделия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│(включая сдобные сахарные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бараночные изделия)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│7.2.4.│Детский ассортимент         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непродовольственных товаров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│7.2.5.│Овощи (включая картофель),  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│фрукты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│7.2.6.│Запасные части к автомобилям   │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│7.2.7.│</w:t>
      </w:r>
      <w:proofErr w:type="gramStart"/>
      <w:r>
        <w:rPr>
          <w:rFonts w:ascii="Courier New" w:hAnsi="Courier New" w:cs="Courier New"/>
          <w:sz w:val="20"/>
          <w:szCs w:val="20"/>
        </w:rPr>
        <w:t>Предметы роскоши (автомобили,  │         1,0  │    1,0  │    1,0  │</w:t>
      </w:r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│ювелирные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меховые изделия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т.д.)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│7.2.8.│Комиссионная торговля          │         0,7  │    0,53 │    0,53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│непродовольственными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товарами,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исключением </w:t>
      </w:r>
      <w:proofErr w:type="gramStart"/>
      <w:r>
        <w:rPr>
          <w:rFonts w:ascii="Courier New" w:hAnsi="Courier New" w:cs="Courier New"/>
          <w:sz w:val="20"/>
          <w:szCs w:val="20"/>
        </w:rPr>
        <w:t>легковых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│автомобилей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запасных частей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автомобилям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│7.3.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торговля,            │         0,8  │    0,6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осуществляемая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через объекты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имеющие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торговых залов,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через объекты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│площадь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торгового места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которых не превышает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│5 квадратных метров,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исключением реализации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│товаров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 использованием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автоматов и </w:t>
      </w:r>
      <w:proofErr w:type="gramStart"/>
      <w:r>
        <w:rPr>
          <w:rFonts w:ascii="Courier New" w:hAnsi="Courier New" w:cs="Courier New"/>
          <w:sz w:val="20"/>
          <w:szCs w:val="20"/>
        </w:rPr>
        <w:t>розничной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│торговли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следующими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│ассортиментными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группами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│товаров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│7.3.1.│Продовольственные товары, </w:t>
      </w:r>
      <w:proofErr w:type="spellStart"/>
      <w:r>
        <w:rPr>
          <w:rFonts w:ascii="Courier New" w:hAnsi="Courier New" w:cs="Courier New"/>
          <w:sz w:val="20"/>
          <w:szCs w:val="20"/>
        </w:rPr>
        <w:t>кроме│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0,7  │    0,53 │    0,35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│алкогольной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продукции и пива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│7.3.2.│Молоко и молочная продукция,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том числе мороженое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│7.3.3.│Хлеб и хлебобулочные изделия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│(включая сдобные, сахарные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бараночные изделия)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│7.3.4.│Детский ассортимент         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непродовольственных товаров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│7.3.5.│Овощи (включая картофель),  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│фрукты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│7.3.6.│Запасные части к автомобилям   │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│7.3.7.│</w:t>
      </w:r>
      <w:proofErr w:type="gramStart"/>
      <w:r>
        <w:rPr>
          <w:rFonts w:ascii="Courier New" w:hAnsi="Courier New" w:cs="Courier New"/>
          <w:sz w:val="20"/>
          <w:szCs w:val="20"/>
        </w:rPr>
        <w:t>Предметы роскоши (автомобили,  │         1,0  │    1,0  │    1,0  │</w:t>
      </w:r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│ювелирные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меховые изделия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т.д.)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│7.3.8.│Комиссионная торговля          │         0,7  │    0,53 │    0,35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│непродовольственными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товарами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│(кроме легковых автомобилей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запасных частей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автомобилям)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3" w:name="Par249"/>
      <w:bookmarkEnd w:id="13"/>
      <w:r>
        <w:rPr>
          <w:rFonts w:ascii="Courier New" w:hAnsi="Courier New" w:cs="Courier New"/>
          <w:sz w:val="20"/>
          <w:szCs w:val="20"/>
        </w:rPr>
        <w:t xml:space="preserve">│7.4.  </w:t>
      </w:r>
      <w:proofErr w:type="spellStart"/>
      <w:r>
        <w:rPr>
          <w:rFonts w:ascii="Courier New" w:hAnsi="Courier New" w:cs="Courier New"/>
          <w:sz w:val="20"/>
          <w:szCs w:val="20"/>
        </w:rPr>
        <w:t>│Реализация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товаров             │         0,8  │    0,6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торговых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│автоматов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│7.5.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торговля,            │         0,8  │    0,6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осуществляемая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через объекты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имеющие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торговых залов,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через объекты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│площадь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торгового места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которых превышает 5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│квадратных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метров,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│исключением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розничной торговли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│следующими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ассортиментными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│группами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товаров: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│7.5.1.│Продовольственные товары, </w:t>
      </w:r>
      <w:proofErr w:type="spellStart"/>
      <w:r>
        <w:rPr>
          <w:rFonts w:ascii="Courier New" w:hAnsi="Courier New" w:cs="Courier New"/>
          <w:sz w:val="20"/>
          <w:szCs w:val="20"/>
        </w:rPr>
        <w:t>кроме│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0,7  │    0,53 │    0,35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│алкогольной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продукции и пива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│7.5.2.│Молоко и молочная продукция,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том числе мороженое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│7.5.3.│Хлеб и хлебобулочные изделия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│(включая сдобные сахарные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бараночные изделия)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│7.5.4.│Детский ассортимент         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непродовольственных товаров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│7.5.5.│Овощи (включая картофель),     │         0,6  │    0,45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│фрукты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│7.5.6.│Запасные части к автомобилям   │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│7.5.7.│</w:t>
      </w:r>
      <w:proofErr w:type="gramStart"/>
      <w:r>
        <w:rPr>
          <w:rFonts w:ascii="Courier New" w:hAnsi="Courier New" w:cs="Courier New"/>
          <w:sz w:val="20"/>
          <w:szCs w:val="20"/>
        </w:rPr>
        <w:t>Предметы роскоши (автомобили,  │         1,0  │    1,0  │    1,0  │</w:t>
      </w:r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│ювелирные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меховые изделия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т.д.)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│7.5.8.│Комиссионная торговля          │         0,7  │    0,53 │    0,35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│непродовольственными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товарами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│(кроме легковых автомобилей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запасных частей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автомобилям)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│7.6.  </w:t>
      </w:r>
      <w:proofErr w:type="spellStart"/>
      <w:r>
        <w:rPr>
          <w:rFonts w:ascii="Courier New" w:hAnsi="Courier New" w:cs="Courier New"/>
          <w:sz w:val="20"/>
          <w:szCs w:val="20"/>
        </w:rPr>
        <w:t>│Развозная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разносная </w:t>
      </w:r>
      <w:proofErr w:type="spellStart"/>
      <w:r>
        <w:rPr>
          <w:rFonts w:ascii="Courier New" w:hAnsi="Courier New" w:cs="Courier New"/>
          <w:sz w:val="20"/>
          <w:szCs w:val="20"/>
        </w:rPr>
        <w:t>розничная│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0,8  │    0,6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4" w:name="Par298"/>
      <w:bookmarkEnd w:id="14"/>
      <w:r>
        <w:rPr>
          <w:rFonts w:ascii="Courier New" w:hAnsi="Courier New" w:cs="Courier New"/>
          <w:sz w:val="20"/>
          <w:szCs w:val="20"/>
        </w:rPr>
        <w:t xml:space="preserve">│8. 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X       │    X    │    X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│В том числе: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│8.1.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через объекты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│организации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имеющие залы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│обслуживания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посетителей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│8.2.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через объекты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│организации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не имеющие залы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│обслуживания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посетителей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│8.3.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0,4  │    0,4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солдатских чайных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буфетах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расположенных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территории воинских частей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обслуживающих военнослужащих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призыву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5" w:name="Par322"/>
      <w:bookmarkEnd w:id="15"/>
      <w:r>
        <w:rPr>
          <w:rFonts w:ascii="Courier New" w:hAnsi="Courier New" w:cs="Courier New"/>
          <w:sz w:val="20"/>
          <w:szCs w:val="20"/>
        </w:rPr>
        <w:t xml:space="preserve">│9.    </w:t>
      </w:r>
      <w:proofErr w:type="spellStart"/>
      <w:r>
        <w:rPr>
          <w:rFonts w:ascii="Courier New" w:hAnsi="Courier New" w:cs="Courier New"/>
          <w:sz w:val="20"/>
          <w:szCs w:val="20"/>
        </w:rPr>
        <w:t>│Распространение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наружной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X       │    X    │    X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│рекламы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 использованием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│рекламных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конструкций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│В том числе: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│9.1   </w:t>
      </w:r>
      <w:proofErr w:type="spellStart"/>
      <w:r>
        <w:rPr>
          <w:rFonts w:ascii="Courier New" w:hAnsi="Courier New" w:cs="Courier New"/>
          <w:sz w:val="20"/>
          <w:szCs w:val="20"/>
        </w:rPr>
        <w:t>│Распространение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социально      │         0,3  │    0,3  │    0,3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│значимой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наружной рекламы,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том числе: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распространение социально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│значимой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наружной рекламы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рекламных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│конструкций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(за исключением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│рекламных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конструкций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автоматической сменой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│изображения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</w:t>
      </w:r>
      <w:proofErr w:type="gramStart"/>
      <w:r>
        <w:rPr>
          <w:rFonts w:ascii="Courier New" w:hAnsi="Courier New" w:cs="Courier New"/>
          <w:sz w:val="20"/>
          <w:szCs w:val="20"/>
        </w:rPr>
        <w:t>электронных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│табло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);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распространение социально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│значимой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наружной рекламы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рекламных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│конструкций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 </w:t>
      </w:r>
      <w:proofErr w:type="gramStart"/>
      <w:r>
        <w:rPr>
          <w:rFonts w:ascii="Courier New" w:hAnsi="Courier New" w:cs="Courier New"/>
          <w:sz w:val="20"/>
          <w:szCs w:val="20"/>
        </w:rPr>
        <w:t>автоматической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│сменой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изображения;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распространение социально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│значимой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наружной рекламы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│посредством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электронных табло;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распространение социально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│значимой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рекламы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внешних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внутренних поверхностей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│(п. 9.1 в  ред.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Серпуховского  </w:t>
      </w:r>
      <w:proofErr w:type="spellStart"/>
      <w:r>
        <w:rPr>
          <w:rFonts w:ascii="Courier New" w:hAnsi="Courier New" w:cs="Courier New"/>
          <w:sz w:val="20"/>
          <w:szCs w:val="20"/>
        </w:rPr>
        <w:t>муниципального│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│района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МО от 20.11.2013 N 3/3)                                       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│9.2   </w:t>
      </w:r>
      <w:proofErr w:type="spellStart"/>
      <w:r>
        <w:rPr>
          <w:rFonts w:ascii="Courier New" w:hAnsi="Courier New" w:cs="Courier New"/>
          <w:sz w:val="20"/>
          <w:szCs w:val="20"/>
        </w:rPr>
        <w:t>│Распространение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наружной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0,4  │    0,4  │    0,4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│коммерческой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рекламы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рекламных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│конструкций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в том числе: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распространение </w:t>
      </w:r>
      <w:proofErr w:type="gramStart"/>
      <w:r>
        <w:rPr>
          <w:rFonts w:ascii="Courier New" w:hAnsi="Courier New" w:cs="Courier New"/>
          <w:sz w:val="20"/>
          <w:szCs w:val="20"/>
        </w:rPr>
        <w:t>коммерческой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│наружной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рекламы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рекламных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│конструкций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(за исключением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│рекламных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конструкций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автоматической сменой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│изображения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</w:t>
      </w:r>
      <w:proofErr w:type="gramStart"/>
      <w:r>
        <w:rPr>
          <w:rFonts w:ascii="Courier New" w:hAnsi="Courier New" w:cs="Courier New"/>
          <w:sz w:val="20"/>
          <w:szCs w:val="20"/>
        </w:rPr>
        <w:t>электронных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│табло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);         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распространение </w:t>
      </w:r>
      <w:proofErr w:type="gramStart"/>
      <w:r>
        <w:rPr>
          <w:rFonts w:ascii="Courier New" w:hAnsi="Courier New" w:cs="Courier New"/>
          <w:sz w:val="20"/>
          <w:szCs w:val="20"/>
        </w:rPr>
        <w:t>коммерческой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│наружной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рекламы 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рекламных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│конструкций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 </w:t>
      </w:r>
      <w:proofErr w:type="gramStart"/>
      <w:r>
        <w:rPr>
          <w:rFonts w:ascii="Courier New" w:hAnsi="Courier New" w:cs="Courier New"/>
          <w:sz w:val="20"/>
          <w:szCs w:val="20"/>
        </w:rPr>
        <w:t>автоматической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│сменой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изображения;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распространение </w:t>
      </w:r>
      <w:proofErr w:type="gramStart"/>
      <w:r>
        <w:rPr>
          <w:rFonts w:ascii="Courier New" w:hAnsi="Courier New" w:cs="Courier New"/>
          <w:sz w:val="20"/>
          <w:szCs w:val="20"/>
        </w:rPr>
        <w:t>коммерческой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│наружной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рекламы посредством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│электронных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табло   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│(п. 9.2 в  ред.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Серпуховского  </w:t>
      </w:r>
      <w:proofErr w:type="spellStart"/>
      <w:r>
        <w:rPr>
          <w:rFonts w:ascii="Courier New" w:hAnsi="Courier New" w:cs="Courier New"/>
          <w:sz w:val="20"/>
          <w:szCs w:val="20"/>
        </w:rPr>
        <w:t>муниципального│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│района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МО от 20.11.2013 N 3/3)                                       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│9.3   </w:t>
      </w:r>
      <w:proofErr w:type="spellStart"/>
      <w:r>
        <w:rPr>
          <w:rFonts w:ascii="Courier New" w:hAnsi="Courier New" w:cs="Courier New"/>
          <w:sz w:val="20"/>
          <w:szCs w:val="20"/>
        </w:rPr>
        <w:t>│Размещение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коммерческой </w:t>
      </w:r>
      <w:proofErr w:type="spellStart"/>
      <w:r>
        <w:rPr>
          <w:rFonts w:ascii="Courier New" w:hAnsi="Courier New" w:cs="Courier New"/>
          <w:sz w:val="20"/>
          <w:szCs w:val="20"/>
        </w:rPr>
        <w:t>рекламы│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0,5  │    0,5  │    0,5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внешних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внутренних поверхностей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           │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│(п. 9.3 в  ред. 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Серпуховского  </w:t>
      </w:r>
      <w:proofErr w:type="spellStart"/>
      <w:r>
        <w:rPr>
          <w:rFonts w:ascii="Courier New" w:hAnsi="Courier New" w:cs="Courier New"/>
          <w:sz w:val="20"/>
          <w:szCs w:val="20"/>
        </w:rPr>
        <w:t>муниципального│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│района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МО от 20.11.2013 N 3/3)                                       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├──────┼───────────────────────────────┼──────────────┼─────────┼─────────┤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6" w:name="Par385"/>
      <w:bookmarkEnd w:id="16"/>
      <w:r>
        <w:rPr>
          <w:rFonts w:ascii="Courier New" w:hAnsi="Courier New" w:cs="Courier New"/>
          <w:sz w:val="20"/>
          <w:szCs w:val="20"/>
        </w:rPr>
        <w:t xml:space="preserve">│10.   </w:t>
      </w:r>
      <w:proofErr w:type="spellStart"/>
      <w:r>
        <w:rPr>
          <w:rFonts w:ascii="Courier New" w:hAnsi="Courier New" w:cs="Courier New"/>
          <w:sz w:val="20"/>
          <w:szCs w:val="20"/>
        </w:rPr>
        <w:t>│Остальные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виды деятельности    │         1,0  │    1,0  │    1,0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│(п. 10 в  ред.  </w:t>
      </w:r>
      <w:hyperlink r:id="rId24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Совета  депутатов  Серпуховского  </w:t>
      </w:r>
      <w:proofErr w:type="spellStart"/>
      <w:r>
        <w:rPr>
          <w:rFonts w:ascii="Courier New" w:hAnsi="Courier New" w:cs="Courier New"/>
          <w:sz w:val="20"/>
          <w:szCs w:val="20"/>
        </w:rPr>
        <w:t>муниципального│</w:t>
      </w:r>
      <w:proofErr w:type="spellEnd"/>
      <w:proofErr w:type="gramEnd"/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│района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МО от 20.11.2013 N 3/3)                                           │</w:t>
      </w:r>
    </w:p>
    <w:p w:rsidR="0058016B" w:rsidRDefault="005801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└──────┴───────────────────────────────┴──────────────┴─────────┴─────────┘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391"/>
      <w:bookmarkEnd w:id="17"/>
      <w:r>
        <w:rPr>
          <w:rFonts w:ascii="Calibri" w:hAnsi="Calibri" w:cs="Calibri"/>
        </w:rPr>
        <w:t>1. &lt;*&gt; К иной территории муниципального образования относятся: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территории, расположенные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законодательством);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территории сельских населенных пунктов с численностью постоянного и (или) преимущественно проживающего населения не более 500 человек, расположенных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установленный в </w:t>
      </w:r>
      <w:hyperlink w:anchor="Par76" w:history="1">
        <w:r>
          <w:rPr>
            <w:rFonts w:ascii="Calibri" w:hAnsi="Calibri" w:cs="Calibri"/>
            <w:color w:val="0000FF"/>
          </w:rPr>
          <w:t>графе 4 таблицы</w:t>
        </w:r>
      </w:hyperlink>
      <w:r>
        <w:rPr>
          <w:rFonts w:ascii="Calibri" w:hAnsi="Calibri" w:cs="Calibri"/>
        </w:rPr>
        <w:t xml:space="preserve"> настоящего приложения, применяется для корректировки базовой доходности при осуществлении вида деятельности на территории городского поселения или военного городка, расположенного на территории городского поселения.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установленный в </w:t>
      </w:r>
      <w:hyperlink w:anchor="Par76" w:history="1">
        <w:r>
          <w:rPr>
            <w:rFonts w:ascii="Calibri" w:hAnsi="Calibri" w:cs="Calibri"/>
            <w:color w:val="0000FF"/>
          </w:rPr>
          <w:t>графе 5 таблицы</w:t>
        </w:r>
      </w:hyperlink>
      <w:r>
        <w:rPr>
          <w:rFonts w:ascii="Calibri" w:hAnsi="Calibri" w:cs="Calibri"/>
        </w:rPr>
        <w:t xml:space="preserve"> настоящего приложения, применяется для корректировки базовой доходности при осуществлении вида деятельности на территории сельского поселения или военного городка, расположенного на территории сельского поселения.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166" w:history="1">
        <w:r>
          <w:rPr>
            <w:rFonts w:ascii="Calibri" w:hAnsi="Calibri" w:cs="Calibri"/>
            <w:color w:val="0000FF"/>
          </w:rPr>
          <w:t>строках 7.1</w:t>
        </w:r>
      </w:hyperlink>
      <w:r>
        <w:rPr>
          <w:rFonts w:ascii="Calibri" w:hAnsi="Calibri" w:cs="Calibri"/>
        </w:rPr>
        <w:t xml:space="preserve">, </w:t>
      </w:r>
      <w:hyperlink w:anchor="Par175" w:history="1">
        <w:r>
          <w:rPr>
            <w:rFonts w:ascii="Calibri" w:hAnsi="Calibri" w:cs="Calibri"/>
            <w:color w:val="0000FF"/>
          </w:rPr>
          <w:t>7.2</w:t>
        </w:r>
      </w:hyperlink>
      <w:r>
        <w:rPr>
          <w:rFonts w:ascii="Calibri" w:hAnsi="Calibri" w:cs="Calibri"/>
        </w:rPr>
        <w:t xml:space="preserve">, </w:t>
      </w:r>
      <w:hyperlink w:anchor="Par249" w:history="1">
        <w:r>
          <w:rPr>
            <w:rFonts w:ascii="Calibri" w:hAnsi="Calibri" w:cs="Calibri"/>
            <w:color w:val="0000FF"/>
          </w:rPr>
          <w:t>7.4</w:t>
        </w:r>
      </w:hyperlink>
      <w:r>
        <w:rPr>
          <w:rFonts w:ascii="Calibri" w:hAnsi="Calibri" w:cs="Calibri"/>
        </w:rPr>
        <w:t xml:space="preserve"> таблицы настоящего приложения для тех ассортиментных групп товаров, которые реализованы налогоплательщиком в соответствующем налоговом периоде.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Серпуховского муниципального района МО от 20.11.2013 N 3/3)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78" w:history="1">
        <w:r>
          <w:rPr>
            <w:rFonts w:ascii="Calibri" w:hAnsi="Calibri" w:cs="Calibri"/>
            <w:color w:val="0000FF"/>
          </w:rPr>
          <w:t>строке 1 таблицы</w:t>
        </w:r>
      </w:hyperlink>
      <w:r>
        <w:rPr>
          <w:rFonts w:ascii="Calibri" w:hAnsi="Calibri" w:cs="Calibri"/>
        </w:rPr>
        <w:t xml:space="preserve"> настоящего приложения для тех бытовых услуг, которые оказаны налогоплательщиком в соответствующем налоговом периоде.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в размере 0,2 при осуществлении налогоплательщиками розничной торговли через объекты стационарной торговой сети на территории сельских населенных пунктов с численностью постоянно и (или) преимущественно проживающего населения не более 500 человек, кроме населенных пунктов, расположенных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законодательством). При этом численность постоянного и (или) преимущественно проживающего населения учитывается по состоянию на 1 января текущего календарного года.</w:t>
      </w: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016B" w:rsidRDefault="0058016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9D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16B"/>
    <w:rsid w:val="005176FF"/>
    <w:rsid w:val="0058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1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8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01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01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B23FC1E65FE89DEEA0A861CBE225132A6FC2F8BD51A4FC15690F6E4V9W0L" TargetMode="External"/><Relationship Id="rId13" Type="http://schemas.openxmlformats.org/officeDocument/2006/relationships/hyperlink" Target="consultantplus://offline/ref=970B23FC1E65FE89DEEA0B8809BE225132A1FF2F8CD71A4FC15690F6E490EC9E538BDB5863D08BF0V0W0L" TargetMode="External"/><Relationship Id="rId18" Type="http://schemas.openxmlformats.org/officeDocument/2006/relationships/hyperlink" Target="consultantplus://offline/ref=970B23FC1E65FE89DEEA0B8809BE225132AFFC258AD21A4FC15690F6E490EC9E538BDB5863D08BF0V0WC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0B23FC1E65FE89DEEA0B8809BE225132AFFC258AD21A4FC15690F6E490EC9E538BDB5863D08BF0V0WFL" TargetMode="External"/><Relationship Id="rId7" Type="http://schemas.openxmlformats.org/officeDocument/2006/relationships/hyperlink" Target="consultantplus://offline/ref=970B23FC1E65FE89DEEA0A861CBE225132A4FC2A8DD11A4FC15690F6E4V9W0L" TargetMode="External"/><Relationship Id="rId12" Type="http://schemas.openxmlformats.org/officeDocument/2006/relationships/hyperlink" Target="consultantplus://offline/ref=970B23FC1E65FE89DEEA0B8809BE225132A1FF2F8CD71A4FC15690F6E490EC9E538BDB5863D08BF0V0W1L" TargetMode="External"/><Relationship Id="rId17" Type="http://schemas.openxmlformats.org/officeDocument/2006/relationships/hyperlink" Target="consultantplus://offline/ref=970B23FC1E65FE89DEEA0B8809BE225132A1FF2F8CD71A4FC15690F6E490EC9E538BDB5863D08BF1V0W8L" TargetMode="External"/><Relationship Id="rId25" Type="http://schemas.openxmlformats.org/officeDocument/2006/relationships/hyperlink" Target="consultantplus://offline/ref=970B23FC1E65FE89DEEA0B8809BE225132AFFC258AD21A4FC15690F6E490EC9E538BDB5863D08BF2V0W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0B23FC1E65FE89DEEA0B8809BE225132A7FA2E8FD71A4FC15690F6E4V9W0L" TargetMode="External"/><Relationship Id="rId20" Type="http://schemas.openxmlformats.org/officeDocument/2006/relationships/hyperlink" Target="consultantplus://offline/ref=970B23FC1E65FE89DEEA0B8809BE225132A1FF2F8CD71A4FC15690F6E490EC9E538BDB5863D08BF1V0W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0B23FC1E65FE89DEEA0A861CBE225132A1F82585D71A4FC15690F6E490EC9E538BDB5863D38CF7V0WCL" TargetMode="External"/><Relationship Id="rId11" Type="http://schemas.openxmlformats.org/officeDocument/2006/relationships/hyperlink" Target="consultantplus://offline/ref=970B23FC1E65FE89DEEA0B8809BE225132A1FF2F8CD71A4FC15690F6E490EC9E538BDB5863D08BF0V0WEL" TargetMode="External"/><Relationship Id="rId24" Type="http://schemas.openxmlformats.org/officeDocument/2006/relationships/hyperlink" Target="consultantplus://offline/ref=970B23FC1E65FE89DEEA0B8809BE225132AFFC258AD21A4FC15690F6E490EC9E538BDB5863D08BF1V0W0L" TargetMode="External"/><Relationship Id="rId5" Type="http://schemas.openxmlformats.org/officeDocument/2006/relationships/hyperlink" Target="consultantplus://offline/ref=970B23FC1E65FE89DEEA0B8809BE225132AFFC258AD21A4FC15690F6E490EC9E538BDB5863D08BF0V0WCL" TargetMode="External"/><Relationship Id="rId15" Type="http://schemas.openxmlformats.org/officeDocument/2006/relationships/hyperlink" Target="consultantplus://offline/ref=970B23FC1E65FE89DEEA0B8809BE225132A7FA2884DA1A4FC15690F6E4V9W0L" TargetMode="External"/><Relationship Id="rId23" Type="http://schemas.openxmlformats.org/officeDocument/2006/relationships/hyperlink" Target="consultantplus://offline/ref=970B23FC1E65FE89DEEA0B8809BE225132AFFC258AD21A4FC15690F6E490EC9E538BDB5863D08BF1V0WEL" TargetMode="External"/><Relationship Id="rId10" Type="http://schemas.openxmlformats.org/officeDocument/2006/relationships/hyperlink" Target="consultantplus://offline/ref=970B23FC1E65FE89DEEA0A861CBE225132A2F52B88D71A4FC15690F6E4V9W0L" TargetMode="External"/><Relationship Id="rId19" Type="http://schemas.openxmlformats.org/officeDocument/2006/relationships/hyperlink" Target="consultantplus://offline/ref=970B23FC1E65FE89DEEA0B8809BE225132A1FF2F8CD71A4FC15690F6E490EC9E538BDB5863D08BF1V0WBL" TargetMode="External"/><Relationship Id="rId4" Type="http://schemas.openxmlformats.org/officeDocument/2006/relationships/hyperlink" Target="consultantplus://offline/ref=970B23FC1E65FE89DEEA0B8809BE225132A1FF2F8CD71A4FC15690F6E490EC9E538BDB5863D08BF0V0WCL" TargetMode="External"/><Relationship Id="rId9" Type="http://schemas.openxmlformats.org/officeDocument/2006/relationships/hyperlink" Target="consultantplus://offline/ref=970B23FC1E65FE89DEEA0A861CBE225132A1F82585D71A4FC15690F6E4V9W0L" TargetMode="External"/><Relationship Id="rId14" Type="http://schemas.openxmlformats.org/officeDocument/2006/relationships/hyperlink" Target="consultantplus://offline/ref=970B23FC1E65FE89DEEA0B8809BE225132A7FA2A84D41A4FC15690F6E4V9W0L" TargetMode="External"/><Relationship Id="rId22" Type="http://schemas.openxmlformats.org/officeDocument/2006/relationships/hyperlink" Target="consultantplus://offline/ref=970B23FC1E65FE89DEEA0B8809BE225132AFFC258AD21A4FC15690F6E490EC9E538BDB5863D08BF1V0W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5331</Words>
  <Characters>30387</Characters>
  <Application>Microsoft Office Word</Application>
  <DocSecurity>0</DocSecurity>
  <Lines>253</Lines>
  <Paragraphs>71</Paragraphs>
  <ScaleCrop>false</ScaleCrop>
  <Company>UFNS MO</Company>
  <LinksUpToDate>false</LinksUpToDate>
  <CharactersWithSpaces>35647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2014-08-29T11:22:00Z</dcterms:created>
  <dcterms:modified xsi:type="dcterms:W3CDTF">2014-08-29T11:23:00Z</dcterms:modified>
</cp:coreProperties>
</file>