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F8" w:rsidRPr="001E6E9E" w:rsidRDefault="00255CF8">
      <w:pPr>
        <w:pStyle w:val="ConsPlusTitlePage"/>
      </w:pPr>
      <w:r w:rsidRPr="001E6E9E">
        <w:br/>
      </w:r>
    </w:p>
    <w:p w:rsidR="00255CF8" w:rsidRPr="001E6E9E" w:rsidRDefault="00255CF8">
      <w:pPr>
        <w:pStyle w:val="ConsPlusNormal"/>
        <w:jc w:val="both"/>
        <w:outlineLvl w:val="0"/>
      </w:pPr>
    </w:p>
    <w:p w:rsidR="00255CF8" w:rsidRPr="001E6E9E" w:rsidRDefault="00255CF8">
      <w:pPr>
        <w:pStyle w:val="ConsPlusTitle"/>
        <w:jc w:val="center"/>
      </w:pPr>
      <w:r w:rsidRPr="001E6E9E">
        <w:t>СОВЕТ ДЕПУТАТОВ МУНИЦИПАЛЬНОГО ОБРАЗОВАНИЯ КОВДОРСКИЙ РАЙОН</w:t>
      </w:r>
    </w:p>
    <w:p w:rsidR="00255CF8" w:rsidRPr="001E6E9E" w:rsidRDefault="00255CF8">
      <w:pPr>
        <w:pStyle w:val="ConsPlusTitle"/>
        <w:jc w:val="center"/>
      </w:pPr>
    </w:p>
    <w:p w:rsidR="00255CF8" w:rsidRPr="001E6E9E" w:rsidRDefault="00255CF8">
      <w:pPr>
        <w:pStyle w:val="ConsPlusTitle"/>
        <w:jc w:val="center"/>
      </w:pPr>
      <w:r w:rsidRPr="001E6E9E">
        <w:t>РЕШЕНИЕ</w:t>
      </w:r>
    </w:p>
    <w:p w:rsidR="00255CF8" w:rsidRPr="001E6E9E" w:rsidRDefault="00255CF8">
      <w:pPr>
        <w:pStyle w:val="ConsPlusTitle"/>
        <w:jc w:val="center"/>
      </w:pPr>
      <w:r w:rsidRPr="001E6E9E">
        <w:t>от 25 ноября 2016 г. N 121</w:t>
      </w:r>
    </w:p>
    <w:p w:rsidR="00255CF8" w:rsidRPr="001E6E9E" w:rsidRDefault="00255CF8">
      <w:pPr>
        <w:pStyle w:val="ConsPlusTitle"/>
        <w:jc w:val="center"/>
      </w:pPr>
    </w:p>
    <w:p w:rsidR="00255CF8" w:rsidRPr="001E6E9E" w:rsidRDefault="00255CF8">
      <w:pPr>
        <w:pStyle w:val="ConsPlusTitle"/>
        <w:jc w:val="center"/>
      </w:pPr>
      <w:r w:rsidRPr="001E6E9E">
        <w:t>ОБ УСТАНОВЛЕНИИ НА ТЕРРИТОРИИ МУНИЦИПАЛЬНОГО ОБРАЗОВАНИЯ</w:t>
      </w:r>
    </w:p>
    <w:p w:rsidR="00255CF8" w:rsidRPr="001E6E9E" w:rsidRDefault="00255CF8">
      <w:pPr>
        <w:pStyle w:val="ConsPlusTitle"/>
        <w:jc w:val="center"/>
      </w:pPr>
      <w:r w:rsidRPr="001E6E9E">
        <w:t>КОВДОРСКИЙ РАЙОН НАЛОГА НА ИМУЩЕСТВО ФИЗИЧЕСКИХ ЛИЦ</w:t>
      </w:r>
    </w:p>
    <w:p w:rsidR="00255CF8" w:rsidRPr="001E6E9E" w:rsidRDefault="00255CF8">
      <w:pPr>
        <w:pStyle w:val="ConsPlusNormal"/>
        <w:jc w:val="center"/>
      </w:pPr>
    </w:p>
    <w:p w:rsidR="00255CF8" w:rsidRPr="001E6E9E" w:rsidRDefault="00255CF8">
      <w:pPr>
        <w:pStyle w:val="ConsPlusNormal"/>
        <w:jc w:val="center"/>
      </w:pPr>
      <w:r w:rsidRPr="001E6E9E">
        <w:t>Список изменяющих документов</w:t>
      </w:r>
    </w:p>
    <w:p w:rsidR="00255CF8" w:rsidRPr="001E6E9E" w:rsidRDefault="00255CF8">
      <w:pPr>
        <w:pStyle w:val="ConsPlusNormal"/>
        <w:jc w:val="center"/>
      </w:pPr>
      <w:proofErr w:type="gramStart"/>
      <w:r w:rsidRPr="001E6E9E">
        <w:t xml:space="preserve">(в ред. </w:t>
      </w:r>
      <w:hyperlink r:id="rId4" w:history="1">
        <w:r w:rsidRPr="001E6E9E">
          <w:t>решения</w:t>
        </w:r>
      </w:hyperlink>
      <w:r w:rsidRPr="001E6E9E">
        <w:t xml:space="preserve"> Совета депутатов МО </w:t>
      </w:r>
      <w:proofErr w:type="spellStart"/>
      <w:r w:rsidRPr="001E6E9E">
        <w:t>Ковдорский</w:t>
      </w:r>
      <w:proofErr w:type="spellEnd"/>
      <w:r w:rsidRPr="001E6E9E">
        <w:t xml:space="preserve"> район</w:t>
      </w:r>
      <w:proofErr w:type="gramEnd"/>
    </w:p>
    <w:p w:rsidR="00255CF8" w:rsidRPr="001E6E9E" w:rsidRDefault="00255CF8">
      <w:pPr>
        <w:pStyle w:val="ConsPlusNormal"/>
        <w:jc w:val="center"/>
      </w:pPr>
      <w:r w:rsidRPr="001E6E9E">
        <w:t>от 21.02.2017 N 8)</w:t>
      </w:r>
    </w:p>
    <w:p w:rsidR="00255CF8" w:rsidRPr="001E6E9E" w:rsidRDefault="00255CF8">
      <w:pPr>
        <w:pStyle w:val="ConsPlusNormal"/>
        <w:jc w:val="both"/>
      </w:pPr>
    </w:p>
    <w:p w:rsidR="00255CF8" w:rsidRPr="001E6E9E" w:rsidRDefault="00255CF8">
      <w:pPr>
        <w:pStyle w:val="ConsPlusNormal"/>
        <w:ind w:firstLine="540"/>
        <w:jc w:val="both"/>
      </w:pPr>
      <w:proofErr w:type="gramStart"/>
      <w:r w:rsidRPr="001E6E9E">
        <w:t xml:space="preserve">В соответствии с Федеральными законами от 06.10.2003 </w:t>
      </w:r>
      <w:hyperlink r:id="rId5" w:history="1">
        <w:r w:rsidRPr="001E6E9E">
          <w:t>N 131-ФЗ</w:t>
        </w:r>
      </w:hyperlink>
      <w:r w:rsidRPr="001E6E9E"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1E6E9E">
          <w:t>N 284-ФЗ</w:t>
        </w:r>
      </w:hyperlink>
      <w:r w:rsidRPr="001E6E9E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7" w:history="1">
        <w:r w:rsidRPr="001E6E9E">
          <w:t>главой 32</w:t>
        </w:r>
      </w:hyperlink>
      <w:r w:rsidRPr="001E6E9E">
        <w:t xml:space="preserve"> части второй Налогового кодекса Российской Федерации</w:t>
      </w:r>
      <w:proofErr w:type="gramEnd"/>
      <w:r w:rsidRPr="001E6E9E">
        <w:t xml:space="preserve">, </w:t>
      </w:r>
      <w:hyperlink r:id="rId8" w:history="1">
        <w:r w:rsidRPr="001E6E9E">
          <w:t>Законом</w:t>
        </w:r>
      </w:hyperlink>
      <w:r w:rsidRPr="001E6E9E">
        <w:t xml:space="preserve"> Мурманской области от 18.11.2016 N 2057-01-ЗМО "Об установлении единой даты начала применения на территории Мурманской области порядка определения налоговой базы по налогу на имущество физических лиц исходя из кадастровой стоимости объектов налогообложения", руководствуясь </w:t>
      </w:r>
      <w:hyperlink r:id="rId9" w:history="1">
        <w:r w:rsidRPr="001E6E9E">
          <w:t>Уставом</w:t>
        </w:r>
      </w:hyperlink>
      <w:r w:rsidRPr="001E6E9E">
        <w:t xml:space="preserve">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район, Совет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решил: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1. Установить и ввести в действие с 1 января 2017 года на территории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 налог на имущество физических лиц. Налог на имущество физических лиц является местным налогом и обязателен к уплате на территории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 с учетом особенностей, предусмотренных настоящим решением.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2. 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налогообложения.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3. Объектом налогообложения признается имущество, расположенное в пределах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4.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5. Установить налоговые вычеты при определении налоговой базы в соответствии со </w:t>
      </w:r>
      <w:hyperlink r:id="rId10" w:history="1">
        <w:r w:rsidRPr="001E6E9E">
          <w:t>статьей 403</w:t>
        </w:r>
      </w:hyperlink>
      <w:r w:rsidRPr="001E6E9E">
        <w:t xml:space="preserve"> Налогового кодекса Российской Федерации.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6. Установить следующие налоговые ставки по налогу: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6.1. в размере 0,1 процента в отношении: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- жилых домов;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- жилых помещений;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- единых недвижимых комплексов, в состав которых входит хотя бы одно жилое помещение (жилой дом);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lastRenderedPageBreak/>
        <w:t xml:space="preserve">- гаражей и </w:t>
      </w:r>
      <w:proofErr w:type="spellStart"/>
      <w:r w:rsidRPr="001E6E9E">
        <w:t>машино-мест</w:t>
      </w:r>
      <w:proofErr w:type="spellEnd"/>
      <w:r w:rsidRPr="001E6E9E">
        <w:t>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6.2. в размере 1,5 процента в отношении объектов налогообложения, включенных в перечень, определяемый в соответствии с </w:t>
      </w:r>
      <w:hyperlink r:id="rId11" w:history="1">
        <w:r w:rsidRPr="001E6E9E">
          <w:t>пунктом 7 статьи 378.2</w:t>
        </w:r>
      </w:hyperlink>
      <w:r w:rsidRPr="001E6E9E">
        <w:t xml:space="preserve"> Налогового кодекса Российской Федерации, в отношении объектов налогообложения, предусмотренных </w:t>
      </w:r>
      <w:hyperlink r:id="rId12" w:history="1">
        <w:r w:rsidRPr="001E6E9E">
          <w:t>абзацем вторым пункта 10 статьи 378.2</w:t>
        </w:r>
      </w:hyperlink>
      <w:r w:rsidRPr="001E6E9E">
        <w:t xml:space="preserve"> Налогового кодекса Российской Федерации;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6.3. в размере 0,5 процента в отношении прочих объектов налогообложения.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bookmarkStart w:id="0" w:name="P29"/>
      <w:bookmarkEnd w:id="0"/>
      <w:r w:rsidRPr="001E6E9E">
        <w:t xml:space="preserve">7. Установить, что право на налоговую льготу имеют следующие категории налогоплательщиков, не предусмотренные </w:t>
      </w:r>
      <w:hyperlink r:id="rId13" w:history="1">
        <w:r w:rsidRPr="001E6E9E">
          <w:t>статьей 407</w:t>
        </w:r>
      </w:hyperlink>
      <w:r w:rsidRPr="001E6E9E">
        <w:t xml:space="preserve"> Налогового кодекса Российской Федерации: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7.1. приемные родители, опекуны и попечители, усыновившие (опекающие) третьего и (или) последующего ребенка в семье и проживающие совместно;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7.2. родители детей-инвалидов в возрасте до 18 лет, проживающих совместно;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7.3. дети-сироты и дети, оставшиеся без попечения родителей;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7.4. граждане, выполнявшие задачи в условиях вооруженного конфликта в Чеченской республике и других территориях Северного Кавказа и имеющие удостоверение "Ветеран боевых действий";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7.5. лица, удостоенные звания "Почетный гражданин </w:t>
      </w:r>
      <w:proofErr w:type="spellStart"/>
      <w:r w:rsidRPr="001E6E9E">
        <w:t>Ковдорского</w:t>
      </w:r>
      <w:proofErr w:type="spellEnd"/>
      <w:r w:rsidRPr="001E6E9E">
        <w:t xml:space="preserve"> района", проживающие на территории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7.6. многодетные семьи (с тремя и более детьми) и члены их семей, проживающие совместно.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8. Установить следующие основания и порядок применения налоговых льгот, предусмотренных </w:t>
      </w:r>
      <w:hyperlink w:anchor="P29" w:history="1">
        <w:r w:rsidRPr="001E6E9E">
          <w:t>пунктом 7</w:t>
        </w:r>
      </w:hyperlink>
      <w:r w:rsidRPr="001E6E9E">
        <w:t xml:space="preserve"> настоящего решения: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proofErr w:type="gramStart"/>
      <w:r w:rsidRPr="001E6E9E">
        <w:t>8.1.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  <w:proofErr w:type="gramEnd"/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8.2.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8.3. налоговая льгота не предоставляется в отношении объектов налогообложения, указанных в </w:t>
      </w:r>
      <w:hyperlink r:id="rId14" w:history="1">
        <w:r w:rsidRPr="001E6E9E">
          <w:t>подпункте 2 пункта 2 статьи 406</w:t>
        </w:r>
      </w:hyperlink>
      <w:r w:rsidRPr="001E6E9E">
        <w:t xml:space="preserve"> Налогового кодекса Российской Федерации;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8.4.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9. Признать утратившими силу с 01.01.2017: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- </w:t>
      </w:r>
      <w:hyperlink r:id="rId15" w:history="1">
        <w:r w:rsidRPr="001E6E9E">
          <w:t>решение</w:t>
        </w:r>
      </w:hyperlink>
      <w:r w:rsidRPr="001E6E9E">
        <w:t xml:space="preserve"> Совета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от 27.11.2014 N 88 "Об установлении </w:t>
      </w:r>
      <w:r w:rsidRPr="001E6E9E">
        <w:lastRenderedPageBreak/>
        <w:t xml:space="preserve">налога на имущество физических лиц на территории муниципального образования </w:t>
      </w:r>
      <w:proofErr w:type="spellStart"/>
      <w:r w:rsidRPr="001E6E9E">
        <w:t>Ковдорский</w:t>
      </w:r>
      <w:proofErr w:type="spellEnd"/>
      <w:r w:rsidRPr="001E6E9E">
        <w:t xml:space="preserve"> район";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- </w:t>
      </w:r>
      <w:hyperlink r:id="rId16" w:history="1">
        <w:r w:rsidRPr="001E6E9E">
          <w:t>решение</w:t>
        </w:r>
      </w:hyperlink>
      <w:r w:rsidRPr="001E6E9E">
        <w:t xml:space="preserve"> Совета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от 28.05.2015 N 39 "О внесении изменений в решение Совета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N 88";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- </w:t>
      </w:r>
      <w:hyperlink r:id="rId17" w:history="1">
        <w:r w:rsidRPr="001E6E9E">
          <w:t>решение</w:t>
        </w:r>
      </w:hyperlink>
      <w:r w:rsidRPr="001E6E9E">
        <w:t xml:space="preserve"> Совета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от 28.01.2016 N 5 "О внесении изменений в решение Совета депутатов </w:t>
      </w:r>
      <w:proofErr w:type="spellStart"/>
      <w:r w:rsidRPr="001E6E9E">
        <w:t>Ковдорского</w:t>
      </w:r>
      <w:proofErr w:type="spellEnd"/>
      <w:r w:rsidRPr="001E6E9E">
        <w:t xml:space="preserve"> района N 88".</w:t>
      </w:r>
    </w:p>
    <w:p w:rsidR="00255CF8" w:rsidRPr="001E6E9E" w:rsidRDefault="00255CF8">
      <w:pPr>
        <w:pStyle w:val="ConsPlusNormal"/>
        <w:jc w:val="both"/>
      </w:pPr>
      <w:r w:rsidRPr="001E6E9E">
        <w:t xml:space="preserve">(п. 9 в ред. </w:t>
      </w:r>
      <w:hyperlink r:id="rId18" w:history="1">
        <w:r w:rsidRPr="001E6E9E">
          <w:t>решения</w:t>
        </w:r>
      </w:hyperlink>
      <w:r w:rsidRPr="001E6E9E">
        <w:t xml:space="preserve"> Совета депутатов МО </w:t>
      </w:r>
      <w:proofErr w:type="spellStart"/>
      <w:r w:rsidRPr="001E6E9E">
        <w:t>Ковдорский</w:t>
      </w:r>
      <w:proofErr w:type="spellEnd"/>
      <w:r w:rsidRPr="001E6E9E">
        <w:t xml:space="preserve"> район от 21.02.2017 N 8)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>10. Настоящее решение вступает в силу по истечении одного месяца с момента официального опубликования, но не ранее 1 января 2017 года.</w:t>
      </w:r>
    </w:p>
    <w:p w:rsidR="00255CF8" w:rsidRPr="001E6E9E" w:rsidRDefault="00255CF8">
      <w:pPr>
        <w:pStyle w:val="ConsPlusNormal"/>
        <w:spacing w:before="220"/>
        <w:ind w:firstLine="540"/>
        <w:jc w:val="both"/>
      </w:pPr>
      <w:r w:rsidRPr="001E6E9E">
        <w:t xml:space="preserve">11. Администрации </w:t>
      </w:r>
      <w:proofErr w:type="spellStart"/>
      <w:r w:rsidRPr="001E6E9E">
        <w:t>Ковдорского</w:t>
      </w:r>
      <w:proofErr w:type="spellEnd"/>
      <w:r w:rsidRPr="001E6E9E">
        <w:t xml:space="preserve"> района </w:t>
      </w:r>
      <w:proofErr w:type="gramStart"/>
      <w:r w:rsidRPr="001E6E9E">
        <w:t>разместить</w:t>
      </w:r>
      <w:proofErr w:type="gramEnd"/>
      <w:r w:rsidRPr="001E6E9E">
        <w:t xml:space="preserve"> настоящее решение на сайте администрации </w:t>
      </w:r>
      <w:proofErr w:type="spellStart"/>
      <w:r w:rsidRPr="001E6E9E">
        <w:t>Ковдорского</w:t>
      </w:r>
      <w:proofErr w:type="spellEnd"/>
      <w:r w:rsidRPr="001E6E9E">
        <w:t xml:space="preserve"> района в информационно-телекоммуникационной сети Интернет (</w:t>
      </w:r>
      <w:proofErr w:type="spellStart"/>
      <w:r w:rsidRPr="001E6E9E">
        <w:t>www.kovadm.ru</w:t>
      </w:r>
      <w:proofErr w:type="spellEnd"/>
      <w:r w:rsidRPr="001E6E9E">
        <w:t>).</w:t>
      </w:r>
    </w:p>
    <w:p w:rsidR="00255CF8" w:rsidRDefault="00255CF8">
      <w:pPr>
        <w:pStyle w:val="ConsPlusNormal"/>
        <w:jc w:val="both"/>
      </w:pPr>
    </w:p>
    <w:p w:rsidR="001E6E9E" w:rsidRPr="001E6E9E" w:rsidRDefault="001E6E9E">
      <w:pPr>
        <w:pStyle w:val="ConsPlusNormal"/>
        <w:jc w:val="both"/>
      </w:pPr>
    </w:p>
    <w:p w:rsidR="00255CF8" w:rsidRPr="001E6E9E" w:rsidRDefault="00255CF8">
      <w:pPr>
        <w:pStyle w:val="ConsPlusNormal"/>
        <w:jc w:val="right"/>
      </w:pPr>
      <w:r w:rsidRPr="001E6E9E">
        <w:t>Председатель</w:t>
      </w:r>
    </w:p>
    <w:p w:rsidR="00255CF8" w:rsidRPr="001E6E9E" w:rsidRDefault="00255CF8">
      <w:pPr>
        <w:pStyle w:val="ConsPlusNormal"/>
        <w:jc w:val="right"/>
      </w:pPr>
      <w:r w:rsidRPr="001E6E9E">
        <w:t>Совета депутатов</w:t>
      </w:r>
    </w:p>
    <w:p w:rsidR="00255CF8" w:rsidRPr="001E6E9E" w:rsidRDefault="00255CF8">
      <w:pPr>
        <w:pStyle w:val="ConsPlusNormal"/>
        <w:jc w:val="right"/>
      </w:pPr>
      <w:r w:rsidRPr="001E6E9E">
        <w:t>Р.В.ВАГИЗОВ</w:t>
      </w:r>
    </w:p>
    <w:p w:rsidR="00255CF8" w:rsidRPr="001E6E9E" w:rsidRDefault="00255CF8">
      <w:pPr>
        <w:pStyle w:val="ConsPlusNormal"/>
        <w:jc w:val="both"/>
      </w:pPr>
    </w:p>
    <w:p w:rsidR="00255CF8" w:rsidRPr="001E6E9E" w:rsidRDefault="00255CF8">
      <w:pPr>
        <w:pStyle w:val="ConsPlusNormal"/>
        <w:jc w:val="right"/>
      </w:pPr>
      <w:proofErr w:type="spellStart"/>
      <w:r w:rsidRPr="001E6E9E">
        <w:t>Врио</w:t>
      </w:r>
      <w:proofErr w:type="spellEnd"/>
      <w:r w:rsidRPr="001E6E9E">
        <w:t xml:space="preserve"> Главы</w:t>
      </w:r>
    </w:p>
    <w:p w:rsidR="00255CF8" w:rsidRPr="001E6E9E" w:rsidRDefault="00255CF8">
      <w:pPr>
        <w:pStyle w:val="ConsPlusNormal"/>
        <w:jc w:val="right"/>
      </w:pPr>
      <w:proofErr w:type="spellStart"/>
      <w:r w:rsidRPr="001E6E9E">
        <w:t>Ковдорского</w:t>
      </w:r>
      <w:proofErr w:type="spellEnd"/>
      <w:r w:rsidRPr="001E6E9E">
        <w:t xml:space="preserve"> района</w:t>
      </w:r>
    </w:p>
    <w:p w:rsidR="00255CF8" w:rsidRPr="001E6E9E" w:rsidRDefault="00255CF8">
      <w:pPr>
        <w:pStyle w:val="ConsPlusNormal"/>
        <w:jc w:val="right"/>
      </w:pPr>
      <w:r w:rsidRPr="001E6E9E">
        <w:t>Р.В.ДУРЯГИН</w:t>
      </w:r>
    </w:p>
    <w:p w:rsidR="00255CF8" w:rsidRPr="001E6E9E" w:rsidRDefault="00255CF8">
      <w:pPr>
        <w:pStyle w:val="ConsPlusNormal"/>
        <w:jc w:val="both"/>
      </w:pPr>
    </w:p>
    <w:p w:rsidR="00255CF8" w:rsidRPr="001E6E9E" w:rsidRDefault="00255CF8">
      <w:pPr>
        <w:pStyle w:val="ConsPlusNormal"/>
        <w:jc w:val="both"/>
      </w:pPr>
    </w:p>
    <w:p w:rsidR="00255CF8" w:rsidRPr="001E6E9E" w:rsidRDefault="00255C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4C2" w:rsidRPr="001E6E9E" w:rsidRDefault="009604C2">
      <w:bookmarkStart w:id="1" w:name="_GoBack"/>
      <w:bookmarkEnd w:id="1"/>
    </w:p>
    <w:sectPr w:rsidR="009604C2" w:rsidRPr="001E6E9E" w:rsidSect="00B0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CF8"/>
    <w:rsid w:val="001E6E9E"/>
    <w:rsid w:val="00255CF8"/>
    <w:rsid w:val="009604C2"/>
    <w:rsid w:val="00CA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5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5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D440EAF0B23A71A89D482CC1DAB9580646AF5062DD60B87548759D5014A4DwBr6L" TargetMode="External"/><Relationship Id="rId13" Type="http://schemas.openxmlformats.org/officeDocument/2006/relationships/hyperlink" Target="consultantplus://offline/ref=171D440EAF0B23A71A89CA8FDA71F590856E30F1052DDC59D80BDC048208401AF111E98785B6EDw8r8L" TargetMode="External"/><Relationship Id="rId18" Type="http://schemas.openxmlformats.org/officeDocument/2006/relationships/hyperlink" Target="consultantplus://offline/ref=171D440EAF0B23A71A89D482CC1DAB9580646AF5062FDF0B86548759D5014A4DB65EB0C5C1B8E48DEE6833w9rAL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171D440EAF0B23A71A89CA8FDA71F590856E30F1052DDC59D80BDC048208401AF111E98785B6E4w8r5L" TargetMode="External"/><Relationship Id="rId12" Type="http://schemas.openxmlformats.org/officeDocument/2006/relationships/hyperlink" Target="consultantplus://offline/ref=171D440EAF0B23A71A89CA8FDA71F590856E30F1052DDC59D80BDC048208401AF111E98784B1E3w8r5L" TargetMode="External"/><Relationship Id="rId17" Type="http://schemas.openxmlformats.org/officeDocument/2006/relationships/hyperlink" Target="consultantplus://offline/ref=171D440EAF0B23A71A89D482CC1DAB9580646AF5072FD00F85548759D5014A4DwBr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1D440EAF0B23A71A89D482CC1DAB9580646AF50424D50684548759D5014A4DwBr6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D440EAF0B23A71A89CA8FDA71F59086693DFC0324DC59D80BDC0482w0r8L" TargetMode="External"/><Relationship Id="rId11" Type="http://schemas.openxmlformats.org/officeDocument/2006/relationships/hyperlink" Target="consultantplus://offline/ref=171D440EAF0B23A71A89CA8FDA71F590856E30F1052DDC59D80BDC048208401AF111E98F87B4wErCL" TargetMode="External"/><Relationship Id="rId5" Type="http://schemas.openxmlformats.org/officeDocument/2006/relationships/hyperlink" Target="consultantplus://offline/ref=171D440EAF0B23A71A89CA8FDA71F590856E33F1002CDC59D80BDC048208401AF111E98785B5E48BwEr7L" TargetMode="External"/><Relationship Id="rId15" Type="http://schemas.openxmlformats.org/officeDocument/2006/relationships/hyperlink" Target="consultantplus://offline/ref=171D440EAF0B23A71A89D482CC1DAB9580646AF5072FD00780548759D5014A4DwBr6L" TargetMode="External"/><Relationship Id="rId10" Type="http://schemas.openxmlformats.org/officeDocument/2006/relationships/hyperlink" Target="consultantplus://offline/ref=171D440EAF0B23A71A89CA8FDA71F590856E30F1052DDC59D80BDC048208401AF111E98785B6E1w8rD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71D440EAF0B23A71A89D482CC1DAB9580646AF5062FDF0B86548759D5014A4DB65EB0C5C1B8E48DEE6833w9r9L" TargetMode="External"/><Relationship Id="rId9" Type="http://schemas.openxmlformats.org/officeDocument/2006/relationships/hyperlink" Target="consultantplus://offline/ref=171D440EAF0B23A71A89D482CC1DAB9580646AF5062FD30C8D548759D5014A4DB65EB0C5C1B8E48DEE6830w9r9L" TargetMode="External"/><Relationship Id="rId14" Type="http://schemas.openxmlformats.org/officeDocument/2006/relationships/hyperlink" Target="consultantplus://offline/ref=171D440EAF0B23A71A89CA8FDA71F590856E30F1052DDC59D80BDC048208401AF111E98785B6E3w8r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Наталия Богдановна</dc:creator>
  <cp:lastModifiedBy>Парисеева</cp:lastModifiedBy>
  <cp:revision>2</cp:revision>
  <dcterms:created xsi:type="dcterms:W3CDTF">2017-06-23T11:43:00Z</dcterms:created>
  <dcterms:modified xsi:type="dcterms:W3CDTF">2017-06-26T06:39:00Z</dcterms:modified>
</cp:coreProperties>
</file>