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61"/>
      </w:tblGrid>
      <w:tr w:rsidR="00EB35BF" w:rsidRPr="00784979" w:rsidTr="005B2315">
        <w:tc>
          <w:tcPr>
            <w:tcW w:w="6345" w:type="dxa"/>
          </w:tcPr>
          <w:p w:rsidR="00EB35BF" w:rsidRPr="00784979" w:rsidRDefault="00EB35BF" w:rsidP="005B23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EB35BF" w:rsidRPr="00784979" w:rsidRDefault="00EB35BF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Pr="00784979" w:rsidRDefault="00EB35BF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Мурманской области</w:t>
            </w:r>
          </w:p>
          <w:p w:rsidR="001F18EE" w:rsidRPr="00784979" w:rsidRDefault="001F18EE" w:rsidP="005B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972965">
              <w:rPr>
                <w:rFonts w:ascii="Times New Roman" w:hAnsi="Times New Roman" w:cs="Times New Roman"/>
                <w:sz w:val="24"/>
                <w:szCs w:val="24"/>
              </w:rPr>
              <w:t>09» декабря</w:t>
            </w: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:rsidR="00EB35BF" w:rsidRPr="00784979" w:rsidRDefault="001F18EE" w:rsidP="0097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979">
              <w:rPr>
                <w:rFonts w:ascii="Times New Roman" w:hAnsi="Times New Roman" w:cs="Times New Roman"/>
                <w:sz w:val="24"/>
                <w:szCs w:val="24"/>
              </w:rPr>
              <w:t>№_</w:t>
            </w:r>
            <w:r w:rsidR="00972965">
              <w:rPr>
                <w:rFonts w:ascii="Times New Roman" w:hAnsi="Times New Roman" w:cs="Times New Roman"/>
                <w:sz w:val="24"/>
                <w:szCs w:val="24"/>
              </w:rPr>
              <w:t>03-04/127</w:t>
            </w:r>
            <w:r w:rsidRPr="00784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</w:tr>
    </w:tbl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784979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784979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979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  <w:r w:rsidR="002E361F" w:rsidRPr="00784979">
        <w:rPr>
          <w:rFonts w:ascii="Times New Roman" w:hAnsi="Times New Roman" w:cs="Times New Roman"/>
          <w:b/>
          <w:sz w:val="24"/>
          <w:szCs w:val="24"/>
        </w:rPr>
        <w:t>, утвержденной Методики прогнозирования поступлений доходов в бюджет</w:t>
      </w:r>
      <w:r w:rsidR="00D93BA7" w:rsidRPr="00784979">
        <w:rPr>
          <w:rFonts w:ascii="Times New Roman" w:hAnsi="Times New Roman" w:cs="Times New Roman"/>
          <w:b/>
          <w:sz w:val="24"/>
          <w:szCs w:val="24"/>
        </w:rPr>
        <w:t xml:space="preserve"> Мурманской области</w:t>
      </w:r>
    </w:p>
    <w:p w:rsidR="009A022C" w:rsidRPr="00784979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прогнозирования поступлений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с учётом основных направлений бюджетной</w:t>
      </w:r>
      <w:proofErr w:type="gramEnd"/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и налоговой </w:t>
      </w:r>
      <w:proofErr w:type="gramStart"/>
      <w:r w:rsidRPr="00784979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proofErr w:type="gramEnd"/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расчёте параметров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применяются следующие методы прогнозирования: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прямой расчёт, основанный на непосредственном использовании прогнозных значений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мных и стоимостных показателей, уровней ставок и других показателей, определяющих прогнозный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 поступлений прогнозируемого вида доходов;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усреднение </w:t>
      </w:r>
      <w:r w:rsidR="00397A49" w:rsidRPr="007849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расчёт, осуществляемый на основании усреднения годовых объ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индексация – расч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иной способ, который описывается в Методике.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прогнозировании доходов в консолидированный бюджет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макроэкономические показатели прогноза социально-экономического развития Российской Федерации, </w:t>
      </w:r>
      <w:r w:rsidR="00D93BA7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области, разрабатываемые Министерством развития Арктики и экономики 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4979">
        <w:rPr>
          <w:rFonts w:ascii="Times New Roman" w:eastAsia="Times New Roman" w:hAnsi="Times New Roman" w:cs="Times New Roman"/>
          <w:sz w:val="24"/>
          <w:szCs w:val="24"/>
        </w:rPr>
        <w:t>Для расч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та прогнозируемых поступлений доходов в консолидированный бюджет </w:t>
      </w:r>
      <w:r w:rsidR="005B2315" w:rsidRPr="00784979">
        <w:rPr>
          <w:rFonts w:ascii="Times New Roman" w:eastAsia="Times New Roman" w:hAnsi="Times New Roman" w:cs="Times New Roman"/>
          <w:sz w:val="24"/>
          <w:szCs w:val="24"/>
        </w:rPr>
        <w:t xml:space="preserve">Мурманской области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используются показатели форм статистической налоговой отч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в текущем финансовом году оценки поступлений доходов в консолидированный бюджет </w:t>
      </w:r>
      <w:r w:rsidR="00ED4522" w:rsidRPr="00784979">
        <w:rPr>
          <w:rFonts w:ascii="Times New Roman" w:eastAsia="Times New Roman" w:hAnsi="Times New Roman" w:cs="Times New Roman"/>
          <w:sz w:val="24"/>
          <w:szCs w:val="24"/>
        </w:rPr>
        <w:t>Мурманской области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тности ФНС России. </w:t>
      </w:r>
    </w:p>
    <w:p w:rsidR="002E361F" w:rsidRPr="00784979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78497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нной табличной форме.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7849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Сокращения, используемые в тексте Методики прогнозирования</w:t>
      </w:r>
    </w:p>
    <w:p w:rsidR="009A022C" w:rsidRPr="00784979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НК РФ </w:t>
      </w:r>
      <w:r w:rsidR="00370FF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Налоговый кодекс Российской Федерации;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БК РФ – Бюджетный кодекс Российской Федерации;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КОАП – Кодекс Российской Федерации об административных правонарушениях</w:t>
      </w:r>
      <w:r w:rsidR="00316E4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УК РФ – Уголовный кодекс Российской Федерации;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РФ – Российская Федерация;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ПП РФ –</w:t>
      </w:r>
      <w:r w:rsidR="00ED4522"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ДФО – Дальневосточный федеральный округ;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СЗФО – Северо-Западный федеральный округ</w:t>
      </w:r>
      <w:r w:rsidR="00316E4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ФК – Федеральное казначейство;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СД при ВС РФ – Судебный Департамент при Верховном Суде Российской Федерации;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СНГ – Содружества Независимых Государств;</w:t>
      </w:r>
    </w:p>
    <w:p w:rsidR="00315483" w:rsidRPr="00784979" w:rsidRDefault="00397A4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483" w:rsidRPr="00784979">
        <w:rPr>
          <w:rFonts w:ascii="Times New Roman" w:eastAsia="Times New Roman" w:hAnsi="Times New Roman" w:cs="Times New Roman"/>
          <w:sz w:val="24"/>
          <w:szCs w:val="24"/>
        </w:rPr>
        <w:t>СФР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 xml:space="preserve"> Фонд пенсионного и социального страхования Российской Федерации</w:t>
      </w:r>
    </w:p>
    <w:p w:rsidR="00315483" w:rsidRPr="00784979" w:rsidRDefault="00397A4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5483"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ФОМС</w:t>
      </w: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84979">
        <w:rPr>
          <w:rFonts w:ascii="Times New Roman" w:eastAsia="Times New Roman" w:hAnsi="Times New Roman" w:cs="Times New Roman"/>
          <w:sz w:val="24"/>
          <w:szCs w:val="24"/>
        </w:rPr>
        <w:t>Федеральный фонд обязательного медицинского страхования</w:t>
      </w:r>
      <w:r w:rsidRPr="0078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ОПС – обязательное пенсионное страхование;</w:t>
      </w:r>
    </w:p>
    <w:p w:rsidR="00370FF8" w:rsidRPr="00784979" w:rsidRDefault="00370FF8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НПА – нормативно-правовые акты;</w:t>
      </w:r>
    </w:p>
    <w:p w:rsidR="0006665B" w:rsidRPr="00784979" w:rsidRDefault="0006665B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Показатели СЭР – показатели прогноза социально-экономического развития </w:t>
      </w:r>
      <w:r w:rsidR="0078497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Мурманской области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очередной финансовый год и плановый период, </w:t>
      </w:r>
      <w:r w:rsidR="0078497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разрабатываемые Министерством развития Арктики и экономики Мурманской области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>- ВВП – валовый внутренний продукт;</w:t>
      </w:r>
    </w:p>
    <w:p w:rsidR="0041312C" w:rsidRPr="00784979" w:rsidRDefault="0041312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ФЗП –</w:t>
      </w:r>
      <w:r w:rsidR="0032652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фонд заработной платы;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ИПЦ – индекс потребительских цен; 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ЕСГ – Единая система газоснабжения;</w:t>
      </w:r>
    </w:p>
    <w:p w:rsidR="00316E4C" w:rsidRPr="00784979" w:rsidRDefault="00316E4C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СРП – Соглашение о разделе продукции</w:t>
      </w:r>
      <w:r w:rsidR="00D37F8F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proofErr w:type="gramStart"/>
      <w:r w:rsidR="00D37F8F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Соглашение</w:t>
      </w:r>
      <w:proofErr w:type="gramEnd"/>
      <w:r w:rsidR="00D37F8F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разработке месторождений нефти и газа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26525" w:rsidRPr="00784979" w:rsidRDefault="00326525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КБК – код бюджетной классификации;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- ВБР – водно-биологические ресурсы;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Госпошлина – государственная пошлина;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 xml:space="preserve">- КТС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="005A7867" w:rsidRPr="00784979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сные транспортные средства;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 xml:space="preserve">- 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784979">
        <w:rPr>
          <w:rFonts w:ascii="Times New Roman" w:hAnsi="Times New Roman" w:cs="Times New Roman"/>
          <w:sz w:val="24"/>
          <w:szCs w:val="24"/>
        </w:rPr>
        <w:t xml:space="preserve"> </w:t>
      </w:r>
      <w:r w:rsidRPr="00784979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средства;</w:t>
      </w:r>
    </w:p>
    <w:p w:rsidR="0006665B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1-НМ – статистическая налоговая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06665B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1-НМ «</w:t>
      </w:r>
      <w:r w:rsidR="00675BF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675BF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501CC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4-НМ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статистическая налоговая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C501CC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5A7867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5-П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5-П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84979">
        <w:rPr>
          <w:rFonts w:ascii="Times New Roman" w:hAnsi="Times New Roman" w:cs="Times New Roman"/>
          <w:sz w:val="24"/>
          <w:szCs w:val="24"/>
        </w:rPr>
        <w:t>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5-НДФЛ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5-НДФЛ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доходы физических лиц, уде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рживаемому налоговыми агентами»;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</w:t>
      </w:r>
      <w:r w:rsidR="00784979" w:rsidRPr="00784979">
        <w:rPr>
          <w:rFonts w:ascii="Times New Roman" w:hAnsi="Times New Roman" w:cs="Times New Roman"/>
          <w:sz w:val="24"/>
          <w:szCs w:val="24"/>
        </w:rPr>
        <w:t>1</w:t>
      </w:r>
      <w:r w:rsidRPr="00784979">
        <w:rPr>
          <w:rFonts w:ascii="Times New Roman" w:hAnsi="Times New Roman" w:cs="Times New Roman"/>
          <w:sz w:val="24"/>
          <w:szCs w:val="24"/>
        </w:rPr>
        <w:t xml:space="preserve">-ДДК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1-ДДК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5-АЛ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5-АЛ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5-ТИ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отче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5-ТИ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5-НП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5-НП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5-АМ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5-АМ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5-МН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5-МН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местным налогам»;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5-НИО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5-НИО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имущество организаций»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5-ТН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5-ТН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слений по транспортному налогу»;</w:t>
      </w:r>
    </w:p>
    <w:p w:rsidR="00123BF1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5-ИБ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№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5-ИБ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игорный бизнес»;</w:t>
      </w:r>
    </w:p>
    <w:p w:rsidR="00712FD8" w:rsidRPr="00784979" w:rsidRDefault="00123BF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5-НДПИ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форме № 5-НДПИ «Отч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5A33C5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784979" w:rsidRDefault="00F609E1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5-ЖМ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5-ЖМ</w:t>
      </w:r>
      <w:r w:rsidR="0088689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</w:t>
      </w:r>
      <w:r w:rsidR="00886894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609E1" w:rsidRPr="00784979" w:rsidRDefault="000D74A0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sz w:val="24"/>
          <w:szCs w:val="24"/>
        </w:rPr>
        <w:t>- отч</w:t>
      </w:r>
      <w:r w:rsidR="00B85FB9" w:rsidRPr="00784979">
        <w:rPr>
          <w:rFonts w:ascii="Times New Roman" w:hAnsi="Times New Roman" w:cs="Times New Roman"/>
          <w:sz w:val="24"/>
          <w:szCs w:val="24"/>
        </w:rPr>
        <w:t>ё</w:t>
      </w:r>
      <w:r w:rsidRPr="00784979">
        <w:rPr>
          <w:rFonts w:ascii="Times New Roman" w:hAnsi="Times New Roman" w:cs="Times New Roman"/>
          <w:sz w:val="24"/>
          <w:szCs w:val="24"/>
        </w:rPr>
        <w:t xml:space="preserve">т 5-ВБР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 5-ВБР «О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4C0DF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85FB9" w:rsidRPr="00784979" w:rsidRDefault="00B85FB9" w:rsidP="00ED4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497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84979">
        <w:rPr>
          <w:rFonts w:ascii="Times New Roman" w:hAnsi="Times New Roman" w:cs="Times New Roman"/>
          <w:sz w:val="24"/>
          <w:szCs w:val="24"/>
        </w:rPr>
        <w:t xml:space="preserve">отчёт 5-ТС 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2476DC" w:rsidRPr="00784979" w:rsidRDefault="002476DC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 </w:t>
      </w:r>
    </w:p>
    <w:p w:rsidR="00315483" w:rsidRPr="00784979" w:rsidRDefault="00123BF1" w:rsidP="00ED4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ВП – 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</w:t>
      </w:r>
      <w:r w:rsidR="00B85FB9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ё</w:t>
      </w:r>
      <w:r w:rsidR="00842B96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№ ВП </w:t>
      </w:r>
      <w:r w:rsidR="00712FD8"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«Сведения о результатах проверок налогоплательщиков по вопросам соблюдения закон</w:t>
      </w:r>
      <w:r w:rsidRPr="0078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одательства о налогах и сборах».</w:t>
      </w:r>
    </w:p>
    <w:sectPr w:rsidR="00315483" w:rsidRPr="00784979" w:rsidSect="00F87120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E7" w:rsidRDefault="008475E7" w:rsidP="00104478">
      <w:pPr>
        <w:spacing w:after="0" w:line="240" w:lineRule="auto"/>
      </w:pPr>
      <w:r>
        <w:separator/>
      </w:r>
    </w:p>
  </w:endnote>
  <w:endnote w:type="continuationSeparator" w:id="0">
    <w:p w:rsidR="008475E7" w:rsidRDefault="008475E7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E7" w:rsidRDefault="008475E7" w:rsidP="00104478">
      <w:pPr>
        <w:spacing w:after="0" w:line="240" w:lineRule="auto"/>
      </w:pPr>
      <w:r>
        <w:separator/>
      </w:r>
    </w:p>
  </w:footnote>
  <w:footnote w:type="continuationSeparator" w:id="0">
    <w:p w:rsidR="008475E7" w:rsidRDefault="008475E7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1086"/>
      <w:docPartObj>
        <w:docPartGallery w:val="Page Numbers (Top of Page)"/>
        <w:docPartUnique/>
      </w:docPartObj>
    </w:sdtPr>
    <w:sdtEndPr/>
    <w:sdtContent>
      <w:p w:rsidR="00D93BA7" w:rsidRDefault="00D93B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17">
          <w:rPr>
            <w:noProof/>
          </w:rPr>
          <w:t>3</w:t>
        </w:r>
        <w:r>
          <w:fldChar w:fldCharType="end"/>
        </w:r>
      </w:p>
    </w:sdtContent>
  </w:sdt>
  <w:p w:rsidR="00D93BA7" w:rsidRDefault="00D93B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74A0"/>
    <w:rsid w:val="00104478"/>
    <w:rsid w:val="00123BF1"/>
    <w:rsid w:val="001B414C"/>
    <w:rsid w:val="001E360E"/>
    <w:rsid w:val="001F18EE"/>
    <w:rsid w:val="002476DC"/>
    <w:rsid w:val="002C7017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4364F"/>
    <w:rsid w:val="005A2DF1"/>
    <w:rsid w:val="005A33C5"/>
    <w:rsid w:val="005A7867"/>
    <w:rsid w:val="005B2315"/>
    <w:rsid w:val="005F032F"/>
    <w:rsid w:val="005F76A4"/>
    <w:rsid w:val="00675BF4"/>
    <w:rsid w:val="006A24AA"/>
    <w:rsid w:val="006E42B1"/>
    <w:rsid w:val="00712FD8"/>
    <w:rsid w:val="00731B71"/>
    <w:rsid w:val="00753316"/>
    <w:rsid w:val="0077544A"/>
    <w:rsid w:val="00784979"/>
    <w:rsid w:val="007915E4"/>
    <w:rsid w:val="007B7045"/>
    <w:rsid w:val="00842B96"/>
    <w:rsid w:val="008475E7"/>
    <w:rsid w:val="00886894"/>
    <w:rsid w:val="008953E5"/>
    <w:rsid w:val="008B7334"/>
    <w:rsid w:val="00900D1A"/>
    <w:rsid w:val="00942AE3"/>
    <w:rsid w:val="009669AE"/>
    <w:rsid w:val="00972965"/>
    <w:rsid w:val="009A022C"/>
    <w:rsid w:val="009D5FDB"/>
    <w:rsid w:val="00A021ED"/>
    <w:rsid w:val="00A62D14"/>
    <w:rsid w:val="00AB6F18"/>
    <w:rsid w:val="00B8440F"/>
    <w:rsid w:val="00B85FB9"/>
    <w:rsid w:val="00B87F00"/>
    <w:rsid w:val="00C501CC"/>
    <w:rsid w:val="00C9088E"/>
    <w:rsid w:val="00D37F8F"/>
    <w:rsid w:val="00D528CD"/>
    <w:rsid w:val="00D93BA7"/>
    <w:rsid w:val="00EB35BF"/>
    <w:rsid w:val="00ED4522"/>
    <w:rsid w:val="00EF787C"/>
    <w:rsid w:val="00F15EDA"/>
    <w:rsid w:val="00F609E1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Парисеева Анна Александровна</cp:lastModifiedBy>
  <cp:revision>2</cp:revision>
  <dcterms:created xsi:type="dcterms:W3CDTF">2024-12-10T12:39:00Z</dcterms:created>
  <dcterms:modified xsi:type="dcterms:W3CDTF">2024-12-10T12:39:00Z</dcterms:modified>
</cp:coreProperties>
</file>