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F5" w:rsidRPr="005A0FCA" w:rsidRDefault="009937F5">
      <w:pPr>
        <w:pStyle w:val="ConsPlusNormal"/>
        <w:jc w:val="right"/>
        <w:outlineLvl w:val="0"/>
      </w:pPr>
      <w:r w:rsidRPr="005A0FCA">
        <w:t>Принято</w:t>
      </w:r>
    </w:p>
    <w:p w:rsidR="009937F5" w:rsidRPr="005A0FCA" w:rsidRDefault="009937F5">
      <w:pPr>
        <w:pStyle w:val="ConsPlusNormal"/>
        <w:jc w:val="right"/>
      </w:pPr>
      <w:r w:rsidRPr="005A0FCA">
        <w:t>решением</w:t>
      </w:r>
    </w:p>
    <w:p w:rsidR="009937F5" w:rsidRPr="005A0FCA" w:rsidRDefault="009937F5">
      <w:pPr>
        <w:pStyle w:val="ConsPlusNormal"/>
        <w:jc w:val="right"/>
      </w:pPr>
      <w:proofErr w:type="spellStart"/>
      <w:r w:rsidRPr="005A0FCA">
        <w:t>Апатитского</w:t>
      </w:r>
      <w:proofErr w:type="spellEnd"/>
      <w:r w:rsidRPr="005A0FCA">
        <w:t xml:space="preserve"> городского Совета</w:t>
      </w:r>
    </w:p>
    <w:p w:rsidR="009937F5" w:rsidRPr="005A0FCA" w:rsidRDefault="009937F5">
      <w:pPr>
        <w:pStyle w:val="ConsPlusNormal"/>
        <w:jc w:val="right"/>
      </w:pPr>
      <w:r w:rsidRPr="005A0FCA">
        <w:t>от 27 октября 2005 г. N 510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Title"/>
        <w:jc w:val="center"/>
      </w:pPr>
      <w:bookmarkStart w:id="0" w:name="P50"/>
      <w:bookmarkEnd w:id="0"/>
      <w:r w:rsidRPr="005A0FCA">
        <w:t>ПОЛОЖЕНИЕ</w:t>
      </w:r>
    </w:p>
    <w:p w:rsidR="009937F5" w:rsidRPr="005A0FCA" w:rsidRDefault="009937F5">
      <w:pPr>
        <w:pStyle w:val="ConsPlusTitle"/>
        <w:jc w:val="center"/>
      </w:pPr>
      <w:r w:rsidRPr="005A0FCA">
        <w:t>О МЕСТНЫХ НАЛОГАХ НА ТЕРРИТОРИИ ГОРОДА АПАТИТЫ</w:t>
      </w:r>
    </w:p>
    <w:p w:rsidR="009937F5" w:rsidRPr="005A0FCA" w:rsidRDefault="009937F5">
      <w:pPr>
        <w:pStyle w:val="ConsPlusNormal"/>
        <w:jc w:val="center"/>
      </w:pPr>
    </w:p>
    <w:p w:rsidR="009937F5" w:rsidRPr="005A0FCA" w:rsidRDefault="009937F5">
      <w:pPr>
        <w:pStyle w:val="ConsPlusNormal"/>
        <w:jc w:val="center"/>
      </w:pPr>
      <w:r w:rsidRPr="005A0FCA">
        <w:t>Список изменяющих документов</w:t>
      </w:r>
    </w:p>
    <w:p w:rsidR="009937F5" w:rsidRPr="005A0FCA" w:rsidRDefault="009937F5">
      <w:pPr>
        <w:pStyle w:val="ConsPlusNormal"/>
        <w:jc w:val="center"/>
      </w:pPr>
      <w:proofErr w:type="gramStart"/>
      <w:r w:rsidRPr="005A0FCA">
        <w:t>(в ред. решений Совета депутатов города Апатиты</w:t>
      </w:r>
      <w:proofErr w:type="gramEnd"/>
    </w:p>
    <w:p w:rsidR="009937F5" w:rsidRPr="005A0FCA" w:rsidRDefault="009937F5">
      <w:pPr>
        <w:pStyle w:val="ConsPlusNormal"/>
        <w:jc w:val="center"/>
      </w:pPr>
      <w:r w:rsidRPr="005A0FCA">
        <w:t xml:space="preserve">от 25.04.2006 </w:t>
      </w:r>
      <w:hyperlink r:id="rId4" w:history="1">
        <w:r w:rsidRPr="005A0FCA">
          <w:t>N 66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>Совета депутатов МО город Апатиты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20.12.2006 </w:t>
      </w:r>
      <w:hyperlink r:id="rId5" w:history="1">
        <w:r w:rsidRPr="005A0FCA">
          <w:t>N 179</w:t>
        </w:r>
      </w:hyperlink>
      <w:r w:rsidRPr="005A0FCA">
        <w:t xml:space="preserve">, от 27.03.2007 </w:t>
      </w:r>
      <w:hyperlink r:id="rId6" w:history="1">
        <w:r w:rsidRPr="005A0FCA">
          <w:t>N 224</w:t>
        </w:r>
      </w:hyperlink>
      <w:r w:rsidRPr="005A0FCA">
        <w:t xml:space="preserve">, от 28.09.2007 </w:t>
      </w:r>
      <w:hyperlink r:id="rId7" w:history="1">
        <w:r w:rsidRPr="005A0FCA">
          <w:t>N 317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27.11.2007 </w:t>
      </w:r>
      <w:hyperlink r:id="rId8" w:history="1">
        <w:r w:rsidRPr="005A0FCA">
          <w:t>N 343</w:t>
        </w:r>
      </w:hyperlink>
      <w:r w:rsidRPr="005A0FCA">
        <w:t xml:space="preserve">, от 04.12.2007 </w:t>
      </w:r>
      <w:hyperlink r:id="rId9" w:history="1">
        <w:r w:rsidRPr="005A0FCA">
          <w:t>N 360</w:t>
        </w:r>
      </w:hyperlink>
      <w:r w:rsidRPr="005A0FCA">
        <w:t xml:space="preserve">, от 31.03.2008 </w:t>
      </w:r>
      <w:hyperlink r:id="rId10" w:history="1">
        <w:r w:rsidRPr="005A0FCA">
          <w:t>N 413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25.11.2008 </w:t>
      </w:r>
      <w:hyperlink r:id="rId11" w:history="1">
        <w:r w:rsidRPr="005A0FCA">
          <w:t>N 529</w:t>
        </w:r>
      </w:hyperlink>
      <w:r w:rsidRPr="005A0FCA">
        <w:t xml:space="preserve">, от 26.01.2010 </w:t>
      </w:r>
      <w:hyperlink r:id="rId12" w:history="1">
        <w:r w:rsidRPr="005A0FCA">
          <w:t>N 757</w:t>
        </w:r>
      </w:hyperlink>
      <w:r w:rsidRPr="005A0FCA">
        <w:t xml:space="preserve">, от 28.09.2010 </w:t>
      </w:r>
      <w:hyperlink r:id="rId13" w:history="1">
        <w:r w:rsidRPr="005A0FCA">
          <w:t>N 105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11.11.2010 </w:t>
      </w:r>
      <w:hyperlink r:id="rId14" w:history="1">
        <w:r w:rsidRPr="005A0FCA">
          <w:t>N 157</w:t>
        </w:r>
      </w:hyperlink>
      <w:r w:rsidRPr="005A0FCA">
        <w:t xml:space="preserve">, от 30.11.2010 </w:t>
      </w:r>
      <w:hyperlink r:id="rId15" w:history="1">
        <w:r w:rsidRPr="005A0FCA">
          <w:t>N 167</w:t>
        </w:r>
      </w:hyperlink>
      <w:r w:rsidRPr="005A0FCA">
        <w:t xml:space="preserve">, от 05.03.2011 </w:t>
      </w:r>
      <w:hyperlink r:id="rId16" w:history="1">
        <w:r w:rsidRPr="005A0FCA">
          <w:t>N 228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31.05.2011 </w:t>
      </w:r>
      <w:hyperlink r:id="rId17" w:history="1">
        <w:r w:rsidRPr="005A0FCA">
          <w:t>N 322</w:t>
        </w:r>
      </w:hyperlink>
      <w:r w:rsidRPr="005A0FCA">
        <w:t xml:space="preserve">, от 10.11.2011 </w:t>
      </w:r>
      <w:hyperlink r:id="rId18" w:history="1">
        <w:r w:rsidRPr="005A0FCA">
          <w:t>N 440</w:t>
        </w:r>
      </w:hyperlink>
      <w:r w:rsidRPr="005A0FCA">
        <w:t xml:space="preserve">, от 24.04.2012 </w:t>
      </w:r>
      <w:hyperlink r:id="rId19" w:history="1">
        <w:r w:rsidRPr="005A0FCA">
          <w:t>N 563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25.12.2012 </w:t>
      </w:r>
      <w:hyperlink r:id="rId20" w:history="1">
        <w:r w:rsidRPr="005A0FCA">
          <w:t>N 677</w:t>
        </w:r>
      </w:hyperlink>
      <w:r w:rsidRPr="005A0FCA">
        <w:t xml:space="preserve">, от 28.05.2013 </w:t>
      </w:r>
      <w:hyperlink r:id="rId21" w:history="1">
        <w:r w:rsidRPr="005A0FCA">
          <w:t>N 772</w:t>
        </w:r>
      </w:hyperlink>
      <w:r w:rsidRPr="005A0FCA">
        <w:t xml:space="preserve">, от 25.06.2013 </w:t>
      </w:r>
      <w:hyperlink r:id="rId22" w:history="1">
        <w:r w:rsidRPr="005A0FCA">
          <w:t>N 781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27.09.2013 </w:t>
      </w:r>
      <w:hyperlink r:id="rId23" w:history="1">
        <w:r w:rsidRPr="005A0FCA">
          <w:t>N 800</w:t>
        </w:r>
      </w:hyperlink>
      <w:r w:rsidRPr="005A0FCA">
        <w:t xml:space="preserve">, от 26.11.2013 </w:t>
      </w:r>
      <w:hyperlink r:id="rId24" w:history="1">
        <w:r w:rsidRPr="005A0FCA">
          <w:t>N 847</w:t>
        </w:r>
      </w:hyperlink>
      <w:r w:rsidRPr="005A0FCA">
        <w:t xml:space="preserve">, от 24.06.2014 </w:t>
      </w:r>
      <w:hyperlink r:id="rId25" w:history="1">
        <w:r w:rsidRPr="005A0FCA">
          <w:t>N 951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26.08.2014 </w:t>
      </w:r>
      <w:hyperlink r:id="rId26" w:history="1">
        <w:r w:rsidRPr="005A0FCA">
          <w:t>N 994</w:t>
        </w:r>
      </w:hyperlink>
      <w:r w:rsidRPr="005A0FCA">
        <w:t xml:space="preserve">, от 28.10.2014 </w:t>
      </w:r>
      <w:hyperlink r:id="rId27" w:history="1">
        <w:r w:rsidRPr="005A0FCA">
          <w:t>N 22</w:t>
        </w:r>
      </w:hyperlink>
      <w:r w:rsidRPr="005A0FCA">
        <w:t xml:space="preserve">, от 25.11.2014 </w:t>
      </w:r>
      <w:hyperlink r:id="rId28" w:history="1">
        <w:r w:rsidRPr="005A0FCA">
          <w:t>N 43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25.11.2014 </w:t>
      </w:r>
      <w:hyperlink r:id="rId29" w:history="1">
        <w:r w:rsidRPr="005A0FCA">
          <w:t>N 44</w:t>
        </w:r>
      </w:hyperlink>
      <w:r w:rsidRPr="005A0FCA">
        <w:t xml:space="preserve">, от 27.01.2015 </w:t>
      </w:r>
      <w:hyperlink r:id="rId30" w:history="1">
        <w:r w:rsidRPr="005A0FCA">
          <w:t>N 76</w:t>
        </w:r>
      </w:hyperlink>
      <w:r w:rsidRPr="005A0FCA">
        <w:t xml:space="preserve">, от 27.10.2015 </w:t>
      </w:r>
      <w:hyperlink r:id="rId31" w:history="1">
        <w:r w:rsidRPr="005A0FCA">
          <w:t>N 188</w:t>
        </w:r>
      </w:hyperlink>
      <w:r w:rsidRPr="005A0FCA">
        <w:t>,</w:t>
      </w:r>
    </w:p>
    <w:p w:rsidR="009937F5" w:rsidRPr="005A0FCA" w:rsidRDefault="009937F5">
      <w:pPr>
        <w:pStyle w:val="ConsPlusNormal"/>
        <w:jc w:val="center"/>
      </w:pPr>
      <w:r w:rsidRPr="005A0FCA">
        <w:t xml:space="preserve">от 22.11.2016 </w:t>
      </w:r>
      <w:hyperlink r:id="rId32" w:history="1">
        <w:r w:rsidRPr="005A0FCA">
          <w:t>N 409</w:t>
        </w:r>
      </w:hyperlink>
      <w:r w:rsidRPr="005A0FCA">
        <w:t xml:space="preserve">, от 28.02.2017 </w:t>
      </w:r>
      <w:hyperlink r:id="rId33" w:history="1">
        <w:r w:rsidRPr="005A0FCA">
          <w:t>N 459</w:t>
        </w:r>
      </w:hyperlink>
      <w:r w:rsidRPr="005A0FCA">
        <w:t xml:space="preserve">, от 28.03.2017 </w:t>
      </w:r>
      <w:hyperlink r:id="rId34" w:history="1">
        <w:r w:rsidRPr="005A0FCA">
          <w:t>N 477</w:t>
        </w:r>
      </w:hyperlink>
      <w:r w:rsidRPr="005A0FCA">
        <w:t>)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center"/>
        <w:outlineLvl w:val="1"/>
      </w:pPr>
      <w:r w:rsidRPr="005A0FCA">
        <w:t>I. Общие положения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ind w:firstLine="540"/>
        <w:jc w:val="both"/>
      </w:pPr>
      <w:r w:rsidRPr="005A0FCA">
        <w:t xml:space="preserve">1. Настоящим Положением в соответствии с Налоговым </w:t>
      </w:r>
      <w:hyperlink r:id="rId35" w:history="1">
        <w:r w:rsidRPr="005A0FCA">
          <w:t>кодексом</w:t>
        </w:r>
      </w:hyperlink>
      <w:r w:rsidRPr="005A0FCA">
        <w:t xml:space="preserve"> Российской Федерации на территории муниципального образования город Апатиты с подведомственной территорией (далее - город Апатиты) вводятся в действие и устанавливаются местные налоги.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в</w:t>
      </w:r>
      <w:proofErr w:type="gramEnd"/>
      <w:r w:rsidRPr="005A0FCA">
        <w:t xml:space="preserve"> ред. </w:t>
      </w:r>
      <w:hyperlink r:id="rId36" w:history="1">
        <w:r w:rsidRPr="005A0FCA">
          <w:t>решения</w:t>
        </w:r>
      </w:hyperlink>
      <w:r w:rsidRPr="005A0FCA">
        <w:t xml:space="preserve"> Совета депутатов МО город Апатиты от 25.11.2014 N 43)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2. Земельный налог и налог на имущество физических лиц являются местными налогами и обязательны к уплате на территории города Апатиты.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 Целью установления местных налогов является обеспечение доходов местного бюджета.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4. Налогоплательщики несут ответственность за полноту, правильность и своевременность уплаты местных налогов в соответствии с Налоговым </w:t>
      </w:r>
      <w:hyperlink r:id="rId37" w:history="1">
        <w:r w:rsidRPr="005A0FCA">
          <w:t>кодексом</w:t>
        </w:r>
      </w:hyperlink>
      <w:r w:rsidRPr="005A0FCA">
        <w:t xml:space="preserve"> РФ.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5. Ответственность за совершение налоговых правонарушений наступает в соответствии с Налоговым </w:t>
      </w:r>
      <w:hyperlink r:id="rId38" w:history="1">
        <w:r w:rsidRPr="005A0FCA">
          <w:t>кодексом</w:t>
        </w:r>
      </w:hyperlink>
      <w:r w:rsidRPr="005A0FCA">
        <w:t xml:space="preserve"> Российской Федерации.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center"/>
        <w:outlineLvl w:val="1"/>
      </w:pPr>
      <w:r w:rsidRPr="005A0FCA">
        <w:t>II. Налог на имущество физических лиц</w:t>
      </w:r>
    </w:p>
    <w:p w:rsidR="009937F5" w:rsidRPr="005A0FCA" w:rsidRDefault="009937F5">
      <w:pPr>
        <w:pStyle w:val="ConsPlusNormal"/>
        <w:jc w:val="center"/>
      </w:pPr>
    </w:p>
    <w:p w:rsidR="009937F5" w:rsidRPr="005A0FCA" w:rsidRDefault="009937F5">
      <w:pPr>
        <w:pStyle w:val="ConsPlusNormal"/>
        <w:jc w:val="center"/>
      </w:pPr>
      <w:proofErr w:type="gramStart"/>
      <w:r w:rsidRPr="005A0FCA">
        <w:t xml:space="preserve">(в ред. </w:t>
      </w:r>
      <w:hyperlink r:id="rId39" w:history="1">
        <w:r w:rsidRPr="005A0FCA">
          <w:t>решения</w:t>
        </w:r>
      </w:hyperlink>
      <w:r w:rsidRPr="005A0FCA">
        <w:t xml:space="preserve"> Совета депутатов МО город Апатиты</w:t>
      </w:r>
      <w:proofErr w:type="gramEnd"/>
    </w:p>
    <w:p w:rsidR="009937F5" w:rsidRPr="005A0FCA" w:rsidRDefault="009937F5">
      <w:pPr>
        <w:pStyle w:val="ConsPlusNormal"/>
        <w:jc w:val="center"/>
      </w:pPr>
      <w:r w:rsidRPr="005A0FCA">
        <w:t>от 22.11.2016 N 409)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ind w:firstLine="540"/>
        <w:jc w:val="both"/>
      </w:pPr>
      <w:r w:rsidRPr="005A0FCA">
        <w:t xml:space="preserve">1. Настоящим Положением в соответствии с </w:t>
      </w:r>
      <w:hyperlink r:id="rId40" w:history="1">
        <w:r w:rsidRPr="005A0FCA">
          <w:t>главой 32</w:t>
        </w:r>
      </w:hyperlink>
      <w:r w:rsidRPr="005A0FCA">
        <w:t xml:space="preserve"> Налогового кодекса Российской Федерации устанавливается и вводится в действие с 1 января 2017 года на территории города Апатиты налог на имущество физических </w:t>
      </w:r>
      <w:proofErr w:type="gramStart"/>
      <w:r w:rsidRPr="005A0FCA">
        <w:t>лиц</w:t>
      </w:r>
      <w:proofErr w:type="gramEnd"/>
      <w:r w:rsidRPr="005A0FCA">
        <w:t xml:space="preserve"> с определением налоговой базы исходя из кадастровой стоимости объектов налогообложения, расположенных в пределах города Апатиты.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2. Налоговые ставки налога на имущество физических лиц устанавливаются в следующих размерах: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2.1. 0,3 процента в отношении: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lastRenderedPageBreak/>
        <w:t>жилых домов, жилых помещений;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объектов незавершенного строительства в случае, если проектируемым назначением таких объектов является жилой дом;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единых недвижимых комплексов, в состав которых входит хотя бы одно жилое помещение (жилой дом);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гаражей и </w:t>
      </w:r>
      <w:proofErr w:type="spellStart"/>
      <w:r w:rsidRPr="005A0FCA">
        <w:t>машино-мест</w:t>
      </w:r>
      <w:proofErr w:type="spellEnd"/>
      <w:r w:rsidRPr="005A0FCA">
        <w:t>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proofErr w:type="gramStart"/>
      <w:r w:rsidRPr="005A0FCA">
        <w:t xml:space="preserve">2.2. 2,0 процентов в отношении объектов налогообложения, включенных в перечень, определяемый в соответствии с </w:t>
      </w:r>
      <w:hyperlink r:id="rId41" w:history="1">
        <w:r w:rsidRPr="005A0FCA">
          <w:t>пунктом 7 статьи 378.2</w:t>
        </w:r>
      </w:hyperlink>
      <w:r w:rsidRPr="005A0FCA">
        <w:t xml:space="preserve"> Налогового кодекса Российской Федерации, в отношении объектов налогообложения, предусмотренных </w:t>
      </w:r>
      <w:hyperlink r:id="rId42" w:history="1">
        <w:r w:rsidRPr="005A0FCA">
          <w:t>абзацем вторым пункта 10 статьи 378.2</w:t>
        </w:r>
      </w:hyperlink>
      <w:r w:rsidRPr="005A0FCA"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9937F5" w:rsidRPr="005A0FCA" w:rsidRDefault="009937F5">
      <w:pPr>
        <w:pStyle w:val="ConsPlusNormal"/>
        <w:jc w:val="both"/>
      </w:pPr>
      <w:r w:rsidRPr="005A0FCA">
        <w:t xml:space="preserve">(в ред. </w:t>
      </w:r>
      <w:hyperlink r:id="rId43" w:history="1">
        <w:r w:rsidRPr="005A0FCA">
          <w:t>решения</w:t>
        </w:r>
      </w:hyperlink>
      <w:r w:rsidRPr="005A0FCA">
        <w:t xml:space="preserve"> Совета депутатов МО город Апатиты от 28.03.2017 N 477)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2.3. 0,5 процента в отношении прочих объектов налогообложения.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1" w:name="P93"/>
      <w:bookmarkEnd w:id="1"/>
      <w:r w:rsidRPr="005A0FCA">
        <w:t xml:space="preserve">3. </w:t>
      </w:r>
      <w:proofErr w:type="gramStart"/>
      <w:r w:rsidRPr="005A0FCA">
        <w:t xml:space="preserve">Дополнительно к налоговым льготам, установленным </w:t>
      </w:r>
      <w:hyperlink r:id="rId44" w:history="1">
        <w:r w:rsidRPr="005A0FCA">
          <w:t>статьей 407</w:t>
        </w:r>
      </w:hyperlink>
      <w:r w:rsidRPr="005A0FCA">
        <w:t xml:space="preserve"> Налогового кодекса Российской Федерации, право на налоговую льготу имеют следующие категории налогоплательщиков в отношении видов объектов налогообложения, указанных в </w:t>
      </w:r>
      <w:hyperlink r:id="rId45" w:history="1">
        <w:r w:rsidRPr="005A0FCA">
          <w:t>пункте 4 статьи 407</w:t>
        </w:r>
      </w:hyperlink>
      <w:r w:rsidRPr="005A0FCA">
        <w:t xml:space="preserve"> Налогового кодекса Российской Федерации:</w:t>
      </w:r>
      <w:proofErr w:type="gramEnd"/>
    </w:p>
    <w:p w:rsidR="009937F5" w:rsidRPr="005A0FCA" w:rsidRDefault="009937F5">
      <w:pPr>
        <w:pStyle w:val="ConsPlusNormal"/>
        <w:jc w:val="both"/>
      </w:pPr>
      <w:r w:rsidRPr="005A0FCA">
        <w:t xml:space="preserve">(в ред. </w:t>
      </w:r>
      <w:hyperlink r:id="rId46" w:history="1">
        <w:r w:rsidRPr="005A0FCA">
          <w:t>решения</w:t>
        </w:r>
      </w:hyperlink>
      <w:r w:rsidRPr="005A0FCA">
        <w:t xml:space="preserve"> Совета депутатов МО город Апатиты от 28.03.2017 N 477)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2" w:name="P95"/>
      <w:bookmarkEnd w:id="2"/>
      <w:r w:rsidRPr="005A0FCA">
        <w:t>3.1. граждане, в составе семьи которых имеются дети-инвалиды;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3.2. родители, имеющие трех и более детей в возрасте до 18 лет и (или) до 23 лет, при условии обучения детей, достигших 18 лет, в образовательных организациях по очной форме обучения, и члены их семей, проживающие совместно;</w:t>
      </w:r>
    </w:p>
    <w:p w:rsidR="009937F5" w:rsidRPr="005A0FCA" w:rsidRDefault="009937F5">
      <w:pPr>
        <w:pStyle w:val="ConsPlusNormal"/>
        <w:jc w:val="both"/>
      </w:pPr>
      <w:r w:rsidRPr="005A0FCA">
        <w:t xml:space="preserve">(п. 3.2 в ред. </w:t>
      </w:r>
      <w:hyperlink r:id="rId47" w:history="1">
        <w:r w:rsidRPr="005A0FCA">
          <w:t>решения</w:t>
        </w:r>
      </w:hyperlink>
      <w:r w:rsidRPr="005A0FCA">
        <w:t xml:space="preserve"> Совета депутатов МО город Апатиты от 28.02.2017 N 459)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3" w:name="P98"/>
      <w:bookmarkEnd w:id="3"/>
      <w:r w:rsidRPr="005A0FCA">
        <w:t>3.3. приемные родители, опекуны и попечители, усыновившие (опекающие) третьего и (или) последующего несовершеннолетнего гражданина в семье в возрасте до 18 лет, и члены их семей, проживающие совместно;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4" w:name="P99"/>
      <w:bookmarkEnd w:id="4"/>
      <w:r w:rsidRPr="005A0FCA">
        <w:t>3.4. дети-сироты и дети, оставшиеся без попечения родителей, воспитывающиеся в учреждениях для детей-сирот и детей, оставшихся без попечения родителей, являющиеся владельцами и совладельцами жилых помещений.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4. Основания и порядок применения налоговых льгот, предусмотренных </w:t>
      </w:r>
      <w:hyperlink w:anchor="P93" w:history="1">
        <w:r w:rsidRPr="005A0FCA">
          <w:t>пунктом 3 раздела II</w:t>
        </w:r>
      </w:hyperlink>
      <w:r w:rsidRPr="005A0FCA">
        <w:t xml:space="preserve"> настоящего Положения: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4.2.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lastRenderedPageBreak/>
        <w:t xml:space="preserve">4.3. налоговая льгота не предоставляется в отношении объектов налогообложения, указанных в </w:t>
      </w:r>
      <w:hyperlink r:id="rId48" w:history="1">
        <w:r w:rsidRPr="005A0FCA">
          <w:t>подпункте 2 пункта 2 статьи 406</w:t>
        </w:r>
      </w:hyperlink>
      <w:r w:rsidRPr="005A0FCA">
        <w:t xml:space="preserve"> Налогового кодекса Российской Федерации;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4.4. лица, имеющие право на налоговые льготы, указанные в </w:t>
      </w:r>
      <w:hyperlink w:anchor="P95" w:history="1">
        <w:r w:rsidRPr="005A0FCA">
          <w:t>пунктах 3.1</w:t>
        </w:r>
      </w:hyperlink>
      <w:r w:rsidRPr="005A0FCA">
        <w:t xml:space="preserve"> - </w:t>
      </w:r>
      <w:hyperlink w:anchor="P98" w:history="1">
        <w:r w:rsidRPr="005A0FCA">
          <w:t>3.3 раздела II</w:t>
        </w:r>
      </w:hyperlink>
      <w:r w:rsidRPr="005A0FCA">
        <w:t xml:space="preserve"> настоящего Положения, самостоятельно представляют заявление о предоставлении льготы и документы, подтверждающие право налогоплательщика на налоговую льготу, в налоговый орган;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proofErr w:type="gramStart"/>
      <w:r w:rsidRPr="005A0FCA">
        <w:t xml:space="preserve">4.5. для получения налоговой льготы, указанной в </w:t>
      </w:r>
      <w:hyperlink w:anchor="P99" w:history="1">
        <w:r w:rsidRPr="005A0FCA">
          <w:t>пункте 3.4 раздела II</w:t>
        </w:r>
      </w:hyperlink>
      <w:r w:rsidRPr="005A0FCA">
        <w:t xml:space="preserve"> настоящего Положения, органы опеки и попечительства ежегодно до 1 марта представляют в налоговый орган списки детей-сирот и детей, оставшихся без попечения родителей, воспитывающихся в учреждениях для детей-сирот и детей, оставшихся без попечения родителей, и являющихся владельцами и совладельцами жилых помещений, по состоянию на 1 января текущего года.</w:t>
      </w:r>
      <w:proofErr w:type="gramEnd"/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center"/>
        <w:outlineLvl w:val="1"/>
      </w:pPr>
      <w:r w:rsidRPr="005A0FCA">
        <w:t>III. Земельный налог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ind w:firstLine="540"/>
        <w:jc w:val="both"/>
      </w:pPr>
      <w:r w:rsidRPr="005A0FCA">
        <w:t xml:space="preserve">1. Настоящим Положением в соответствии с </w:t>
      </w:r>
      <w:hyperlink r:id="rId49" w:history="1">
        <w:r w:rsidRPr="005A0FCA">
          <w:t>главой 31</w:t>
        </w:r>
      </w:hyperlink>
      <w:r w:rsidRPr="005A0FCA">
        <w:t xml:space="preserve"> Налогового кодекса Российской Федерации определяются налоговые ставки земельного налога, порядок и сроки уплаты земельного налога налогоплательщиками-организациями, а также устанавливаются налоговые льготы.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в</w:t>
      </w:r>
      <w:proofErr w:type="gramEnd"/>
      <w:r w:rsidRPr="005A0FCA">
        <w:t xml:space="preserve"> ред. решений Совета депутатов МО город Апатиты от 25.11.2008 </w:t>
      </w:r>
      <w:hyperlink r:id="rId50" w:history="1">
        <w:r w:rsidRPr="005A0FCA">
          <w:t>N 529</w:t>
        </w:r>
      </w:hyperlink>
      <w:r w:rsidRPr="005A0FCA">
        <w:t xml:space="preserve">, от 27.01.2015 </w:t>
      </w:r>
      <w:hyperlink r:id="rId51" w:history="1">
        <w:r w:rsidRPr="005A0FCA">
          <w:t>N 76</w:t>
        </w:r>
      </w:hyperlink>
      <w:r w:rsidRPr="005A0FCA">
        <w:t xml:space="preserve">, от 28.03.2017 </w:t>
      </w:r>
      <w:hyperlink r:id="rId52" w:history="1">
        <w:r w:rsidRPr="005A0FCA">
          <w:t>N 477</w:t>
        </w:r>
      </w:hyperlink>
      <w:r w:rsidRPr="005A0FCA">
        <w:t>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2. Налоговые ставки земельного налога устанавливаются в следующих размерах:</w:t>
      </w:r>
    </w:p>
    <w:p w:rsidR="009937F5" w:rsidRPr="005A0FCA" w:rsidRDefault="009937F5">
      <w:pPr>
        <w:sectPr w:rsidR="009937F5" w:rsidRPr="005A0FCA" w:rsidSect="00F31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7F5" w:rsidRPr="005A0FCA" w:rsidRDefault="00993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6746"/>
        <w:gridCol w:w="2154"/>
      </w:tblGrid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 xml:space="preserve">N </w:t>
            </w:r>
            <w:proofErr w:type="spellStart"/>
            <w:proofErr w:type="gramStart"/>
            <w:r w:rsidRPr="005A0FCA">
              <w:t>п</w:t>
            </w:r>
            <w:proofErr w:type="spellEnd"/>
            <w:proofErr w:type="gramEnd"/>
            <w:r w:rsidRPr="005A0FCA">
              <w:t>/</w:t>
            </w:r>
            <w:proofErr w:type="spellStart"/>
            <w:r w:rsidRPr="005A0FCA">
              <w:t>п</w:t>
            </w:r>
            <w:proofErr w:type="spellEnd"/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Категория земель и виды разрешенного использования земельных участков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Налоговая ставка (</w:t>
            </w:r>
            <w:proofErr w:type="gramStart"/>
            <w:r w:rsidRPr="005A0FCA">
              <w:t>в</w:t>
            </w:r>
            <w:proofErr w:type="gramEnd"/>
            <w:r w:rsidRPr="005A0FCA">
              <w:t xml:space="preserve"> % от налоговой базы)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1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 сельскохозяйственного назначения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 населенных пунктов: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</w:pP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bookmarkStart w:id="5" w:name="P122"/>
            <w:bookmarkEnd w:id="5"/>
            <w:r w:rsidRPr="005A0FCA">
              <w:t>2.1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жилищным фондом (за исключением доли в праве на земельный участок, приходящейся на объект, не относящийся к жилищному фонду)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2.2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индивидуальной жилой застройкой или предоставленные для жилищного строительства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2.3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объектам инженерной инфраструктуры жилищно-коммунального комплекса)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2.4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 сельскохозяйственного использования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2.5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организаций культуры и искусства, образования, здравоохранения, социального обеспечения, ветеринарной службы, общественных организаций (в отношении земельных участков, используемых ими для осуществления уставной деятельности)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2.6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физической культуры и спорта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0,45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2.7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 гаражей (за исключением гаражей, относящихся к объектам инженерной инфраструктуры жилищно-коммунального комплекса) и автостоянок (за исключением платных автостоянок)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1,00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2.8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 xml:space="preserve">Земли, занятые объектами торговли (за исключением временных </w:t>
            </w:r>
            <w:r w:rsidRPr="005A0FCA">
              <w:lastRenderedPageBreak/>
              <w:t>объектов торговли, реализующих алкогольную продукцию)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lastRenderedPageBreak/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lastRenderedPageBreak/>
              <w:t>2.9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временными объектами торговли и общественного питания, реализующими алкогольную продукцию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2.10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автозаправочными станциями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2.11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предприятиями автосервиса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2.12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платными автостоянками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2.13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рекламы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2.14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 xml:space="preserve">Земли, предоставленные под объекты бытового обслуживания, общественного питания (за исключением временных объектов общественного питания, реализующих алкогольную продукцию), оздоровительных и гостиничных услуг, сервисных центров, объектов, оказывающих </w:t>
            </w:r>
            <w:proofErr w:type="spellStart"/>
            <w:r w:rsidRPr="005A0FCA">
              <w:t>фотоуслуги</w:t>
            </w:r>
            <w:proofErr w:type="spellEnd"/>
            <w:r w:rsidRPr="005A0FCA">
              <w:t>, косметические услуги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1,40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2.15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proofErr w:type="gramStart"/>
            <w:r w:rsidRPr="005A0FCA">
              <w:t>Земли, предоставленные под объекты промышленности, энергетики, связи, телевидения, радиовещания, транспорта, типографии, производственные мастерские, автодромы, интернет-кафе, склады, объекты по утилизации отходов</w:t>
            </w:r>
            <w:proofErr w:type="gramEnd"/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2.16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пищевой промышленности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2.17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 под административно-управленческими объектами, офисами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2.18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объектами банковских, страховых организаций, юридическими и нотариальными конторами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2.19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занятые общественными организациями инвалидов (за исключением доли в праве на земельный участок, приходящейся на объект, не относящийся к деятельности общественной организации инвалидов)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0,20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lastRenderedPageBreak/>
              <w:t>2.20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предоставленные научным организациям Российской академии наук под здания и сооружения, используемые ими в целях научной (научно-исследовательской) деятельности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2.21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bookmarkStart w:id="6" w:name="P185"/>
            <w:bookmarkEnd w:id="6"/>
            <w:r w:rsidRPr="005A0FCA">
              <w:t>2.22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предоставленные для обеспечения обороны, безопасности и таможенных нужд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2.23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 xml:space="preserve">Земли населенных пунктов, </w:t>
            </w:r>
            <w:proofErr w:type="gramStart"/>
            <w:r w:rsidRPr="005A0FCA">
              <w:t>кроме</w:t>
            </w:r>
            <w:proofErr w:type="gramEnd"/>
            <w:r w:rsidRPr="005A0FCA">
              <w:t xml:space="preserve"> указанных в </w:t>
            </w:r>
            <w:hyperlink w:anchor="P122" w:history="1">
              <w:r w:rsidRPr="005A0FCA">
                <w:t>подпунктах 2.1</w:t>
              </w:r>
            </w:hyperlink>
            <w:r w:rsidRPr="005A0FCA">
              <w:t xml:space="preserve"> - </w:t>
            </w:r>
            <w:hyperlink w:anchor="P185" w:history="1">
              <w:r w:rsidRPr="005A0FCA">
                <w:t>2.22</w:t>
              </w:r>
            </w:hyperlink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3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proofErr w:type="gramStart"/>
            <w:r w:rsidRPr="005A0FCA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назначения:</w:t>
            </w:r>
            <w:proofErr w:type="gramEnd"/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</w:pP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bookmarkStart w:id="7" w:name="P194"/>
            <w:bookmarkEnd w:id="7"/>
            <w:r w:rsidRPr="005A0FCA">
              <w:t>3.1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Земли, предоставленные для обеспечения обороны, безопасности и таможенных нужд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0,30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3.2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кроме </w:t>
            </w:r>
            <w:proofErr w:type="gramStart"/>
            <w:r w:rsidRPr="005A0FCA">
              <w:t>указанных</w:t>
            </w:r>
            <w:proofErr w:type="gramEnd"/>
            <w:r w:rsidRPr="005A0FCA">
              <w:t xml:space="preserve"> в </w:t>
            </w:r>
            <w:hyperlink w:anchor="P194" w:history="1">
              <w:r w:rsidRPr="005A0FCA">
                <w:t>подпункте 3.1</w:t>
              </w:r>
            </w:hyperlink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1,40</w:t>
            </w:r>
          </w:p>
        </w:tc>
      </w:tr>
      <w:tr w:rsidR="009937F5" w:rsidRPr="005A0FCA">
        <w:tc>
          <w:tcPr>
            <w:tcW w:w="720" w:type="dxa"/>
          </w:tcPr>
          <w:p w:rsidR="009937F5" w:rsidRPr="005A0FCA" w:rsidRDefault="009937F5">
            <w:pPr>
              <w:pStyle w:val="ConsPlusNormal"/>
              <w:jc w:val="center"/>
            </w:pPr>
            <w:r w:rsidRPr="005A0FCA">
              <w:t>4</w:t>
            </w:r>
          </w:p>
        </w:tc>
        <w:tc>
          <w:tcPr>
            <w:tcW w:w="6746" w:type="dxa"/>
          </w:tcPr>
          <w:p w:rsidR="009937F5" w:rsidRPr="005A0FCA" w:rsidRDefault="009937F5">
            <w:pPr>
              <w:pStyle w:val="ConsPlusNormal"/>
            </w:pPr>
            <w:r w:rsidRPr="005A0FCA">
              <w:t>Другие категории земель (земли особо охраняемых территорий, земли водного фонда)</w:t>
            </w:r>
          </w:p>
        </w:tc>
        <w:tc>
          <w:tcPr>
            <w:tcW w:w="2154" w:type="dxa"/>
          </w:tcPr>
          <w:p w:rsidR="009937F5" w:rsidRPr="005A0FCA" w:rsidRDefault="009937F5">
            <w:pPr>
              <w:pStyle w:val="ConsPlusNormal"/>
              <w:jc w:val="both"/>
            </w:pPr>
            <w:r w:rsidRPr="005A0FCA">
              <w:t>1,50</w:t>
            </w:r>
          </w:p>
        </w:tc>
      </w:tr>
    </w:tbl>
    <w:p w:rsidR="009937F5" w:rsidRPr="005A0FCA" w:rsidRDefault="009937F5">
      <w:pPr>
        <w:sectPr w:rsidR="009937F5" w:rsidRPr="005A0F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both"/>
      </w:pPr>
      <w:r w:rsidRPr="005A0FCA">
        <w:t xml:space="preserve">(п. 2 в ред. </w:t>
      </w:r>
      <w:hyperlink r:id="rId53" w:history="1">
        <w:r w:rsidRPr="005A0FCA">
          <w:t>решения</w:t>
        </w:r>
      </w:hyperlink>
      <w:r w:rsidRPr="005A0FCA">
        <w:t xml:space="preserve"> Совета депутатов МО город Апатиты от 27.10.2015 N 188)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 Налоговые льготы.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3.1. Дополнительно к налоговым льготам, установленным </w:t>
      </w:r>
      <w:hyperlink r:id="rId54" w:history="1">
        <w:r w:rsidRPr="005A0FCA">
          <w:t>статьей 395</w:t>
        </w:r>
      </w:hyperlink>
      <w:r w:rsidRPr="005A0FCA">
        <w:t xml:space="preserve"> части второй Налогового кодекса Российской Федерации, освобождаются от налогообложения:</w:t>
      </w:r>
    </w:p>
    <w:p w:rsidR="009937F5" w:rsidRPr="005A0FCA" w:rsidRDefault="009937F5">
      <w:pPr>
        <w:pStyle w:val="ConsPlusNormal"/>
        <w:jc w:val="both"/>
      </w:pPr>
      <w:r w:rsidRPr="005A0FCA">
        <w:t xml:space="preserve">(п. 3.1 в ред. </w:t>
      </w:r>
      <w:hyperlink r:id="rId55" w:history="1">
        <w:r w:rsidRPr="005A0FCA">
          <w:t>решения</w:t>
        </w:r>
      </w:hyperlink>
      <w:r w:rsidRPr="005A0FCA">
        <w:t xml:space="preserve"> Совета депутатов МО город Апатиты от 25.11.2014 N 44)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3.1.1. Физические лица, перечень которых определен </w:t>
      </w:r>
      <w:hyperlink r:id="rId56" w:history="1">
        <w:r w:rsidRPr="005A0FCA">
          <w:t>пунктом 5 статьи 391</w:t>
        </w:r>
      </w:hyperlink>
      <w:r w:rsidRPr="005A0FCA">
        <w:t xml:space="preserve"> Налогового кодекса Российской Федерации, использующие объекты, расположенные на принадлежащих им земельных участках, и земельные участки в некоммерческих целях.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п</w:t>
      </w:r>
      <w:proofErr w:type="gramEnd"/>
      <w:r w:rsidRPr="005A0FCA">
        <w:t xml:space="preserve">. 3.1.1 в ред. </w:t>
      </w:r>
      <w:hyperlink r:id="rId57" w:history="1">
        <w:r w:rsidRPr="005A0FCA">
          <w:t>решения</w:t>
        </w:r>
      </w:hyperlink>
      <w:r w:rsidRPr="005A0FCA">
        <w:t xml:space="preserve"> Совета депутатов МО город Апатиты от 25.11.2014 N 44)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8" w:name="P210"/>
      <w:bookmarkEnd w:id="8"/>
      <w:r w:rsidRPr="005A0FCA">
        <w:t>3.1.2. Органы местного самоуправления города Апатиты, муниципальные бюджетные, автономные и казенные учреждения города Апатиты.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п</w:t>
      </w:r>
      <w:proofErr w:type="gramEnd"/>
      <w:r w:rsidRPr="005A0FCA">
        <w:t xml:space="preserve">. 3.1.2 в ред. </w:t>
      </w:r>
      <w:hyperlink r:id="rId58" w:history="1">
        <w:r w:rsidRPr="005A0FCA">
          <w:t>решения</w:t>
        </w:r>
      </w:hyperlink>
      <w:r w:rsidRPr="005A0FCA">
        <w:t xml:space="preserve"> Совета депутатов МО город Апатиты от 25.11.2014 N 44)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3.1.3. Исключен с 01.01.2007. - </w:t>
      </w:r>
      <w:hyperlink r:id="rId59" w:history="1">
        <w:r w:rsidRPr="005A0FCA">
          <w:t>Решение</w:t>
        </w:r>
      </w:hyperlink>
      <w:r w:rsidRPr="005A0FCA">
        <w:t xml:space="preserve"> Совета депутатов МО город Апатиты от 20.12.2006 N 179.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bookmarkStart w:id="9" w:name="P213"/>
      <w:bookmarkEnd w:id="9"/>
      <w:r w:rsidRPr="005A0FCA">
        <w:t>3.1.3. Детские лечебно-профилактические и оздоровительные учреждения, независимо от источников финансирования.</w:t>
      </w:r>
    </w:p>
    <w:p w:rsidR="009937F5" w:rsidRPr="005A0FCA" w:rsidRDefault="009937F5">
      <w:pPr>
        <w:pStyle w:val="ConsPlusNormal"/>
        <w:jc w:val="both"/>
      </w:pPr>
      <w:r w:rsidRPr="005A0FCA">
        <w:t xml:space="preserve">(п. 3.1.3 в ред. </w:t>
      </w:r>
      <w:hyperlink r:id="rId60" w:history="1">
        <w:r w:rsidRPr="005A0FCA">
          <w:t>решения</w:t>
        </w:r>
      </w:hyperlink>
      <w:r w:rsidRPr="005A0FCA">
        <w:t xml:space="preserve"> Совета депутатов МО город Апатиты от 25.11.2014 N 44)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3.1.4. Государственные областные казенные учреждения, осуществляющие строительство социально значимых объектов на территории города Апатиты за счет средств областного бюджета - на период строительства социально значимого объекта до дня передачи земельного участка городу Апатиты.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п</w:t>
      </w:r>
      <w:proofErr w:type="gramEnd"/>
      <w:r w:rsidRPr="005A0FCA">
        <w:t xml:space="preserve">. 3.1.4 в ред. </w:t>
      </w:r>
      <w:hyperlink r:id="rId61" w:history="1">
        <w:r w:rsidRPr="005A0FCA">
          <w:t>решения</w:t>
        </w:r>
      </w:hyperlink>
      <w:r w:rsidRPr="005A0FCA">
        <w:t xml:space="preserve"> Совета депутатов МО город Апатиты от 25.11.2014 N 44)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3.1.5 - 3.1.6. Утратили силу. - </w:t>
      </w:r>
      <w:hyperlink r:id="rId62" w:history="1">
        <w:r w:rsidRPr="005A0FCA">
          <w:t>Решение</w:t>
        </w:r>
      </w:hyperlink>
      <w:r w:rsidRPr="005A0FCA">
        <w:t xml:space="preserve"> Совета депутатов МО город Апатиты от 25.11.2014 N 44.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3.2. Основанием для применения налоговых льгот служат: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3.2.1. Свидетельство о государственной регистрации юридического лица, учредительные документы юридического лица, другие документы, подтверждающие принадлежность организации к льготной категории налогоплательщиков.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3.2.2. Заявление физического лица о предоставлении налоговой льготы с приложением документов, подтверждающих принадлежность к льготной категории налогоплательщиков (копии удостоверений, справок, другие документы, выданные физическому лицу).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3.3. Организации и физические лица, указанные в </w:t>
      </w:r>
      <w:hyperlink w:anchor="P210" w:history="1">
        <w:r w:rsidRPr="005A0FCA">
          <w:t>пунктах 3.1.2</w:t>
        </w:r>
      </w:hyperlink>
      <w:r w:rsidRPr="005A0FCA">
        <w:t xml:space="preserve"> - </w:t>
      </w:r>
      <w:hyperlink w:anchor="P213" w:history="1">
        <w:r w:rsidRPr="005A0FCA">
          <w:t>3.1.3</w:t>
        </w:r>
      </w:hyperlink>
      <w:r w:rsidRPr="005A0FCA">
        <w:t xml:space="preserve"> настоящего раздела, освобожденные от уплаты земельного налога, при передаче ими земельных участков в аренду (пользование) уплачивают земельный налог с площади земельного участка, переданной в аренду (пользование).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в</w:t>
      </w:r>
      <w:proofErr w:type="gramEnd"/>
      <w:r w:rsidRPr="005A0FCA">
        <w:t xml:space="preserve"> ред. решений Совета депутатов МО город Апатиты от 26.01.2010 </w:t>
      </w:r>
      <w:hyperlink r:id="rId63" w:history="1">
        <w:r w:rsidRPr="005A0FCA">
          <w:t>N 757</w:t>
        </w:r>
      </w:hyperlink>
      <w:r w:rsidRPr="005A0FCA">
        <w:t xml:space="preserve">, от 25.11.2014 </w:t>
      </w:r>
      <w:hyperlink r:id="rId64" w:history="1">
        <w:r w:rsidRPr="005A0FCA">
          <w:t>N 44</w:t>
        </w:r>
      </w:hyperlink>
      <w:r w:rsidRPr="005A0FCA">
        <w:t>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4. Утратил силу. - </w:t>
      </w:r>
      <w:hyperlink r:id="rId65" w:history="1">
        <w:r w:rsidRPr="005A0FCA">
          <w:t>Решение</w:t>
        </w:r>
      </w:hyperlink>
      <w:r w:rsidRPr="005A0FCA">
        <w:t xml:space="preserve"> Совета депутатов МО город Апатиты от 28.03.2017 N 477.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5. </w:t>
      </w:r>
      <w:proofErr w:type="gramStart"/>
      <w:r w:rsidRPr="005A0FCA">
        <w:t>Исключен</w:t>
      </w:r>
      <w:proofErr w:type="gramEnd"/>
      <w:r w:rsidRPr="005A0FCA">
        <w:t xml:space="preserve"> с 1 января 2009 года. - </w:t>
      </w:r>
      <w:hyperlink r:id="rId66" w:history="1">
        <w:r w:rsidRPr="005A0FCA">
          <w:t>Решение</w:t>
        </w:r>
      </w:hyperlink>
      <w:r w:rsidRPr="005A0FCA">
        <w:t xml:space="preserve"> Совета депутатов МО город Апатиты от 25.11.2008 N 529.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6. Порядок и сроки уплаты земельного налога и авансовых платежей налогоплательщиками-</w:t>
      </w:r>
      <w:r w:rsidRPr="005A0FCA">
        <w:lastRenderedPageBreak/>
        <w:t>организациями.</w:t>
      </w:r>
    </w:p>
    <w:p w:rsidR="009937F5" w:rsidRPr="005A0FCA" w:rsidRDefault="009937F5">
      <w:pPr>
        <w:pStyle w:val="ConsPlusNormal"/>
        <w:jc w:val="both"/>
      </w:pPr>
      <w:r w:rsidRPr="005A0FCA">
        <w:t xml:space="preserve">(в ред. </w:t>
      </w:r>
      <w:hyperlink r:id="rId67" w:history="1">
        <w:r w:rsidRPr="005A0FCA">
          <w:t>решения</w:t>
        </w:r>
      </w:hyperlink>
      <w:r w:rsidRPr="005A0FCA">
        <w:t xml:space="preserve"> Совета депутатов МО город Апатиты от 27.01.2015 N 76)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6.1.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в</w:t>
      </w:r>
      <w:proofErr w:type="gramEnd"/>
      <w:r w:rsidRPr="005A0FCA">
        <w:t xml:space="preserve"> ред. решений Совета депутатов МО город Апатиты от 31.03.2008 </w:t>
      </w:r>
      <w:hyperlink r:id="rId68" w:history="1">
        <w:r w:rsidRPr="005A0FCA">
          <w:t>N 413</w:t>
        </w:r>
      </w:hyperlink>
      <w:r w:rsidRPr="005A0FCA">
        <w:t xml:space="preserve">, от 27.01.2015 </w:t>
      </w:r>
      <w:hyperlink r:id="rId69" w:history="1">
        <w:r w:rsidRPr="005A0FCA">
          <w:t>N 76</w:t>
        </w:r>
      </w:hyperlink>
      <w:r w:rsidRPr="005A0FCA">
        <w:t>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6.2. Налогоплательщики-организации уплачивают авансовые платежи по земельному налогу ежеквартально в пятнадцатидневный срок со дня окончания отчетного периода (за первый квартал - не позднее 15 апреля, за второй квартал - не позднее 15 июля, за третий квартал - не позднее 15 октября).</w:t>
      </w:r>
    </w:p>
    <w:p w:rsidR="009937F5" w:rsidRPr="005A0FCA" w:rsidRDefault="009937F5">
      <w:pPr>
        <w:pStyle w:val="ConsPlusNormal"/>
        <w:jc w:val="both"/>
      </w:pPr>
      <w:r w:rsidRPr="005A0FCA">
        <w:t>(</w:t>
      </w:r>
      <w:proofErr w:type="gramStart"/>
      <w:r w:rsidRPr="005A0FCA">
        <w:t>в</w:t>
      </w:r>
      <w:proofErr w:type="gramEnd"/>
      <w:r w:rsidRPr="005A0FCA">
        <w:t xml:space="preserve"> ред. решений Совета депутатов МО город Апатиты от 30.11.2010 </w:t>
      </w:r>
      <w:hyperlink r:id="rId70" w:history="1">
        <w:r w:rsidRPr="005A0FCA">
          <w:t>N 167</w:t>
        </w:r>
      </w:hyperlink>
      <w:r w:rsidRPr="005A0FCA">
        <w:t xml:space="preserve">, от 28.05.2013 </w:t>
      </w:r>
      <w:hyperlink r:id="rId71" w:history="1">
        <w:r w:rsidRPr="005A0FCA">
          <w:t>N 772</w:t>
        </w:r>
      </w:hyperlink>
      <w:r w:rsidRPr="005A0FCA">
        <w:t xml:space="preserve">, от 27.01.2015 </w:t>
      </w:r>
      <w:hyperlink r:id="rId72" w:history="1">
        <w:r w:rsidRPr="005A0FCA">
          <w:t>N 76</w:t>
        </w:r>
      </w:hyperlink>
      <w:r w:rsidRPr="005A0FCA">
        <w:t>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6.3. Утратил силу. - </w:t>
      </w:r>
      <w:hyperlink r:id="rId73" w:history="1">
        <w:r w:rsidRPr="005A0FCA">
          <w:t>Решение</w:t>
        </w:r>
      </w:hyperlink>
      <w:r w:rsidRPr="005A0FCA">
        <w:t xml:space="preserve"> Совета депутатов МО город Апатиты от 27.01.2015 N 76.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>6.4. Земельный налог подлежит уплате налогоплательщиками-организациями не позднее 15 февраля года, следующего за истекшим налоговым периодом.</w:t>
      </w:r>
    </w:p>
    <w:p w:rsidR="009937F5" w:rsidRPr="005A0FCA" w:rsidRDefault="009937F5">
      <w:pPr>
        <w:pStyle w:val="ConsPlusNormal"/>
        <w:jc w:val="both"/>
      </w:pPr>
      <w:r w:rsidRPr="005A0FCA">
        <w:t xml:space="preserve">(п. 6.4 в ред. </w:t>
      </w:r>
      <w:hyperlink r:id="rId74" w:history="1">
        <w:r w:rsidRPr="005A0FCA">
          <w:t>решения</w:t>
        </w:r>
      </w:hyperlink>
      <w:r w:rsidRPr="005A0FCA">
        <w:t xml:space="preserve"> Совета депутатов МО город Апатиты от 27.01.2015 N 76)</w:t>
      </w:r>
    </w:p>
    <w:p w:rsidR="009937F5" w:rsidRPr="005A0FCA" w:rsidRDefault="009937F5">
      <w:pPr>
        <w:pStyle w:val="ConsPlusNormal"/>
        <w:spacing w:before="220"/>
        <w:ind w:firstLine="540"/>
        <w:jc w:val="both"/>
      </w:pPr>
      <w:r w:rsidRPr="005A0FCA">
        <w:t xml:space="preserve">6.4.1 - 6.4.2. Утратили силу. - </w:t>
      </w:r>
      <w:hyperlink r:id="rId75" w:history="1">
        <w:r w:rsidRPr="005A0FCA">
          <w:t>Решение</w:t>
        </w:r>
      </w:hyperlink>
      <w:r w:rsidRPr="005A0FCA">
        <w:t xml:space="preserve"> Совета депутатов МО город Апатиты от 27.01.2015 N 76.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right"/>
      </w:pPr>
      <w:r w:rsidRPr="005A0FCA">
        <w:t>Председатель</w:t>
      </w:r>
    </w:p>
    <w:p w:rsidR="009937F5" w:rsidRPr="005A0FCA" w:rsidRDefault="009937F5">
      <w:pPr>
        <w:pStyle w:val="ConsPlusNormal"/>
        <w:jc w:val="right"/>
      </w:pPr>
      <w:proofErr w:type="spellStart"/>
      <w:r w:rsidRPr="005A0FCA">
        <w:t>Апатитского</w:t>
      </w:r>
      <w:proofErr w:type="spellEnd"/>
      <w:r w:rsidRPr="005A0FCA">
        <w:t xml:space="preserve"> городского Совета</w:t>
      </w:r>
    </w:p>
    <w:p w:rsidR="009937F5" w:rsidRPr="005A0FCA" w:rsidRDefault="009937F5">
      <w:pPr>
        <w:pStyle w:val="ConsPlusNormal"/>
        <w:jc w:val="right"/>
      </w:pPr>
      <w:r w:rsidRPr="005A0FCA">
        <w:t>В.М.СЕТОВ</w:t>
      </w: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jc w:val="both"/>
      </w:pPr>
    </w:p>
    <w:p w:rsidR="009937F5" w:rsidRPr="005A0FCA" w:rsidRDefault="009937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622" w:rsidRPr="005A0FCA" w:rsidRDefault="00DB6622">
      <w:bookmarkStart w:id="10" w:name="_GoBack"/>
      <w:bookmarkEnd w:id="10"/>
    </w:p>
    <w:sectPr w:rsidR="00DB6622" w:rsidRPr="005A0FCA" w:rsidSect="0020059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F5"/>
    <w:rsid w:val="004829B4"/>
    <w:rsid w:val="005A0FCA"/>
    <w:rsid w:val="009937F5"/>
    <w:rsid w:val="00DB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C4DEF3F9F2B28B5A1087E51E16756181BBF0DEA22C376E037671E3266D077F5FD26D53EE405DF6FD7E68V2mEL" TargetMode="External"/><Relationship Id="rId18" Type="http://schemas.openxmlformats.org/officeDocument/2006/relationships/hyperlink" Target="consultantplus://offline/ref=3CC4DEF3F9F2B28B5A1087E51E16756181BBF0DEA229376D047671E3266D077F5FD26D53EE405DF6FD7E68V2mEL" TargetMode="External"/><Relationship Id="rId26" Type="http://schemas.openxmlformats.org/officeDocument/2006/relationships/hyperlink" Target="consultantplus://offline/ref=3CC4DEF3F9F2B28B5A1087E51E16756181BBF0DEA42E346D017671E3266D077F5FD26D53EE405DF6FD7E68V2mEL" TargetMode="External"/><Relationship Id="rId39" Type="http://schemas.openxmlformats.org/officeDocument/2006/relationships/hyperlink" Target="consultantplus://offline/ref=3CC4DEF3F9F2B28B5A1087E51E16756181BBF0DEA62D3568057671E3266D077F5FD26D53EE405DF6FD7E68V2m2L" TargetMode="External"/><Relationship Id="rId21" Type="http://schemas.openxmlformats.org/officeDocument/2006/relationships/hyperlink" Target="consultantplus://offline/ref=3CC4DEF3F9F2B28B5A1087E51E16756181BBF0DEA52F326D077671E3266D077F5FD26D53EE405DF6FD7E68V2mEL" TargetMode="External"/><Relationship Id="rId34" Type="http://schemas.openxmlformats.org/officeDocument/2006/relationships/hyperlink" Target="consultantplus://offline/ref=3CC4DEF3F9F2B28B5A1087E51E16756181BBF0DEA628316D067671E3266D077F5FD26D53EE405DF6FD7E68V2mEL" TargetMode="External"/><Relationship Id="rId42" Type="http://schemas.openxmlformats.org/officeDocument/2006/relationships/hyperlink" Target="consultantplus://offline/ref=3CC4DEF3F9F2B28B5A1099E8087A2B6484B1AADAA52D3C385E292ABE71640D28189D3411AB495AVFmEL" TargetMode="External"/><Relationship Id="rId47" Type="http://schemas.openxmlformats.org/officeDocument/2006/relationships/hyperlink" Target="consultantplus://offline/ref=3CC4DEF3F9F2B28B5A1087E51E16756181BBF0DEA628376C057671E3266D077F5FD26D53EE405DF6FD7E68V2mEL" TargetMode="External"/><Relationship Id="rId50" Type="http://schemas.openxmlformats.org/officeDocument/2006/relationships/hyperlink" Target="consultantplus://offline/ref=3CC4DEF3F9F2B28B5A1087E51E16756181BBF0DEA32E366F007671E3266D077F5FD26D53EE405DF6FD7E6BV2m8L" TargetMode="External"/><Relationship Id="rId55" Type="http://schemas.openxmlformats.org/officeDocument/2006/relationships/hyperlink" Target="consultantplus://offline/ref=3CC4DEF3F9F2B28B5A1087E51E16756181BBF0DEA428356E057671E3266D077F5FD26D53EE405DF6FD7E68V2mDL" TargetMode="External"/><Relationship Id="rId63" Type="http://schemas.openxmlformats.org/officeDocument/2006/relationships/hyperlink" Target="consultantplus://offline/ref=3CC4DEF3F9F2B28B5A1087E51E16756181BBF0DEA32B3768067671E3266D077F5FD26D53EE405DF6FD7E6BV2m9L" TargetMode="External"/><Relationship Id="rId68" Type="http://schemas.openxmlformats.org/officeDocument/2006/relationships/hyperlink" Target="consultantplus://offline/ref=3CC4DEF3F9F2B28B5A1087E51E16756181BBF0DEA025316C057671E3266D077F5FD26D53EE405DF6FD7E68V2mDL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3CC4DEF3F9F2B28B5A1087E51E16756181BBF0DEA02B3E69037671E3266D077F5FD26D53EE405DF6FD7E68V2mDL" TargetMode="External"/><Relationship Id="rId71" Type="http://schemas.openxmlformats.org/officeDocument/2006/relationships/hyperlink" Target="consultantplus://offline/ref=3CC4DEF3F9F2B28B5A1087E51E16756181BBF0DEA52F326D077671E3266D077F5FD26D53EE405DF6FD7E69V2m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C4DEF3F9F2B28B5A1087E51E16756181BBF0DEA22E376B007671E3266D077F5FD26D53EE405DF6FD7E68V2mEL" TargetMode="External"/><Relationship Id="rId29" Type="http://schemas.openxmlformats.org/officeDocument/2006/relationships/hyperlink" Target="consultantplus://offline/ref=3CC4DEF3F9F2B28B5A1087E51E16756181BBF0DEA428356E057671E3266D077F5FD26D53EE405DF6FD7E68V2mEL" TargetMode="External"/><Relationship Id="rId11" Type="http://schemas.openxmlformats.org/officeDocument/2006/relationships/hyperlink" Target="consultantplus://offline/ref=3CC4DEF3F9F2B28B5A1087E51E16756181BBF0DEA32E366F007671E3266D077F5FD26D53EE405DF6FD7E68V2mEL" TargetMode="External"/><Relationship Id="rId24" Type="http://schemas.openxmlformats.org/officeDocument/2006/relationships/hyperlink" Target="consultantplus://offline/ref=3CC4DEF3F9F2B28B5A1087E51E16756181BBF0DEA52A3069077671E3266D077F5FD26D53EE405DF6FD7E68V2mEL" TargetMode="External"/><Relationship Id="rId32" Type="http://schemas.openxmlformats.org/officeDocument/2006/relationships/hyperlink" Target="consultantplus://offline/ref=3CC4DEF3F9F2B28B5A1087E51E16756181BBF0DEA62D3568057671E3266D077F5FD26D53EE405DF6FD7E68V2m2L" TargetMode="External"/><Relationship Id="rId37" Type="http://schemas.openxmlformats.org/officeDocument/2006/relationships/hyperlink" Target="consultantplus://offline/ref=3CC4DEF3F9F2B28B5A1099E8087A2B6484B0AED0A52D3C385E292ABE71640D28189D3411AA4C5DF6VFmEL" TargetMode="External"/><Relationship Id="rId40" Type="http://schemas.openxmlformats.org/officeDocument/2006/relationships/hyperlink" Target="consultantplus://offline/ref=3CC4DEF3F9F2B28B5A1099E8087A2B6484B1AADAA52D3C385E292ABE71640D28189D3411AA4E5DVFmEL" TargetMode="External"/><Relationship Id="rId45" Type="http://schemas.openxmlformats.org/officeDocument/2006/relationships/hyperlink" Target="consultantplus://offline/ref=3CC4DEF3F9F2B28B5A1099E8087A2B6484B1AADAA52D3C385E292ABE71640D28189D3411AA495CVFm2L" TargetMode="External"/><Relationship Id="rId53" Type="http://schemas.openxmlformats.org/officeDocument/2006/relationships/hyperlink" Target="consultantplus://offline/ref=3CC4DEF3F9F2B28B5A1087E51E16756181BBF0DEA72D3566057671E3266D077F5FD26D53EE405DF6FD7E68V2mEL" TargetMode="External"/><Relationship Id="rId58" Type="http://schemas.openxmlformats.org/officeDocument/2006/relationships/hyperlink" Target="consultantplus://offline/ref=3CC4DEF3F9F2B28B5A1087E51E16756181BBF0DEA428356E057671E3266D077F5FD26D53EE405DF6FD7E68V2m2L" TargetMode="External"/><Relationship Id="rId66" Type="http://schemas.openxmlformats.org/officeDocument/2006/relationships/hyperlink" Target="consultantplus://offline/ref=3CC4DEF3F9F2B28B5A1087E51E16756181BBF0DEA32E366F007671E3266D077F5FD26D53EE405DF6FD7E6BV2mFL" TargetMode="External"/><Relationship Id="rId74" Type="http://schemas.openxmlformats.org/officeDocument/2006/relationships/hyperlink" Target="consultantplus://offline/ref=3CC4DEF3F9F2B28B5A1087E51E16756181BBF0DEA429336F0A7671E3266D077F5FD26D53EE405DF6FD7E69V2mAL" TargetMode="External"/><Relationship Id="rId5" Type="http://schemas.openxmlformats.org/officeDocument/2006/relationships/hyperlink" Target="consultantplus://offline/ref=3CC4DEF3F9F2B28B5A1087E51E16756181BBF0DEA02A3469007671E3266D077F5FD26D53EE405DF6FD7E68V2mEL" TargetMode="External"/><Relationship Id="rId15" Type="http://schemas.openxmlformats.org/officeDocument/2006/relationships/hyperlink" Target="consultantplus://offline/ref=3CC4DEF3F9F2B28B5A1087E51E16756181BBF0DEA22C306F0B7671E3266D077F5FD26D53EE405DF6FD7E68V2mEL" TargetMode="External"/><Relationship Id="rId23" Type="http://schemas.openxmlformats.org/officeDocument/2006/relationships/hyperlink" Target="consultantplus://offline/ref=3CC4DEF3F9F2B28B5A1087E51E16756181BBF0DEA529326B007671E3266D077F5FD26D53EE405DF6FD7E68V2mEL" TargetMode="External"/><Relationship Id="rId28" Type="http://schemas.openxmlformats.org/officeDocument/2006/relationships/hyperlink" Target="consultantplus://offline/ref=3CC4DEF3F9F2B28B5A1087E51E16756181BBF0DEA428356E047671E3266D077F5FD26D53EE405DF6FD7E68V2mEL" TargetMode="External"/><Relationship Id="rId36" Type="http://schemas.openxmlformats.org/officeDocument/2006/relationships/hyperlink" Target="consultantplus://offline/ref=3CC4DEF3F9F2B28B5A1087E51E16756181BBF0DEA428356E047671E3266D077F5FD26D53EE405DF6FD7E68V2mDL" TargetMode="External"/><Relationship Id="rId49" Type="http://schemas.openxmlformats.org/officeDocument/2006/relationships/hyperlink" Target="consultantplus://offline/ref=3CC4DEF3F9F2B28B5A1099E8087A2B6484B1AADAA52D3C385E292ABE71640D28189D3411A949V5m9L" TargetMode="External"/><Relationship Id="rId57" Type="http://schemas.openxmlformats.org/officeDocument/2006/relationships/hyperlink" Target="consultantplus://offline/ref=3CC4DEF3F9F2B28B5A1087E51E16756181BBF0DEA428356E057671E3266D077F5FD26D53EE405DF6FD7E68V2m3L" TargetMode="External"/><Relationship Id="rId61" Type="http://schemas.openxmlformats.org/officeDocument/2006/relationships/hyperlink" Target="consultantplus://offline/ref=3CC4DEF3F9F2B28B5A1087E51E16756181BBF0DEA428356E057671E3266D077F5FD26D53EE405DF6FD7E69V2mAL" TargetMode="External"/><Relationship Id="rId10" Type="http://schemas.openxmlformats.org/officeDocument/2006/relationships/hyperlink" Target="consultantplus://offline/ref=3CC4DEF3F9F2B28B5A1087E51E16756181BBF0DEA025316C057671E3266D077F5FD26D53EE405DF6FD7E68V2mEL" TargetMode="External"/><Relationship Id="rId19" Type="http://schemas.openxmlformats.org/officeDocument/2006/relationships/hyperlink" Target="consultantplus://offline/ref=3CC4DEF3F9F2B28B5A1087E51E16756181BBF0DEA22B356C077671E3266D077F5FD26D53EE405DF6FD7E68V2mEL" TargetMode="External"/><Relationship Id="rId31" Type="http://schemas.openxmlformats.org/officeDocument/2006/relationships/hyperlink" Target="consultantplus://offline/ref=3CC4DEF3F9F2B28B5A1087E51E16756181BBF0DEA72D3566057671E3266D077F5FD26D53EE405DF6FD7E68V2mEL" TargetMode="External"/><Relationship Id="rId44" Type="http://schemas.openxmlformats.org/officeDocument/2006/relationships/hyperlink" Target="consultantplus://offline/ref=3CC4DEF3F9F2B28B5A1099E8087A2B6484B1AADAA52D3C385E292ABE71640D28189D3411AA4E54VFm3L" TargetMode="External"/><Relationship Id="rId52" Type="http://schemas.openxmlformats.org/officeDocument/2006/relationships/hyperlink" Target="consultantplus://offline/ref=3CC4DEF3F9F2B28B5A1087E51E16756181BBF0DEA628316D067671E3266D077F5FD26D53EE405DF6FD7E68V2m3L" TargetMode="External"/><Relationship Id="rId60" Type="http://schemas.openxmlformats.org/officeDocument/2006/relationships/hyperlink" Target="consultantplus://offline/ref=3CC4DEF3F9F2B28B5A1087E51E16756181BBF0DEA428356E057671E3266D077F5FD26D53EE405DF6FD7E69V2mBL" TargetMode="External"/><Relationship Id="rId65" Type="http://schemas.openxmlformats.org/officeDocument/2006/relationships/hyperlink" Target="consultantplus://offline/ref=3CC4DEF3F9F2B28B5A1087E51E16756181BBF0DEA628316D067671E3266D077F5FD26D53EE405DF6FD7E68V2m2L" TargetMode="External"/><Relationship Id="rId73" Type="http://schemas.openxmlformats.org/officeDocument/2006/relationships/hyperlink" Target="consultantplus://offline/ref=3CC4DEF3F9F2B28B5A1087E51E16756181BBF0DEA429336F0A7671E3266D077F5FD26D53EE405DF6FD7E69V2mBL" TargetMode="External"/><Relationship Id="rId78" Type="http://schemas.microsoft.com/office/2007/relationships/stylesWithEffects" Target="stylesWithEffects.xml"/><Relationship Id="rId4" Type="http://schemas.openxmlformats.org/officeDocument/2006/relationships/hyperlink" Target="consultantplus://offline/ref=3CC4DEF3F9F2B28B5A1087E51E16756181BBF0DEA028356F037671E3266D077F5FD26D53EE405DF6FD7E68V2mEL" TargetMode="External"/><Relationship Id="rId9" Type="http://schemas.openxmlformats.org/officeDocument/2006/relationships/hyperlink" Target="consultantplus://offline/ref=3CC4DEF3F9F2B28B5A1087E51E16756181BBF0DEA024306E047671E3266D077F5FD26D53EE405DF6FD7E68V2mEL" TargetMode="External"/><Relationship Id="rId14" Type="http://schemas.openxmlformats.org/officeDocument/2006/relationships/hyperlink" Target="consultantplus://offline/ref=3CC4DEF3F9F2B28B5A1087E51E16756181BBF0DEA22C3569007671E3266D077F5FD26D53EE405DF6FD7E68V2mEL" TargetMode="External"/><Relationship Id="rId22" Type="http://schemas.openxmlformats.org/officeDocument/2006/relationships/hyperlink" Target="consultantplus://offline/ref=3CC4DEF3F9F2B28B5A1087E51E16756181BBF0DEA5283667007671E3266D077F5FD26D53EE405DF6FD7E68V2mEL" TargetMode="External"/><Relationship Id="rId27" Type="http://schemas.openxmlformats.org/officeDocument/2006/relationships/hyperlink" Target="consultantplus://offline/ref=3CC4DEF3F9F2B28B5A1087E51E16756181BBF0DEA42F326A007671E3266D077F5FD26D53EE405DF6FD7E68V2mEL" TargetMode="External"/><Relationship Id="rId30" Type="http://schemas.openxmlformats.org/officeDocument/2006/relationships/hyperlink" Target="consultantplus://offline/ref=3CC4DEF3F9F2B28B5A1087E51E16756181BBF0DEA429336F0A7671E3266D077F5FD26D53EE405DF6FD7E68V2mEL" TargetMode="External"/><Relationship Id="rId35" Type="http://schemas.openxmlformats.org/officeDocument/2006/relationships/hyperlink" Target="consultantplus://offline/ref=3CC4DEF3F9F2B28B5A1099E8087A2B6484B0AED0A52D3C385E292ABE71640D28189D3415VAmBL" TargetMode="External"/><Relationship Id="rId43" Type="http://schemas.openxmlformats.org/officeDocument/2006/relationships/hyperlink" Target="consultantplus://offline/ref=3CC4DEF3F9F2B28B5A1087E51E16756181BBF0DEA628316D067671E3266D077F5FD26D53EE405DF6FD7E68V2mDL" TargetMode="External"/><Relationship Id="rId48" Type="http://schemas.openxmlformats.org/officeDocument/2006/relationships/hyperlink" Target="consultantplus://offline/ref=3CC4DEF3F9F2B28B5A1099E8087A2B6484B1AADAA52D3C385E292ABE71640D28189D3411AA4E5AVFm3L" TargetMode="External"/><Relationship Id="rId56" Type="http://schemas.openxmlformats.org/officeDocument/2006/relationships/hyperlink" Target="consultantplus://offline/ref=3CC4DEF3F9F2B28B5A1099E8087A2B6484B1AADAA52D3C385E292ABE71640D28189D3411A94AV5mDL" TargetMode="External"/><Relationship Id="rId64" Type="http://schemas.openxmlformats.org/officeDocument/2006/relationships/hyperlink" Target="consultantplus://offline/ref=3CC4DEF3F9F2B28B5A1087E51E16756181BBF0DEA428356E057671E3266D077F5FD26D53EE405DF6FD7E69V2m8L" TargetMode="External"/><Relationship Id="rId69" Type="http://schemas.openxmlformats.org/officeDocument/2006/relationships/hyperlink" Target="consultantplus://offline/ref=3CC4DEF3F9F2B28B5A1087E51E16756181BBF0DEA429336F0A7671E3266D077F5FD26D53EE405DF6FD7E68V2m3L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3CC4DEF3F9F2B28B5A1087E51E16756181BBF0DEA024326C017671E3266D077F5FD26D53EE405DF6FD7E68V2mDL" TargetMode="External"/><Relationship Id="rId51" Type="http://schemas.openxmlformats.org/officeDocument/2006/relationships/hyperlink" Target="consultantplus://offline/ref=3CC4DEF3F9F2B28B5A1087E51E16756181BBF0DEA429336F0A7671E3266D077F5FD26D53EE405DF6FD7E68V2mDL" TargetMode="External"/><Relationship Id="rId72" Type="http://schemas.openxmlformats.org/officeDocument/2006/relationships/hyperlink" Target="consultantplus://offline/ref=3CC4DEF3F9F2B28B5A1087E51E16756181BBF0DEA429336F0A7671E3266D077F5FD26D53EE405DF6FD7E68V2m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CC4DEF3F9F2B28B5A1087E51E16756181BBF0DEA32B3768067671E3266D077F5FD26D53EE405DF6FD7E68V2mEL" TargetMode="External"/><Relationship Id="rId17" Type="http://schemas.openxmlformats.org/officeDocument/2006/relationships/hyperlink" Target="consultantplus://offline/ref=3CC4DEF3F9F2B28B5A1087E51E16756181BBF0DEA22E306F057671E3266D077F5FD26D53EE405DF6FD7E68V2mEL" TargetMode="External"/><Relationship Id="rId25" Type="http://schemas.openxmlformats.org/officeDocument/2006/relationships/hyperlink" Target="consultantplus://offline/ref=3CC4DEF3F9F2B28B5A1087E51E16756181BBF0DEA42D3666057671E3266D077F5FD26D53EE405DF6FD7E68V2mEL" TargetMode="External"/><Relationship Id="rId33" Type="http://schemas.openxmlformats.org/officeDocument/2006/relationships/hyperlink" Target="consultantplus://offline/ref=3CC4DEF3F9F2B28B5A1087E51E16756181BBF0DEA628376C057671E3266D077F5FD26D53EE405DF6FD7E68V2mEL" TargetMode="External"/><Relationship Id="rId38" Type="http://schemas.openxmlformats.org/officeDocument/2006/relationships/hyperlink" Target="consultantplus://offline/ref=3CC4DEF3F9F2B28B5A1099E8087A2B6484B0AED0A52D3C385E292ABE71640D28189D3411AA4C5DF6VFmEL" TargetMode="External"/><Relationship Id="rId46" Type="http://schemas.openxmlformats.org/officeDocument/2006/relationships/hyperlink" Target="consultantplus://offline/ref=3CC4DEF3F9F2B28B5A1087E51E16756181BBF0DEA628316D067671E3266D077F5FD26D53EE405DF6FD7E68V2mCL" TargetMode="External"/><Relationship Id="rId59" Type="http://schemas.openxmlformats.org/officeDocument/2006/relationships/hyperlink" Target="consultantplus://offline/ref=3CC4DEF3F9F2B28B5A1087E51E16756181BBF0DEA02A3469007671E3266D077F5FD26D53EE405DF6FD7E6AV2m2L" TargetMode="External"/><Relationship Id="rId67" Type="http://schemas.openxmlformats.org/officeDocument/2006/relationships/hyperlink" Target="consultantplus://offline/ref=3CC4DEF3F9F2B28B5A1087E51E16756181BBF0DEA429336F0A7671E3266D077F5FD26D53EE405DF6FD7E68V2mCL" TargetMode="External"/><Relationship Id="rId20" Type="http://schemas.openxmlformats.org/officeDocument/2006/relationships/hyperlink" Target="consultantplus://offline/ref=3CC4DEF3F9F2B28B5A1087E51E16756181BBF0DEA52C34670B7671E3266D077F5FD26D53EE405DF6FD7E68V2mEL" TargetMode="External"/><Relationship Id="rId41" Type="http://schemas.openxmlformats.org/officeDocument/2006/relationships/hyperlink" Target="consultantplus://offline/ref=3CC4DEF3F9F2B28B5A1099E8087A2B6484B1AADAA52D3C385E292ABE71640D28189D3419A84CV5m5L" TargetMode="External"/><Relationship Id="rId54" Type="http://schemas.openxmlformats.org/officeDocument/2006/relationships/hyperlink" Target="consultantplus://offline/ref=3CC4DEF3F9F2B28B5A1099E8087A2B6484B1AADAA52D3C385E292ABE71640D28189D3411A944V5m5L" TargetMode="External"/><Relationship Id="rId62" Type="http://schemas.openxmlformats.org/officeDocument/2006/relationships/hyperlink" Target="consultantplus://offline/ref=3CC4DEF3F9F2B28B5A1087E51E16756181BBF0DEA428356E057671E3266D077F5FD26D53EE405DF6FD7E69V2m9L" TargetMode="External"/><Relationship Id="rId70" Type="http://schemas.openxmlformats.org/officeDocument/2006/relationships/hyperlink" Target="consultantplus://offline/ref=3CC4DEF3F9F2B28B5A1087E51E16756181BBF0DEA22C306F0B7671E3266D077F5FD26D53EE405DF6FD7E68V2m3L" TargetMode="External"/><Relationship Id="rId75" Type="http://schemas.openxmlformats.org/officeDocument/2006/relationships/hyperlink" Target="consultantplus://offline/ref=3CC4DEF3F9F2B28B5A1087E51E16756181BBF0DEA429336F0A7671E3266D077F5FD26D53EE405DF6FD7E69V2m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C4DEF3F9F2B28B5A1087E51E16756181BBF0DEA02A3E6C057671E3266D077F5FD26D53EE405DF6FD7E68V2m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3095</Words>
  <Characters>20924</Characters>
  <Application>Microsoft Office Word</Application>
  <DocSecurity>0</DocSecurity>
  <Lines>387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Наталия Богдановна</dc:creator>
  <cp:lastModifiedBy>Парисеева</cp:lastModifiedBy>
  <cp:revision>2</cp:revision>
  <dcterms:created xsi:type="dcterms:W3CDTF">2017-06-23T12:14:00Z</dcterms:created>
  <dcterms:modified xsi:type="dcterms:W3CDTF">2017-06-23T12:14:00Z</dcterms:modified>
</cp:coreProperties>
</file>