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E5" w:rsidRPr="00061EE5" w:rsidRDefault="00061EE5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1EE5">
        <w:rPr>
          <w:rFonts w:ascii="Times New Roman" w:hAnsi="Times New Roman" w:cs="Times New Roman"/>
          <w:sz w:val="24"/>
          <w:szCs w:val="24"/>
        </w:rPr>
        <w:br/>
      </w:r>
    </w:p>
    <w:p w:rsidR="00061EE5" w:rsidRPr="00061EE5" w:rsidRDefault="00061EE5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61EE5" w:rsidRPr="00061EE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61EE5" w:rsidRPr="00061EE5" w:rsidRDefault="00061E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1EE5">
              <w:rPr>
                <w:rFonts w:ascii="Times New Roman" w:hAnsi="Times New Roman" w:cs="Times New Roman"/>
                <w:sz w:val="24"/>
                <w:szCs w:val="24"/>
              </w:rPr>
              <w:t>14 марта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61EE5" w:rsidRPr="00061EE5" w:rsidRDefault="00061E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1EE5">
              <w:rPr>
                <w:rFonts w:ascii="Times New Roman" w:hAnsi="Times New Roman" w:cs="Times New Roman"/>
                <w:sz w:val="24"/>
                <w:szCs w:val="24"/>
              </w:rPr>
              <w:t>N 21-З</w:t>
            </w:r>
          </w:p>
        </w:tc>
      </w:tr>
    </w:tbl>
    <w:p w:rsidR="00061EE5" w:rsidRPr="00061EE5" w:rsidRDefault="00061EE5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НИЖЕГОРОДСКАЯ ОБЛАСТЬ</w:t>
      </w:r>
    </w:p>
    <w:p w:rsidR="00061EE5" w:rsidRPr="00061EE5" w:rsidRDefault="00061E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ЗАКОН</w:t>
      </w:r>
    </w:p>
    <w:p w:rsidR="00061EE5" w:rsidRPr="00061EE5" w:rsidRDefault="00061E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О ПРЕДОСТАВЛЕНИИ ЛЬГОТ ПО НАЛОГУ </w:t>
      </w:r>
      <w:proofErr w:type="gramStart"/>
      <w:r w:rsidRPr="00061EE5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61EE5" w:rsidRPr="00061EE5" w:rsidRDefault="00061E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ПРИБЫЛЬ ОРГАНИЗАЦИЙ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61EE5"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 w:rsidR="00061EE5" w:rsidRPr="00061EE5" w:rsidRDefault="0006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Законодательным Собранием</w:t>
      </w:r>
    </w:p>
    <w:p w:rsidR="00061EE5" w:rsidRPr="00061EE5" w:rsidRDefault="0006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28 февраля 2006 года</w:t>
      </w:r>
    </w:p>
    <w:p w:rsidR="00061EE5" w:rsidRPr="00061EE5" w:rsidRDefault="00061EE5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61EE5" w:rsidRPr="00061EE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EE5" w:rsidRPr="00061EE5" w:rsidRDefault="00061E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EE5" w:rsidRPr="00061EE5" w:rsidRDefault="00061E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61EE5" w:rsidRPr="00061EE5" w:rsidRDefault="0006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EE5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061EE5" w:rsidRPr="00061EE5" w:rsidRDefault="0006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(в ред. законов Нижегородской области от 04.04.2008 </w:t>
            </w:r>
            <w:hyperlink r:id="rId5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31-З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061EE5" w:rsidRPr="00061EE5" w:rsidRDefault="0006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от 02.10.2008 </w:t>
            </w:r>
            <w:hyperlink r:id="rId6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127-З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, от 04.06.2009 </w:t>
            </w:r>
            <w:hyperlink r:id="rId7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63-З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, от 02.11.2010 </w:t>
            </w:r>
            <w:hyperlink r:id="rId8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166-З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1EE5" w:rsidRPr="00061EE5" w:rsidRDefault="0006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от 04.03.2011 </w:t>
            </w:r>
            <w:hyperlink r:id="rId9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41-З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, от 09.08.2011 </w:t>
            </w:r>
            <w:hyperlink r:id="rId10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94-З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, от 03.09.2013 </w:t>
            </w:r>
            <w:hyperlink r:id="rId11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111-З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1EE5" w:rsidRPr="00061EE5" w:rsidRDefault="0006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от 02.10.2013 </w:t>
            </w:r>
            <w:hyperlink r:id="rId12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120-З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, от 02.03.2016 </w:t>
            </w:r>
            <w:hyperlink r:id="rId13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25-З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, от 01.02.2017 </w:t>
            </w:r>
            <w:hyperlink r:id="rId14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9-З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1EE5" w:rsidRPr="00061EE5" w:rsidRDefault="0006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от 05.10.2017 </w:t>
            </w:r>
            <w:hyperlink r:id="rId15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109-З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, от 05.10.2017 </w:t>
            </w:r>
            <w:hyperlink r:id="rId16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110-З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, от 30.04.2019 </w:t>
            </w:r>
            <w:hyperlink r:id="rId17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35-З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1EE5" w:rsidRPr="00061EE5" w:rsidRDefault="0006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от 10.09.2020 </w:t>
            </w:r>
            <w:hyperlink r:id="rId18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96-З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, от 02.10.2020 </w:t>
            </w:r>
            <w:hyperlink r:id="rId19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106-З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, от 05.05.2021 </w:t>
            </w:r>
            <w:hyperlink r:id="rId20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49-З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1EE5" w:rsidRPr="00061EE5" w:rsidRDefault="0006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от 02.09.2022 </w:t>
            </w:r>
            <w:hyperlink r:id="rId21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125-З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, от 07.11.2022 </w:t>
            </w:r>
            <w:hyperlink r:id="rId22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161-З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, от 03.04.2023 </w:t>
            </w:r>
            <w:hyperlink r:id="rId23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36-З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1EE5" w:rsidRPr="00061EE5" w:rsidRDefault="0006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от 22.12.2023 </w:t>
            </w:r>
            <w:hyperlink r:id="rId24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167-З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 xml:space="preserve">, от 04.09.2024 </w:t>
            </w:r>
            <w:hyperlink r:id="rId25">
              <w:r w:rsidRPr="00061EE5">
                <w:rPr>
                  <w:rFonts w:ascii="Times New Roman" w:hAnsi="Times New Roman" w:cs="Times New Roman"/>
                  <w:sz w:val="24"/>
                  <w:szCs w:val="24"/>
                </w:rPr>
                <w:t>N 89-З</w:t>
              </w:r>
            </w:hyperlink>
            <w:r w:rsidRPr="00061E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61EE5" w:rsidRPr="00061EE5" w:rsidRDefault="00061E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Статья 1</w:t>
      </w:r>
    </w:p>
    <w:p w:rsidR="00061EE5" w:rsidRPr="00061EE5" w:rsidRDefault="00061E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>
        <w:r w:rsidRPr="00061EE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Нижегородской области от 04.06.2009 N 63-З)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1906D5" w:rsidP="001906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8"/>
      <w:bookmarkEnd w:id="1"/>
      <w:r>
        <w:rPr>
          <w:rFonts w:ascii="Times New Roman" w:hAnsi="Times New Roman" w:cs="Times New Roman"/>
          <w:sz w:val="24"/>
          <w:szCs w:val="24"/>
        </w:rPr>
        <w:t xml:space="preserve">Части </w:t>
      </w:r>
      <w:r w:rsidR="00061EE5" w:rsidRPr="00061EE5">
        <w:rPr>
          <w:rFonts w:ascii="Times New Roman" w:hAnsi="Times New Roman" w:cs="Times New Roman"/>
          <w:sz w:val="24"/>
          <w:szCs w:val="24"/>
        </w:rPr>
        <w:t xml:space="preserve">1 - 3. Действовали до 31.12.2024. - </w:t>
      </w:r>
      <w:hyperlink w:anchor="P94">
        <w:r w:rsidR="00061EE5" w:rsidRPr="00061EE5">
          <w:rPr>
            <w:rFonts w:ascii="Times New Roman" w:hAnsi="Times New Roman" w:cs="Times New Roman"/>
            <w:sz w:val="24"/>
            <w:szCs w:val="24"/>
          </w:rPr>
          <w:t>Ч. 3 ст. 2</w:t>
        </w:r>
      </w:hyperlink>
      <w:r w:rsidR="00061EE5" w:rsidRPr="00061EE5">
        <w:rPr>
          <w:rFonts w:ascii="Times New Roman" w:hAnsi="Times New Roman" w:cs="Times New Roman"/>
          <w:sz w:val="24"/>
          <w:szCs w:val="24"/>
        </w:rPr>
        <w:t xml:space="preserve"> данного документа.</w:t>
      </w:r>
    </w:p>
    <w:p w:rsidR="00061EE5" w:rsidRPr="00061EE5" w:rsidRDefault="00061EE5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906D5">
        <w:rPr>
          <w:rFonts w:ascii="Times New Roman" w:hAnsi="Times New Roman" w:cs="Times New Roman"/>
          <w:sz w:val="24"/>
          <w:szCs w:val="24"/>
        </w:rPr>
        <w:t xml:space="preserve">       </w:t>
      </w:r>
      <w:r w:rsidRPr="00061EE5">
        <w:rPr>
          <w:rFonts w:ascii="Times New Roman" w:hAnsi="Times New Roman" w:cs="Times New Roman"/>
          <w:sz w:val="24"/>
          <w:szCs w:val="24"/>
        </w:rPr>
        <w:t>1</w:t>
      </w:r>
    </w:p>
    <w:p w:rsidR="00061EE5" w:rsidRPr="00061EE5" w:rsidRDefault="00190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</w:t>
      </w:r>
      <w:r w:rsidR="00061EE5" w:rsidRPr="00061EE5">
        <w:rPr>
          <w:rFonts w:ascii="Times New Roman" w:hAnsi="Times New Roman" w:cs="Times New Roman"/>
          <w:sz w:val="24"/>
          <w:szCs w:val="24"/>
        </w:rPr>
        <w:t xml:space="preserve">  4  -  5 .  Утратили  силу  с  01.01.2018. - </w:t>
      </w:r>
      <w:hyperlink r:id="rId27">
        <w:r w:rsidR="00061EE5" w:rsidRPr="00061EE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61EE5" w:rsidRPr="00061EE5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061EE5">
        <w:rPr>
          <w:rFonts w:ascii="Times New Roman" w:hAnsi="Times New Roman" w:cs="Times New Roman"/>
          <w:sz w:val="24"/>
          <w:szCs w:val="24"/>
        </w:rPr>
        <w:t xml:space="preserve"> </w:t>
      </w:r>
      <w:r w:rsidR="00061EE5" w:rsidRPr="00061EE5">
        <w:rPr>
          <w:rFonts w:ascii="Times New Roman" w:hAnsi="Times New Roman" w:cs="Times New Roman"/>
          <w:sz w:val="24"/>
          <w:szCs w:val="24"/>
        </w:rPr>
        <w:t>от 05.10.2017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EE5" w:rsidRPr="00061EE5">
        <w:rPr>
          <w:rFonts w:ascii="Times New Roman" w:hAnsi="Times New Roman" w:cs="Times New Roman"/>
          <w:sz w:val="24"/>
          <w:szCs w:val="24"/>
        </w:rPr>
        <w:t xml:space="preserve"> N 110-З.</w:t>
      </w:r>
    </w:p>
    <w:p w:rsidR="00061EE5" w:rsidRPr="00061EE5" w:rsidRDefault="00061E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EE5">
        <w:rPr>
          <w:rFonts w:ascii="Times New Roman" w:hAnsi="Times New Roman" w:cs="Times New Roman"/>
          <w:sz w:val="24"/>
          <w:szCs w:val="24"/>
        </w:rPr>
        <w:t>2</w:t>
      </w:r>
    </w:p>
    <w:p w:rsidR="00061EE5" w:rsidRPr="00061EE5" w:rsidRDefault="00061EE5" w:rsidP="00061E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61EE5">
        <w:rPr>
          <w:rFonts w:ascii="Times New Roman" w:hAnsi="Times New Roman" w:cs="Times New Roman"/>
          <w:sz w:val="24"/>
          <w:szCs w:val="24"/>
        </w:rPr>
        <w:t xml:space="preserve">5 .  Снизить  размер  ставки налога на прибыль, подлежащий зачислению в бюджет   Нижегородской   области,   организациям,   являющимся  участниками специальных  инвестиционных  контрактов,  указанных в </w:t>
      </w:r>
      <w:hyperlink r:id="rId28">
        <w:r w:rsidRPr="00061EE5">
          <w:rPr>
            <w:rFonts w:ascii="Times New Roman" w:hAnsi="Times New Roman" w:cs="Times New Roman"/>
            <w:sz w:val="24"/>
            <w:szCs w:val="24"/>
          </w:rPr>
          <w:t>пункте 2 статьи 25.16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Налогового   кодекса   Российской  Федерации,  до  0  процентов  начиная  с налогового  периода,  в  котором  в соответствии с данными налогового учета была  получена  первая  прибыль  от  реализации  товаров,  произведенных  в результате   реализации   специального   инвестиционного  контракта,  и  до</w:t>
      </w:r>
      <w:proofErr w:type="gramEnd"/>
      <w:r w:rsidRPr="00061EE5">
        <w:rPr>
          <w:rFonts w:ascii="Times New Roman" w:hAnsi="Times New Roman" w:cs="Times New Roman"/>
          <w:sz w:val="24"/>
          <w:szCs w:val="24"/>
        </w:rPr>
        <w:t xml:space="preserve"> окончания  срока  действия  специального  инвестиционного  контракта.</w:t>
      </w:r>
    </w:p>
    <w:p w:rsidR="00061EE5" w:rsidRPr="00061EE5" w:rsidRDefault="00061E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              2</w:t>
      </w:r>
    </w:p>
    <w:p w:rsidR="00061EE5" w:rsidRPr="00061EE5" w:rsidRDefault="00061E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(часть 5   введена  </w:t>
      </w:r>
      <w:hyperlink r:id="rId29">
        <w:r w:rsidRPr="00061E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 Нижегородской  области  от 01.02.2017 N 9-З;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EE5">
        <w:rPr>
          <w:rFonts w:ascii="Times New Roman" w:hAnsi="Times New Roman" w:cs="Times New Roman"/>
          <w:sz w:val="24"/>
          <w:szCs w:val="24"/>
        </w:rPr>
        <w:t xml:space="preserve">в  ред.  законов Нижегородской области от 02.10.2020 </w:t>
      </w:r>
      <w:hyperlink r:id="rId30">
        <w:r w:rsidRPr="00061EE5">
          <w:rPr>
            <w:rFonts w:ascii="Times New Roman" w:hAnsi="Times New Roman" w:cs="Times New Roman"/>
            <w:sz w:val="24"/>
            <w:szCs w:val="24"/>
          </w:rPr>
          <w:t>N 106-З</w:t>
        </w:r>
      </w:hyperlink>
      <w:r w:rsidRPr="00061EE5">
        <w:rPr>
          <w:rFonts w:ascii="Times New Roman" w:hAnsi="Times New Roman" w:cs="Times New Roman"/>
          <w:sz w:val="24"/>
          <w:szCs w:val="24"/>
        </w:rPr>
        <w:t>, от 04.09.2024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>
        <w:r w:rsidRPr="00061EE5">
          <w:rPr>
            <w:rFonts w:ascii="Times New Roman" w:hAnsi="Times New Roman" w:cs="Times New Roman"/>
            <w:sz w:val="24"/>
            <w:szCs w:val="24"/>
          </w:rPr>
          <w:t>N 89-З</w:t>
        </w:r>
      </w:hyperlink>
      <w:r w:rsidRPr="00061EE5">
        <w:rPr>
          <w:rFonts w:ascii="Times New Roman" w:hAnsi="Times New Roman" w:cs="Times New Roman"/>
          <w:sz w:val="24"/>
          <w:szCs w:val="24"/>
        </w:rPr>
        <w:t>)</w:t>
      </w:r>
    </w:p>
    <w:p w:rsidR="00061EE5" w:rsidRPr="00061EE5" w:rsidRDefault="00061E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906D5" w:rsidRDefault="001906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lastRenderedPageBreak/>
        <w:t xml:space="preserve">Статья 1.1. Утратила силу. - </w:t>
      </w:r>
      <w:hyperlink r:id="rId32">
        <w:r w:rsidRPr="00061EE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Нижегородской области от 04.04.2008 N 31-З.</w:t>
      </w:r>
    </w:p>
    <w:p w:rsidR="00061EE5" w:rsidRPr="00061EE5" w:rsidRDefault="00061E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061EE5" w:rsidRPr="00061EE5" w:rsidRDefault="00061EE5" w:rsidP="001906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    Статья 1</w:t>
      </w:r>
      <w:r w:rsidR="001906D5">
        <w:rPr>
          <w:rFonts w:ascii="Times New Roman" w:hAnsi="Times New Roman" w:cs="Times New Roman"/>
          <w:sz w:val="24"/>
          <w:szCs w:val="24"/>
        </w:rPr>
        <w:t xml:space="preserve">.2 </w:t>
      </w:r>
      <w:r w:rsidRPr="00061EE5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33">
        <w:r w:rsidRPr="00061E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Нижегородской области от 05.10.2017 N 109-З)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61EE5">
        <w:rPr>
          <w:rFonts w:ascii="Times New Roman" w:hAnsi="Times New Roman" w:cs="Times New Roman"/>
          <w:sz w:val="24"/>
          <w:szCs w:val="24"/>
        </w:rPr>
        <w:t xml:space="preserve">Установить пониженную налоговую ставку по налогу на прибыль организаций, подлежащему зачислению в бюджет Нижегородской области, для организаций, отвечающих требованиям и условиям, предусмотренным </w:t>
      </w:r>
      <w:hyperlink r:id="rId34">
        <w:r w:rsidRPr="00061EE5">
          <w:rPr>
            <w:rFonts w:ascii="Times New Roman" w:hAnsi="Times New Roman" w:cs="Times New Roman"/>
            <w:sz w:val="24"/>
            <w:szCs w:val="24"/>
          </w:rPr>
          <w:t>пунктом 1 статьи 284.4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и получивших в соответствии с Федеральным </w:t>
      </w:r>
      <w:hyperlink r:id="rId35">
        <w:r w:rsidRPr="00061E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от 29 декабря 2014 года N 473-ФЗ "О территориях опережающего развития в Российской Федерации" статус резидента территории опережающего развития, созданной по решению Правительства</w:t>
      </w:r>
      <w:proofErr w:type="gramEnd"/>
      <w:r w:rsidRPr="00061EE5">
        <w:rPr>
          <w:rFonts w:ascii="Times New Roman" w:hAnsi="Times New Roman" w:cs="Times New Roman"/>
          <w:sz w:val="24"/>
          <w:szCs w:val="24"/>
        </w:rPr>
        <w:t xml:space="preserve"> Российской Федерации, от деятельности, осуществляемой при исполнении соглашения об осуществлении деятельности на территории опережающего развития, в размере: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">
        <w:r w:rsidRPr="00061EE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Нижегородской области от 07.11.2022 N 161-З)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1) 5 процентов - в течение пяти налоговых периодов, начиная с налогового периода, в котором в соответствии с данными налогового учета была получена первая прибыль от деятельности, осуществляемой при исполнении соглашений об осуществлении деятельности на территории опережающего развития;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>
        <w:r w:rsidRPr="00061EE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Нижегородской области от 07.11.2022 N 161-З)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2) 10 процентов - в течение следующих пяти налоговых периодов.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61EE5">
        <w:rPr>
          <w:rFonts w:ascii="Times New Roman" w:hAnsi="Times New Roman" w:cs="Times New Roman"/>
          <w:sz w:val="24"/>
          <w:szCs w:val="24"/>
        </w:rPr>
        <w:t>В случае прекращения статуса резидента территории опережающего развития, созданной по решению Правительства Российской Федерации, налогоплательщик считается утратившим право на применение пониженной налоговой ставки по налогу на прибыль организаций с начала того квартала, в котором налогоплательщик был исключен из реестра резидентов соответствующей территории опережающего развития.</w:t>
      </w:r>
      <w:proofErr w:type="gramEnd"/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(в ред. законов Нижегородской области от 30.04.2019 </w:t>
      </w:r>
      <w:hyperlink r:id="rId38">
        <w:r w:rsidRPr="00061EE5">
          <w:rPr>
            <w:rFonts w:ascii="Times New Roman" w:hAnsi="Times New Roman" w:cs="Times New Roman"/>
            <w:sz w:val="24"/>
            <w:szCs w:val="24"/>
          </w:rPr>
          <w:t>N 35-З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, от 07.11.2022 </w:t>
      </w:r>
      <w:hyperlink r:id="rId39">
        <w:r w:rsidRPr="00061EE5">
          <w:rPr>
            <w:rFonts w:ascii="Times New Roman" w:hAnsi="Times New Roman" w:cs="Times New Roman"/>
            <w:sz w:val="24"/>
            <w:szCs w:val="24"/>
          </w:rPr>
          <w:t>N 161-З</w:t>
        </w:r>
      </w:hyperlink>
      <w:r w:rsidRPr="00061EE5">
        <w:rPr>
          <w:rFonts w:ascii="Times New Roman" w:hAnsi="Times New Roman" w:cs="Times New Roman"/>
          <w:sz w:val="24"/>
          <w:szCs w:val="24"/>
        </w:rPr>
        <w:t>)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906D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1EE5" w:rsidRPr="00061EE5" w:rsidRDefault="00061E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    Статья 1</w:t>
      </w:r>
      <w:r w:rsidR="001906D5">
        <w:rPr>
          <w:rFonts w:ascii="Times New Roman" w:hAnsi="Times New Roman" w:cs="Times New Roman"/>
          <w:sz w:val="24"/>
          <w:szCs w:val="24"/>
        </w:rPr>
        <w:t>.3</w:t>
      </w:r>
    </w:p>
    <w:p w:rsidR="00061EE5" w:rsidRPr="00061EE5" w:rsidRDefault="00061E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61EE5">
        <w:rPr>
          <w:rFonts w:ascii="Times New Roman" w:hAnsi="Times New Roman" w:cs="Times New Roman"/>
          <w:sz w:val="24"/>
          <w:szCs w:val="24"/>
        </w:rPr>
        <w:t>введена</w:t>
      </w:r>
      <w:proofErr w:type="gramEnd"/>
      <w:r w:rsidRPr="00061EE5">
        <w:rPr>
          <w:rFonts w:ascii="Times New Roman" w:hAnsi="Times New Roman" w:cs="Times New Roman"/>
          <w:sz w:val="24"/>
          <w:szCs w:val="24"/>
        </w:rPr>
        <w:t xml:space="preserve"> </w:t>
      </w:r>
      <w:hyperlink r:id="rId40">
        <w:r w:rsidRPr="00061E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Нижегородской области от 10.09.2020 N 96-З)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61EE5">
        <w:rPr>
          <w:rFonts w:ascii="Times New Roman" w:hAnsi="Times New Roman" w:cs="Times New Roman"/>
          <w:sz w:val="24"/>
          <w:szCs w:val="24"/>
        </w:rPr>
        <w:t xml:space="preserve">Установить пониженную налоговую ставку по налогу на прибыль организаций, подлежащему зачислению в бюджет Нижегородской области, для организаций, признанных в соответствии с Федеральным </w:t>
      </w:r>
      <w:hyperlink r:id="rId41">
        <w:r w:rsidRPr="00061E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от 22 июля 2005 года N 116-ФЗ "Об особых экономических зонах в Российской Федерации" резидентами особой экономической зоны промышленно-производственного типа, от деятельности, осуществляемой на территории особой экономической зоны, при условии ведения раздельного учета доходов (расходов), полученных (понесенных</w:t>
      </w:r>
      <w:proofErr w:type="gramEnd"/>
      <w:r w:rsidRPr="00061EE5">
        <w:rPr>
          <w:rFonts w:ascii="Times New Roman" w:hAnsi="Times New Roman" w:cs="Times New Roman"/>
          <w:sz w:val="24"/>
          <w:szCs w:val="24"/>
        </w:rPr>
        <w:t>) от деятельности, осуществляемой на территории особой экономической зоны, и доходов (расходов), полученных (понесенных) при осуществлении деятельности за пределами территории особой экономической зоны, в размере: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0 процентов - в течение пяти лет, начиная с налогового периода, в котором впервые получена прибыль, подлежащая налогообложению, но не более срока существования особой экономической зоны;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2">
        <w:r w:rsidRPr="00061EE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Нижегородской области от 22.12.2023 N 167-З)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3 процентов - в период с шестого по десятый год включительно, начиная с налогового периода, в котором впервые получена прибыль, подлежащая </w:t>
      </w:r>
      <w:r w:rsidRPr="00061EE5">
        <w:rPr>
          <w:rFonts w:ascii="Times New Roman" w:hAnsi="Times New Roman" w:cs="Times New Roman"/>
          <w:sz w:val="24"/>
          <w:szCs w:val="24"/>
        </w:rPr>
        <w:lastRenderedPageBreak/>
        <w:t>налогообложению, но не более срока существования особой экономической зоны;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3">
        <w:r w:rsidRPr="00061EE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Нижегородской области от 22.12.2023 N 167-З)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12,5 процента - в период с одиннадцатого по сорок девятый год включительно, начиная с налогового периода, в котором впервые получена прибыль, подлежащая налогообложению, но не более срока существования особой экономической зоны.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4">
        <w:r w:rsidRPr="00061EE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Нижегородской области от 22.12.2023 N 167-З)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61EE5">
        <w:rPr>
          <w:rFonts w:ascii="Times New Roman" w:hAnsi="Times New Roman" w:cs="Times New Roman"/>
          <w:sz w:val="24"/>
          <w:szCs w:val="24"/>
        </w:rPr>
        <w:t>В случае утраты налогоплательщиком статуса резидента территории особой экономической зоны промышленно-производственного типа налогоплательщик считается утратившим право на применение пониженной налоговой ставки по налогу на прибыль организаций, предусмотренной частью 1 настоящей статьи, с начала квартала, в котором в реестр резидентов особой экономической зоны была внесена запись о лишении налогоплательщика статуса резидента особой экономической зоны.</w:t>
      </w:r>
      <w:proofErr w:type="gramEnd"/>
    </w:p>
    <w:p w:rsidR="00061EE5" w:rsidRPr="00061EE5" w:rsidRDefault="00061E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061EE5" w:rsidRPr="00061EE5" w:rsidRDefault="00061E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    Статья 1</w:t>
      </w:r>
      <w:r w:rsidR="001906D5">
        <w:rPr>
          <w:rFonts w:ascii="Times New Roman" w:hAnsi="Times New Roman" w:cs="Times New Roman"/>
          <w:sz w:val="24"/>
          <w:szCs w:val="24"/>
        </w:rPr>
        <w:t>.4</w:t>
      </w:r>
    </w:p>
    <w:p w:rsidR="00061EE5" w:rsidRPr="00061EE5" w:rsidRDefault="00061E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(введена </w:t>
      </w:r>
      <w:hyperlink r:id="rId45">
        <w:r w:rsidRPr="00061E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Нижегородской области от 02.10.2020 N 106-З)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0"/>
      <w:bookmarkEnd w:id="2"/>
      <w:r w:rsidRPr="00061EE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61EE5">
        <w:rPr>
          <w:rFonts w:ascii="Times New Roman" w:hAnsi="Times New Roman" w:cs="Times New Roman"/>
          <w:sz w:val="24"/>
          <w:szCs w:val="24"/>
        </w:rPr>
        <w:t xml:space="preserve">Установить пониженную налоговую ставку по налогу на прибыль организаций, подлежащему зачислению в бюджет Нижегородской области, для организаций, являющихся участниками специальных инвестиционных контрактов, указанных в </w:t>
      </w:r>
      <w:hyperlink r:id="rId46">
        <w:r w:rsidRPr="00061EE5">
          <w:rPr>
            <w:rFonts w:ascii="Times New Roman" w:hAnsi="Times New Roman" w:cs="Times New Roman"/>
            <w:sz w:val="24"/>
            <w:szCs w:val="24"/>
          </w:rPr>
          <w:t>пункте 1 статьи 25.16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рамках реализации инвестиционного проекта, в отношении которого</w:t>
      </w:r>
      <w:proofErr w:type="gramEnd"/>
      <w:r w:rsidRPr="00061E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1EE5">
        <w:rPr>
          <w:rFonts w:ascii="Times New Roman" w:hAnsi="Times New Roman" w:cs="Times New Roman"/>
          <w:sz w:val="24"/>
          <w:szCs w:val="24"/>
        </w:rPr>
        <w:t>заключен специальный инвестиционный контракт, до отчетного (налогового) периода, в котором организация утратит статус налогоплательщика - участника специального инвестиционного контракта, но не позднее отчетного (налогового) периода, в котором совокупный объем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превысил</w:t>
      </w:r>
      <w:proofErr w:type="gramEnd"/>
      <w:r w:rsidRPr="00061EE5">
        <w:rPr>
          <w:rFonts w:ascii="Times New Roman" w:hAnsi="Times New Roman" w:cs="Times New Roman"/>
          <w:sz w:val="24"/>
          <w:szCs w:val="24"/>
        </w:rPr>
        <w:t xml:space="preserve"> 50 процентов объема капитальных вложений в инвестиционный проект, предусмотренного специальным инвестиционным контрактом, в размере: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1) 0 процентов - при условии обеспечения организацией размера средней заработной платы не ниже средней заработной платы в Нижегородской области по данным Территориального органа Федеральной службы государственной статистики по Нижегородской области по итогам отчетного (налогового) периода;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2) 8,5 процента - при невыполнении условия, указанного в пункте 1 настоящей части.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2. Срок применения налогоплательщиками, являющимися участниками специальных инвестиционных контрактов, пониженных налоговых ставок, установленных </w:t>
      </w:r>
      <w:hyperlink w:anchor="P80">
        <w:r w:rsidRPr="00061EE5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настоящей статьи, ограничен сроком действия специального инвестиционного контракта и устанавливается не более: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1) 5 лет при объеме инвестиций в инвестиционный проект до 10 млрд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1EE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7">
        <w:r w:rsidRPr="00061EE5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Нижегородской области от 05.05.2021 N 49-З)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2) 10 лет при объеме инвестиций в инвестиционный проект от 10 млрд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61EE5">
        <w:rPr>
          <w:rFonts w:ascii="Times New Roman" w:hAnsi="Times New Roman" w:cs="Times New Roman"/>
          <w:sz w:val="24"/>
          <w:szCs w:val="24"/>
        </w:rPr>
        <w:t xml:space="preserve"> рублей до 25 </w:t>
      </w:r>
      <w:proofErr w:type="gramStart"/>
      <w:r w:rsidRPr="00061EE5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061EE5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3) 15 лет при объеме инвестиций в инвестиционный проект от 25 </w:t>
      </w:r>
      <w:proofErr w:type="gramStart"/>
      <w:r w:rsidRPr="00061EE5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061EE5">
        <w:rPr>
          <w:rFonts w:ascii="Times New Roman" w:hAnsi="Times New Roman" w:cs="Times New Roman"/>
          <w:sz w:val="24"/>
          <w:szCs w:val="24"/>
        </w:rPr>
        <w:t xml:space="preserve"> рублей до 50 млрд рублей;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lastRenderedPageBreak/>
        <w:t xml:space="preserve">4) 20 лет при объеме инвестиций свыше 50 </w:t>
      </w:r>
      <w:proofErr w:type="gramStart"/>
      <w:r w:rsidRPr="00061EE5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061EE5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Статья 2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1. Настоящий Закон вступает в силу по истечении одного месяца со дня его официального опубликования и не ранее 1-го числа очередного налогового периода по налогу на прибыль организаций.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2. Действие настоящего Закона распространяется на правоотношения, возникшие с 1 января 2006 года.</w:t>
      </w:r>
    </w:p>
    <w:p w:rsidR="00061EE5" w:rsidRPr="00061EE5" w:rsidRDefault="000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4"/>
      <w:bookmarkEnd w:id="3"/>
      <w:r w:rsidRPr="00061EE5">
        <w:rPr>
          <w:rFonts w:ascii="Times New Roman" w:hAnsi="Times New Roman" w:cs="Times New Roman"/>
          <w:sz w:val="24"/>
          <w:szCs w:val="24"/>
        </w:rPr>
        <w:t xml:space="preserve">3. Положения </w:t>
      </w:r>
      <w:hyperlink w:anchor="P28">
        <w:r w:rsidRPr="00061EE5">
          <w:rPr>
            <w:rFonts w:ascii="Times New Roman" w:hAnsi="Times New Roman" w:cs="Times New Roman"/>
            <w:sz w:val="24"/>
            <w:szCs w:val="24"/>
          </w:rPr>
          <w:t>частей 1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28">
        <w:r w:rsidRPr="00061EE5">
          <w:rPr>
            <w:rFonts w:ascii="Times New Roman" w:hAnsi="Times New Roman" w:cs="Times New Roman"/>
            <w:sz w:val="24"/>
            <w:szCs w:val="24"/>
          </w:rPr>
          <w:t>3 статьи 1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настоящего Закона действуют до 31 декабря 2024 года включительно.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 xml:space="preserve">(часть 3 введена </w:t>
      </w:r>
      <w:hyperlink r:id="rId48">
        <w:r w:rsidRPr="00061EE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 Нижегородской области от 10.09.2020 N 96-З; в ред. законов Нижегородской области от 02.09.2022 </w:t>
      </w:r>
      <w:hyperlink r:id="rId49">
        <w:r w:rsidRPr="00061EE5">
          <w:rPr>
            <w:rFonts w:ascii="Times New Roman" w:hAnsi="Times New Roman" w:cs="Times New Roman"/>
            <w:sz w:val="24"/>
            <w:szCs w:val="24"/>
          </w:rPr>
          <w:t>N 125-З</w:t>
        </w:r>
      </w:hyperlink>
      <w:r w:rsidRPr="00061EE5">
        <w:rPr>
          <w:rFonts w:ascii="Times New Roman" w:hAnsi="Times New Roman" w:cs="Times New Roman"/>
          <w:sz w:val="24"/>
          <w:szCs w:val="24"/>
        </w:rPr>
        <w:t xml:space="preserve">, от 03.04.2023 </w:t>
      </w:r>
      <w:hyperlink r:id="rId50">
        <w:r w:rsidRPr="00061EE5">
          <w:rPr>
            <w:rFonts w:ascii="Times New Roman" w:hAnsi="Times New Roman" w:cs="Times New Roman"/>
            <w:sz w:val="24"/>
            <w:szCs w:val="24"/>
          </w:rPr>
          <w:t>N 36-З</w:t>
        </w:r>
      </w:hyperlink>
      <w:r w:rsidRPr="00061EE5">
        <w:rPr>
          <w:rFonts w:ascii="Times New Roman" w:hAnsi="Times New Roman" w:cs="Times New Roman"/>
          <w:sz w:val="24"/>
          <w:szCs w:val="24"/>
        </w:rPr>
        <w:t>)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61EE5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061EE5">
        <w:rPr>
          <w:rFonts w:ascii="Times New Roman" w:hAnsi="Times New Roman" w:cs="Times New Roman"/>
          <w:sz w:val="24"/>
          <w:szCs w:val="24"/>
        </w:rPr>
        <w:t>. Губернатора области</w:t>
      </w:r>
    </w:p>
    <w:p w:rsidR="00061EE5" w:rsidRPr="00061EE5" w:rsidRDefault="00061E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В.В.КЛОЧАЙ</w:t>
      </w:r>
    </w:p>
    <w:p w:rsidR="00061EE5" w:rsidRPr="00061EE5" w:rsidRDefault="00061EE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061EE5" w:rsidRPr="00061EE5" w:rsidRDefault="00061EE5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14 марта 2006 года</w:t>
      </w:r>
    </w:p>
    <w:p w:rsidR="00061EE5" w:rsidRPr="00061EE5" w:rsidRDefault="00061EE5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061EE5">
        <w:rPr>
          <w:rFonts w:ascii="Times New Roman" w:hAnsi="Times New Roman" w:cs="Times New Roman"/>
          <w:sz w:val="24"/>
          <w:szCs w:val="24"/>
        </w:rPr>
        <w:t>N 21-З</w:t>
      </w: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1EE5" w:rsidRPr="00061EE5" w:rsidRDefault="00061E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061EE5" w:rsidRPr="00061EE5" w:rsidSect="00B3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E5"/>
    <w:rsid w:val="00061EE5"/>
    <w:rsid w:val="001906D5"/>
    <w:rsid w:val="00B51CB7"/>
    <w:rsid w:val="00C1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1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1E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1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1E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1E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7&amp;n=337547&amp;dst=100035" TargetMode="External"/><Relationship Id="rId18" Type="http://schemas.openxmlformats.org/officeDocument/2006/relationships/hyperlink" Target="https://login.consultant.ru/link/?req=doc&amp;base=RLAW187&amp;n=222167&amp;dst=100014" TargetMode="External"/><Relationship Id="rId26" Type="http://schemas.openxmlformats.org/officeDocument/2006/relationships/hyperlink" Target="https://login.consultant.ru/link/?req=doc&amp;base=RLAW187&amp;n=35693&amp;dst=100008" TargetMode="External"/><Relationship Id="rId39" Type="http://schemas.openxmlformats.org/officeDocument/2006/relationships/hyperlink" Target="https://login.consultant.ru/link/?req=doc&amp;base=RLAW187&amp;n=262528&amp;dst=100019" TargetMode="External"/><Relationship Id="rId21" Type="http://schemas.openxmlformats.org/officeDocument/2006/relationships/hyperlink" Target="https://login.consultant.ru/link/?req=doc&amp;base=RLAW187&amp;n=259406&amp;dst=100012" TargetMode="External"/><Relationship Id="rId34" Type="http://schemas.openxmlformats.org/officeDocument/2006/relationships/hyperlink" Target="https://login.consultant.ru/link/?req=doc&amp;base=LAW&amp;n=526417&amp;dst=18834" TargetMode="External"/><Relationship Id="rId42" Type="http://schemas.openxmlformats.org/officeDocument/2006/relationships/hyperlink" Target="https://login.consultant.ru/link/?req=doc&amp;base=RLAW187&amp;n=286462&amp;dst=100009" TargetMode="External"/><Relationship Id="rId47" Type="http://schemas.openxmlformats.org/officeDocument/2006/relationships/hyperlink" Target="https://login.consultant.ru/link/?req=doc&amp;base=RLAW187&amp;n=235664&amp;dst=100014" TargetMode="External"/><Relationship Id="rId50" Type="http://schemas.openxmlformats.org/officeDocument/2006/relationships/hyperlink" Target="https://login.consultant.ru/link/?req=doc&amp;base=RLAW187&amp;n=270841&amp;dst=100012" TargetMode="External"/><Relationship Id="rId7" Type="http://schemas.openxmlformats.org/officeDocument/2006/relationships/hyperlink" Target="https://login.consultant.ru/link/?req=doc&amp;base=RLAW187&amp;n=35693&amp;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87&amp;n=163566&amp;dst=100010" TargetMode="External"/><Relationship Id="rId29" Type="http://schemas.openxmlformats.org/officeDocument/2006/relationships/hyperlink" Target="https://login.consultant.ru/link/?req=doc&amp;base=RLAW187&amp;n=150019&amp;dst=100011" TargetMode="External"/><Relationship Id="rId11" Type="http://schemas.openxmlformats.org/officeDocument/2006/relationships/hyperlink" Target="https://login.consultant.ru/link/?req=doc&amp;base=RLAW187&amp;n=72433&amp;dst=100008" TargetMode="External"/><Relationship Id="rId24" Type="http://schemas.openxmlformats.org/officeDocument/2006/relationships/hyperlink" Target="https://login.consultant.ru/link/?req=doc&amp;base=RLAW187&amp;n=286462&amp;dst=100008" TargetMode="External"/><Relationship Id="rId32" Type="http://schemas.openxmlformats.org/officeDocument/2006/relationships/hyperlink" Target="https://login.consultant.ru/link/?req=doc&amp;base=RLAW187&amp;n=34021&amp;dst=100022" TargetMode="External"/><Relationship Id="rId37" Type="http://schemas.openxmlformats.org/officeDocument/2006/relationships/hyperlink" Target="https://login.consultant.ru/link/?req=doc&amp;base=RLAW187&amp;n=262528&amp;dst=100018" TargetMode="External"/><Relationship Id="rId40" Type="http://schemas.openxmlformats.org/officeDocument/2006/relationships/hyperlink" Target="https://login.consultant.ru/link/?req=doc&amp;base=RLAW187&amp;n=222167&amp;dst=100015" TargetMode="External"/><Relationship Id="rId45" Type="http://schemas.openxmlformats.org/officeDocument/2006/relationships/hyperlink" Target="https://login.consultant.ru/link/?req=doc&amp;base=RLAW187&amp;n=223368&amp;dst=100028" TargetMode="External"/><Relationship Id="rId5" Type="http://schemas.openxmlformats.org/officeDocument/2006/relationships/hyperlink" Target="https://login.consultant.ru/link/?req=doc&amp;base=RLAW187&amp;n=34021&amp;dst=100008" TargetMode="External"/><Relationship Id="rId15" Type="http://schemas.openxmlformats.org/officeDocument/2006/relationships/hyperlink" Target="https://login.consultant.ru/link/?req=doc&amp;base=RLAW187&amp;n=163724&amp;dst=100013" TargetMode="External"/><Relationship Id="rId23" Type="http://schemas.openxmlformats.org/officeDocument/2006/relationships/hyperlink" Target="https://login.consultant.ru/link/?req=doc&amp;base=RLAW187&amp;n=270841&amp;dst=100012" TargetMode="External"/><Relationship Id="rId28" Type="http://schemas.openxmlformats.org/officeDocument/2006/relationships/hyperlink" Target="https://login.consultant.ru/link/?req=doc&amp;base=LAW&amp;n=511493&amp;dst=4806" TargetMode="External"/><Relationship Id="rId36" Type="http://schemas.openxmlformats.org/officeDocument/2006/relationships/hyperlink" Target="https://login.consultant.ru/link/?req=doc&amp;base=RLAW187&amp;n=262528&amp;dst=100016" TargetMode="External"/><Relationship Id="rId49" Type="http://schemas.openxmlformats.org/officeDocument/2006/relationships/hyperlink" Target="https://login.consultant.ru/link/?req=doc&amp;base=RLAW187&amp;n=259406&amp;dst=100012" TargetMode="External"/><Relationship Id="rId10" Type="http://schemas.openxmlformats.org/officeDocument/2006/relationships/hyperlink" Target="https://login.consultant.ru/link/?req=doc&amp;base=RLAW187&amp;n=53892&amp;dst=100008" TargetMode="External"/><Relationship Id="rId19" Type="http://schemas.openxmlformats.org/officeDocument/2006/relationships/hyperlink" Target="https://login.consultant.ru/link/?req=doc&amp;base=RLAW187&amp;n=223368&amp;dst=100026" TargetMode="External"/><Relationship Id="rId31" Type="http://schemas.openxmlformats.org/officeDocument/2006/relationships/hyperlink" Target="https://login.consultant.ru/link/?req=doc&amp;base=RLAW187&amp;n=300918&amp;dst=100008" TargetMode="External"/><Relationship Id="rId44" Type="http://schemas.openxmlformats.org/officeDocument/2006/relationships/hyperlink" Target="https://login.consultant.ru/link/?req=doc&amp;base=RLAW187&amp;n=286462&amp;dst=100011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49560&amp;dst=100008" TargetMode="External"/><Relationship Id="rId14" Type="http://schemas.openxmlformats.org/officeDocument/2006/relationships/hyperlink" Target="https://login.consultant.ru/link/?req=doc&amp;base=RLAW187&amp;n=150019&amp;dst=100011" TargetMode="External"/><Relationship Id="rId22" Type="http://schemas.openxmlformats.org/officeDocument/2006/relationships/hyperlink" Target="https://login.consultant.ru/link/?req=doc&amp;base=RLAW187&amp;n=262528&amp;dst=100014" TargetMode="External"/><Relationship Id="rId27" Type="http://schemas.openxmlformats.org/officeDocument/2006/relationships/hyperlink" Target="https://login.consultant.ru/link/?req=doc&amp;base=RLAW187&amp;n=163566&amp;dst=100010" TargetMode="External"/><Relationship Id="rId30" Type="http://schemas.openxmlformats.org/officeDocument/2006/relationships/hyperlink" Target="https://login.consultant.ru/link/?req=doc&amp;base=RLAW187&amp;n=223368&amp;dst=100027" TargetMode="External"/><Relationship Id="rId35" Type="http://schemas.openxmlformats.org/officeDocument/2006/relationships/hyperlink" Target="https://login.consultant.ru/link/?req=doc&amp;base=LAW&amp;n=511312" TargetMode="External"/><Relationship Id="rId43" Type="http://schemas.openxmlformats.org/officeDocument/2006/relationships/hyperlink" Target="https://login.consultant.ru/link/?req=doc&amp;base=RLAW187&amp;n=286462&amp;dst=100010" TargetMode="External"/><Relationship Id="rId48" Type="http://schemas.openxmlformats.org/officeDocument/2006/relationships/hyperlink" Target="https://login.consultant.ru/link/?req=doc&amp;base=RLAW187&amp;n=222167&amp;dst=100022" TargetMode="External"/><Relationship Id="rId8" Type="http://schemas.openxmlformats.org/officeDocument/2006/relationships/hyperlink" Target="https://login.consultant.ru/link/?req=doc&amp;base=RLAW187&amp;n=46470&amp;dst=100008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87&amp;n=73142&amp;dst=100008" TargetMode="External"/><Relationship Id="rId17" Type="http://schemas.openxmlformats.org/officeDocument/2006/relationships/hyperlink" Target="https://login.consultant.ru/link/?req=doc&amp;base=RLAW187&amp;n=194629&amp;dst=100013" TargetMode="External"/><Relationship Id="rId25" Type="http://schemas.openxmlformats.org/officeDocument/2006/relationships/hyperlink" Target="https://login.consultant.ru/link/?req=doc&amp;base=RLAW187&amp;n=300918&amp;dst=100008" TargetMode="External"/><Relationship Id="rId33" Type="http://schemas.openxmlformats.org/officeDocument/2006/relationships/hyperlink" Target="https://login.consultant.ru/link/?req=doc&amp;base=RLAW187&amp;n=163724&amp;dst=100013" TargetMode="External"/><Relationship Id="rId38" Type="http://schemas.openxmlformats.org/officeDocument/2006/relationships/hyperlink" Target="https://login.consultant.ru/link/?req=doc&amp;base=RLAW187&amp;n=194629&amp;dst=100016" TargetMode="External"/><Relationship Id="rId46" Type="http://schemas.openxmlformats.org/officeDocument/2006/relationships/hyperlink" Target="https://login.consultant.ru/link/?req=doc&amp;base=LAW&amp;n=511493&amp;dst=4804" TargetMode="External"/><Relationship Id="rId20" Type="http://schemas.openxmlformats.org/officeDocument/2006/relationships/hyperlink" Target="https://login.consultant.ru/link/?req=doc&amp;base=RLAW187&amp;n=235664&amp;dst=100014" TargetMode="External"/><Relationship Id="rId41" Type="http://schemas.openxmlformats.org/officeDocument/2006/relationships/hyperlink" Target="https://login.consultant.ru/link/?req=doc&amp;base=LAW&amp;n=5127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34024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Карташова Ирина Сергеевна</dc:creator>
  <cp:lastModifiedBy>Маркелов Юрий Андреевич</cp:lastModifiedBy>
  <cp:revision>2</cp:revision>
  <dcterms:created xsi:type="dcterms:W3CDTF">2026-04-20T08:42:00Z</dcterms:created>
  <dcterms:modified xsi:type="dcterms:W3CDTF">2026-04-20T08:42:00Z</dcterms:modified>
</cp:coreProperties>
</file>