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B1" w:rsidRPr="00177BB1" w:rsidRDefault="00177BB1" w:rsidP="00177B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77BB1">
        <w:rPr>
          <w:rFonts w:ascii="Arial" w:eastAsiaTheme="minorHAnsi" w:hAnsi="Arial" w:cs="Arial"/>
          <w:color w:val="auto"/>
          <w:sz w:val="20"/>
          <w:szCs w:val="20"/>
        </w:rPr>
        <w:t>МИНИСТЕРСТВО ФИНАНСОВ РОССИЙСКОЙ ФЕДЕРАЦИИ</w:t>
      </w:r>
    </w:p>
    <w:p w:rsidR="00177BB1" w:rsidRPr="00177BB1" w:rsidRDefault="00177BB1" w:rsidP="00177B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77BB1" w:rsidRPr="00177BB1" w:rsidRDefault="00177BB1" w:rsidP="00177B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77BB1">
        <w:rPr>
          <w:rFonts w:ascii="Arial" w:eastAsiaTheme="minorHAnsi" w:hAnsi="Arial" w:cs="Arial"/>
          <w:color w:val="auto"/>
          <w:sz w:val="20"/>
          <w:szCs w:val="20"/>
        </w:rPr>
        <w:t>ФЕДЕРАЛЬНАЯ НАЛОГОВАЯ СЛУЖБА</w:t>
      </w:r>
    </w:p>
    <w:p w:rsidR="00177BB1" w:rsidRPr="00177BB1" w:rsidRDefault="00177BB1" w:rsidP="00177B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77BB1" w:rsidRPr="00177BB1" w:rsidRDefault="00177BB1" w:rsidP="00177B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77BB1">
        <w:rPr>
          <w:rFonts w:ascii="Arial" w:eastAsiaTheme="minorHAnsi" w:hAnsi="Arial" w:cs="Arial"/>
          <w:color w:val="auto"/>
          <w:sz w:val="20"/>
          <w:szCs w:val="20"/>
        </w:rPr>
        <w:t>ПИСЬМО</w:t>
      </w:r>
    </w:p>
    <w:p w:rsidR="00177BB1" w:rsidRPr="00177BB1" w:rsidRDefault="00177BB1" w:rsidP="00177BB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77BB1">
        <w:rPr>
          <w:rFonts w:ascii="Arial" w:eastAsiaTheme="minorHAnsi" w:hAnsi="Arial" w:cs="Arial"/>
          <w:color w:val="auto"/>
          <w:sz w:val="20"/>
          <w:szCs w:val="20"/>
        </w:rPr>
        <w:t>от 18 декабря 2023 г. N ЕА-4-26/15789@</w:t>
      </w:r>
    </w:p>
    <w:p w:rsidR="00177BB1" w:rsidRPr="00177BB1" w:rsidRDefault="00177BB1" w:rsidP="00177B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77BB1" w:rsidRPr="00177BB1" w:rsidRDefault="00177BB1" w:rsidP="00177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77BB1">
        <w:rPr>
          <w:rFonts w:ascii="Arial" w:hAnsi="Arial" w:cs="Arial"/>
          <w:sz w:val="20"/>
          <w:szCs w:val="20"/>
        </w:rPr>
        <w:t xml:space="preserve">Федеральная налоговая служба в связи со вступлением в силу с 01.03.2024 </w:t>
      </w:r>
      <w:hyperlink r:id="rId5" w:history="1">
        <w:r w:rsidRPr="00177BB1">
          <w:rPr>
            <w:rFonts w:ascii="Arial" w:hAnsi="Arial" w:cs="Arial"/>
            <w:sz w:val="20"/>
            <w:szCs w:val="20"/>
          </w:rPr>
          <w:t>приказа</w:t>
        </w:r>
      </w:hyperlink>
      <w:r w:rsidRPr="00177BB1">
        <w:rPr>
          <w:rFonts w:ascii="Arial" w:hAnsi="Arial" w:cs="Arial"/>
          <w:sz w:val="20"/>
          <w:szCs w:val="20"/>
        </w:rPr>
        <w:t xml:space="preserve"> ФНС России от 19.09.2023 N ЕД-7-26/648@ &lt;1&gt; сообщает, что с указанной даты доверенности в форме электронного документа оформляются по </w:t>
      </w:r>
      <w:hyperlink r:id="rId6" w:history="1">
        <w:r w:rsidRPr="00177BB1">
          <w:rPr>
            <w:rFonts w:ascii="Arial" w:hAnsi="Arial" w:cs="Arial"/>
            <w:sz w:val="20"/>
            <w:szCs w:val="20"/>
          </w:rPr>
          <w:t>формату</w:t>
        </w:r>
      </w:hyperlink>
      <w:r w:rsidRPr="00177BB1">
        <w:rPr>
          <w:rFonts w:ascii="Arial" w:hAnsi="Arial" w:cs="Arial"/>
          <w:sz w:val="20"/>
          <w:szCs w:val="20"/>
        </w:rPr>
        <w:t xml:space="preserve">, утвержденному приказом ФНС России от 19.09.2023 N ЕД-7-26/648@ (далее - формат 5.02), который, в отличие от </w:t>
      </w:r>
      <w:hyperlink r:id="rId7" w:history="1">
        <w:r w:rsidRPr="00177BB1">
          <w:rPr>
            <w:rFonts w:ascii="Arial" w:hAnsi="Arial" w:cs="Arial"/>
            <w:sz w:val="20"/>
            <w:szCs w:val="20"/>
          </w:rPr>
          <w:t>формата</w:t>
        </w:r>
      </w:hyperlink>
      <w:r w:rsidRPr="00177BB1">
        <w:rPr>
          <w:rFonts w:ascii="Arial" w:hAnsi="Arial" w:cs="Arial"/>
          <w:sz w:val="20"/>
          <w:szCs w:val="20"/>
        </w:rPr>
        <w:t>, утвержденного приказом ФНС России от 30.04.2021 N ЕД-7-26/445@ &lt;2</w:t>
      </w:r>
      <w:proofErr w:type="gramEnd"/>
      <w:r w:rsidRPr="00177BB1">
        <w:rPr>
          <w:rFonts w:ascii="Arial" w:hAnsi="Arial" w:cs="Arial"/>
          <w:sz w:val="20"/>
          <w:szCs w:val="20"/>
        </w:rPr>
        <w:t>&gt; (далее - формат 5.01), предоставляет возможность создания электронной доверенности с возможностью последующего передоверия, а также предоставления полномочий нескольким уполномоченным представителям.</w:t>
      </w:r>
    </w:p>
    <w:p w:rsidR="00177BB1" w:rsidRPr="00177BB1" w:rsidRDefault="00177BB1" w:rsidP="00177B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7BB1">
        <w:rPr>
          <w:rFonts w:ascii="Arial" w:hAnsi="Arial" w:cs="Arial"/>
          <w:sz w:val="20"/>
          <w:szCs w:val="20"/>
        </w:rPr>
        <w:t>--------------------------------</w:t>
      </w:r>
    </w:p>
    <w:p w:rsidR="00177BB1" w:rsidRPr="00177BB1" w:rsidRDefault="00177BB1" w:rsidP="00177B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77BB1">
        <w:rPr>
          <w:rFonts w:ascii="Arial" w:hAnsi="Arial" w:cs="Arial"/>
          <w:sz w:val="20"/>
          <w:szCs w:val="20"/>
        </w:rPr>
        <w:t xml:space="preserve">&lt;1&gt; </w:t>
      </w:r>
      <w:hyperlink r:id="rId8" w:history="1">
        <w:r w:rsidRPr="00177BB1">
          <w:rPr>
            <w:rFonts w:ascii="Arial" w:hAnsi="Arial" w:cs="Arial"/>
            <w:sz w:val="20"/>
            <w:szCs w:val="20"/>
          </w:rPr>
          <w:t>Приказ</w:t>
        </w:r>
      </w:hyperlink>
      <w:r w:rsidRPr="00177BB1">
        <w:rPr>
          <w:rFonts w:ascii="Arial" w:hAnsi="Arial" w:cs="Arial"/>
          <w:sz w:val="20"/>
          <w:szCs w:val="20"/>
        </w:rPr>
        <w:t xml:space="preserve"> ФНС России от 19.09.2023 N ЕД-7-26/648@</w:t>
      </w:r>
      <w:bookmarkStart w:id="0" w:name="_GoBack"/>
      <w:bookmarkEnd w:id="0"/>
      <w:r w:rsidRPr="00177BB1">
        <w:rPr>
          <w:rFonts w:ascii="Arial" w:hAnsi="Arial" w:cs="Arial"/>
          <w:sz w:val="20"/>
          <w:szCs w:val="20"/>
        </w:rPr>
        <w:t xml:space="preserve"> "Об утверждении формата доверенности, подтверждающей полномочия уполномоченного представителя налогоплательщика (плательщика сбора, плательщика страховых взносов, налогового агента) в отношениях, регулируемых законодательством о налогах и сборах, в электронной форме и порядка ее направления по телекоммуникационным каналам связи" (зарегистрирован Министерством юстиции Российской Федерации 07.12.2023, регистрационный N 76316).</w:t>
      </w:r>
      <w:proofErr w:type="gramEnd"/>
    </w:p>
    <w:p w:rsidR="00177BB1" w:rsidRPr="00177BB1" w:rsidRDefault="00177BB1" w:rsidP="00177B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77BB1">
        <w:rPr>
          <w:rFonts w:ascii="Arial" w:hAnsi="Arial" w:cs="Arial"/>
          <w:sz w:val="20"/>
          <w:szCs w:val="20"/>
        </w:rPr>
        <w:t xml:space="preserve">&lt;2&gt; </w:t>
      </w:r>
      <w:hyperlink r:id="rId9" w:history="1">
        <w:r w:rsidRPr="00177BB1">
          <w:rPr>
            <w:rFonts w:ascii="Arial" w:hAnsi="Arial" w:cs="Arial"/>
            <w:sz w:val="20"/>
            <w:szCs w:val="20"/>
          </w:rPr>
          <w:t>Приказ</w:t>
        </w:r>
      </w:hyperlink>
      <w:r w:rsidRPr="00177BB1">
        <w:rPr>
          <w:rFonts w:ascii="Arial" w:hAnsi="Arial" w:cs="Arial"/>
          <w:sz w:val="20"/>
          <w:szCs w:val="20"/>
        </w:rPr>
        <w:t xml:space="preserve"> ФНС России от 30.04.2021 N ЕД-7-26/445@ "Об утверждении формата доверенности, подтверждающей полномочия представителя налогоплательщика (плательщика сбора, плательщика страховых взносов, налогового агента) в отношениях, регулируемых законодательством о налогах и сборах, в электронной форме и порядка ее направления по телекоммуникационным каналам связи", с 01.03.2024 признается утратившим силу в соответствии с </w:t>
      </w:r>
      <w:hyperlink r:id="rId10" w:history="1">
        <w:r w:rsidRPr="00177BB1">
          <w:rPr>
            <w:rFonts w:ascii="Arial" w:hAnsi="Arial" w:cs="Arial"/>
            <w:sz w:val="20"/>
            <w:szCs w:val="20"/>
          </w:rPr>
          <w:t>приказом</w:t>
        </w:r>
      </w:hyperlink>
      <w:r w:rsidRPr="00177BB1">
        <w:rPr>
          <w:rFonts w:ascii="Arial" w:hAnsi="Arial" w:cs="Arial"/>
          <w:sz w:val="20"/>
          <w:szCs w:val="20"/>
        </w:rPr>
        <w:t xml:space="preserve"> ФНС России от 19.09.2023 N ЕД-7-26/648@.</w:t>
      </w:r>
      <w:proofErr w:type="gramEnd"/>
    </w:p>
    <w:p w:rsidR="00177BB1" w:rsidRPr="00177BB1" w:rsidRDefault="00177BB1" w:rsidP="00177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7BB1" w:rsidRPr="00177BB1" w:rsidRDefault="00177BB1" w:rsidP="00177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7BB1">
        <w:rPr>
          <w:rFonts w:ascii="Arial" w:hAnsi="Arial" w:cs="Arial"/>
          <w:sz w:val="20"/>
          <w:szCs w:val="20"/>
        </w:rPr>
        <w:t xml:space="preserve">Вместе с тем, в целях обеспечения постепенного перехода налогоплательщиков к оформлению электронных доверенностей по </w:t>
      </w:r>
      <w:hyperlink r:id="rId11" w:history="1">
        <w:r w:rsidRPr="00177BB1">
          <w:rPr>
            <w:rFonts w:ascii="Arial" w:hAnsi="Arial" w:cs="Arial"/>
            <w:sz w:val="20"/>
            <w:szCs w:val="20"/>
          </w:rPr>
          <w:t>формату 5.02</w:t>
        </w:r>
      </w:hyperlink>
      <w:r w:rsidRPr="00177BB1">
        <w:rPr>
          <w:rFonts w:ascii="Arial" w:hAnsi="Arial" w:cs="Arial"/>
          <w:sz w:val="20"/>
          <w:szCs w:val="20"/>
        </w:rPr>
        <w:t xml:space="preserve">, ФНС России сообщает о продлении применения электронных доверенностей, оформленных по </w:t>
      </w:r>
      <w:hyperlink r:id="rId12" w:history="1">
        <w:r w:rsidRPr="00177BB1">
          <w:rPr>
            <w:rFonts w:ascii="Arial" w:hAnsi="Arial" w:cs="Arial"/>
            <w:sz w:val="20"/>
            <w:szCs w:val="20"/>
          </w:rPr>
          <w:t>формату 5.01</w:t>
        </w:r>
      </w:hyperlink>
      <w:r w:rsidRPr="00177BB1">
        <w:rPr>
          <w:rFonts w:ascii="Arial" w:hAnsi="Arial" w:cs="Arial"/>
          <w:sz w:val="20"/>
          <w:szCs w:val="20"/>
        </w:rPr>
        <w:t xml:space="preserve"> (прилагается), которые будут приниматься налоговыми органами еще в течение года (в период с 01.03.2024 по 28.02.2025).</w:t>
      </w:r>
    </w:p>
    <w:p w:rsidR="00177BB1" w:rsidRPr="00177BB1" w:rsidRDefault="00177BB1" w:rsidP="00177B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7BB1">
        <w:rPr>
          <w:rFonts w:ascii="Arial" w:hAnsi="Arial" w:cs="Arial"/>
          <w:sz w:val="20"/>
          <w:szCs w:val="20"/>
        </w:rPr>
        <w:t xml:space="preserve">При этом необходимо учитывать, что по электронной доверенности, созданной по </w:t>
      </w:r>
      <w:hyperlink r:id="rId13" w:history="1">
        <w:r w:rsidRPr="00177BB1">
          <w:rPr>
            <w:rFonts w:ascii="Arial" w:hAnsi="Arial" w:cs="Arial"/>
            <w:sz w:val="20"/>
            <w:szCs w:val="20"/>
          </w:rPr>
          <w:t>формату 5.01</w:t>
        </w:r>
      </w:hyperlink>
      <w:r w:rsidRPr="00177BB1">
        <w:rPr>
          <w:rFonts w:ascii="Arial" w:hAnsi="Arial" w:cs="Arial"/>
          <w:sz w:val="20"/>
          <w:szCs w:val="20"/>
        </w:rPr>
        <w:t xml:space="preserve">, полномочия не могут быть переданы в рамках передоверия путем оформления электронной доверенности по </w:t>
      </w:r>
      <w:hyperlink r:id="rId14" w:history="1">
        <w:r w:rsidRPr="00177BB1">
          <w:rPr>
            <w:rFonts w:ascii="Arial" w:hAnsi="Arial" w:cs="Arial"/>
            <w:sz w:val="20"/>
            <w:szCs w:val="20"/>
          </w:rPr>
          <w:t>формату 5.02</w:t>
        </w:r>
      </w:hyperlink>
      <w:r w:rsidRPr="00177BB1">
        <w:rPr>
          <w:rFonts w:ascii="Arial" w:hAnsi="Arial" w:cs="Arial"/>
          <w:sz w:val="20"/>
          <w:szCs w:val="20"/>
        </w:rPr>
        <w:t xml:space="preserve">, поскольку </w:t>
      </w:r>
      <w:hyperlink r:id="rId15" w:history="1">
        <w:r w:rsidRPr="00177BB1">
          <w:rPr>
            <w:rFonts w:ascii="Arial" w:hAnsi="Arial" w:cs="Arial"/>
            <w:sz w:val="20"/>
            <w:szCs w:val="20"/>
          </w:rPr>
          <w:t>приказом</w:t>
        </w:r>
      </w:hyperlink>
      <w:r w:rsidRPr="00177BB1">
        <w:rPr>
          <w:rFonts w:ascii="Arial" w:hAnsi="Arial" w:cs="Arial"/>
          <w:sz w:val="20"/>
          <w:szCs w:val="20"/>
        </w:rPr>
        <w:t xml:space="preserve"> ФНС России от 30.04.2021 N ЕД-7-26/445@ не предусматривалось проставление признака возможности передоверия.</w:t>
      </w:r>
    </w:p>
    <w:p w:rsidR="00177BB1" w:rsidRPr="00177BB1" w:rsidRDefault="00177BB1" w:rsidP="00177B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77BB1">
        <w:rPr>
          <w:rFonts w:ascii="Arial" w:hAnsi="Arial" w:cs="Arial"/>
          <w:sz w:val="20"/>
          <w:szCs w:val="20"/>
        </w:rPr>
        <w:t xml:space="preserve">Электронная доверенность направляется доверителем либо представителем в налоговый орган, в котором доверитель состоит на учете по месту нахождения организации, по месту жительства (месту пребывания - при отсутствии места жительства на территории Российской Федерации) физического лица, месту нахождения обособленных подразделений, объектов налогообложения или иным основаниям, установленным Налоговым </w:t>
      </w:r>
      <w:hyperlink r:id="rId16" w:history="1">
        <w:r w:rsidRPr="00177BB1">
          <w:rPr>
            <w:rFonts w:ascii="Arial" w:hAnsi="Arial" w:cs="Arial"/>
            <w:sz w:val="20"/>
            <w:szCs w:val="20"/>
          </w:rPr>
          <w:t>кодексом</w:t>
        </w:r>
      </w:hyperlink>
      <w:r w:rsidRPr="00177BB1">
        <w:rPr>
          <w:rFonts w:ascii="Arial" w:hAnsi="Arial" w:cs="Arial"/>
          <w:sz w:val="20"/>
          <w:szCs w:val="20"/>
        </w:rPr>
        <w:t xml:space="preserve"> Российской Федерации (код которого указывается в поле "Код налогового органа, в который представляется доверенность</w:t>
      </w:r>
      <w:proofErr w:type="gramEnd"/>
      <w:r w:rsidRPr="00177BB1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177BB1">
        <w:rPr>
          <w:rFonts w:ascii="Arial" w:hAnsi="Arial" w:cs="Arial"/>
          <w:sz w:val="20"/>
          <w:szCs w:val="20"/>
        </w:rPr>
        <w:t>созданная</w:t>
      </w:r>
      <w:proofErr w:type="gramEnd"/>
      <w:r w:rsidRPr="00177BB1">
        <w:rPr>
          <w:rFonts w:ascii="Arial" w:hAnsi="Arial" w:cs="Arial"/>
          <w:sz w:val="20"/>
          <w:szCs w:val="20"/>
        </w:rPr>
        <w:t xml:space="preserve"> в электронной форме") как по </w:t>
      </w:r>
      <w:hyperlink r:id="rId17" w:history="1">
        <w:r w:rsidRPr="00177BB1">
          <w:rPr>
            <w:rFonts w:ascii="Arial" w:hAnsi="Arial" w:cs="Arial"/>
            <w:sz w:val="20"/>
            <w:szCs w:val="20"/>
          </w:rPr>
          <w:t>формату 5.01</w:t>
        </w:r>
      </w:hyperlink>
      <w:r w:rsidRPr="00177BB1">
        <w:rPr>
          <w:rFonts w:ascii="Arial" w:hAnsi="Arial" w:cs="Arial"/>
          <w:sz w:val="20"/>
          <w:szCs w:val="20"/>
        </w:rPr>
        <w:t xml:space="preserve">, так и по </w:t>
      </w:r>
      <w:hyperlink r:id="rId18" w:history="1">
        <w:r w:rsidRPr="00177BB1">
          <w:rPr>
            <w:rFonts w:ascii="Arial" w:hAnsi="Arial" w:cs="Arial"/>
            <w:sz w:val="20"/>
            <w:szCs w:val="20"/>
          </w:rPr>
          <w:t>формату 5.02</w:t>
        </w:r>
      </w:hyperlink>
      <w:r w:rsidRPr="00177BB1">
        <w:rPr>
          <w:rFonts w:ascii="Arial" w:hAnsi="Arial" w:cs="Arial"/>
          <w:sz w:val="20"/>
          <w:szCs w:val="20"/>
        </w:rPr>
        <w:t>.</w:t>
      </w:r>
    </w:p>
    <w:p w:rsidR="00177BB1" w:rsidRPr="00177BB1" w:rsidRDefault="00177BB1" w:rsidP="00177B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7BB1">
        <w:rPr>
          <w:rFonts w:ascii="Arial" w:hAnsi="Arial" w:cs="Arial"/>
          <w:sz w:val="20"/>
          <w:szCs w:val="20"/>
        </w:rPr>
        <w:t>В случае если электронная доверенность оформляется в отношении одного налогового органа, то в поле "Код налогового органа, в который представляется доверенность, созданная в электронной форме" указывается код этого налогового органа. Этот же код налогового органа указывается в поле "Код налогового органа, в отношении которого действует доверенность".</w:t>
      </w:r>
    </w:p>
    <w:p w:rsidR="00177BB1" w:rsidRPr="00177BB1" w:rsidRDefault="00177BB1" w:rsidP="00177B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77BB1">
        <w:rPr>
          <w:rFonts w:ascii="Arial" w:hAnsi="Arial" w:cs="Arial"/>
          <w:sz w:val="20"/>
          <w:szCs w:val="20"/>
        </w:rPr>
        <w:t>При оформлении электронной доверенности в отношении нескольких налоговых органов в поле "Код налогового органа, в который представляется доверенность, созданная в электронной форме" указывается код налогового органа, в котором доверитель состоит на учете по месту нахождения (для российских организаций, обособленных подразделений иностранных организаций), по месту жительства (месту пребывания - при отсутствии места жительства на территории Российской Федерации) (для физических лиц).</w:t>
      </w:r>
      <w:proofErr w:type="gramEnd"/>
      <w:r w:rsidRPr="00177BB1">
        <w:rPr>
          <w:rFonts w:ascii="Arial" w:hAnsi="Arial" w:cs="Arial"/>
          <w:sz w:val="20"/>
          <w:szCs w:val="20"/>
        </w:rPr>
        <w:t xml:space="preserve"> При этом в поле "Код налогового органа, в отношении которого действует доверенность" указываются коды налоговых органов, в отношении которых действует электронная доверенность.</w:t>
      </w:r>
    </w:p>
    <w:p w:rsidR="00177BB1" w:rsidRPr="00177BB1" w:rsidRDefault="00177BB1" w:rsidP="00177B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77BB1">
        <w:rPr>
          <w:rFonts w:ascii="Arial" w:hAnsi="Arial" w:cs="Arial"/>
          <w:sz w:val="20"/>
          <w:szCs w:val="20"/>
        </w:rPr>
        <w:t>Если электронная доверенность оформляется в отношении всех налоговых органов Российской Федерации в поле "Код налогового органа, в который представляется доверенность, созданная в электронной форме" указывается код налогового органа, в котором доверитель состоит на учете по месту нахождения (для российских организаций, обособленных подразделений иностранных организаций), по месту жительства (месту пребывания - при отсутствии места жительства на территории Российской Федерации) (для физических лиц</w:t>
      </w:r>
      <w:proofErr w:type="gramEnd"/>
      <w:r w:rsidRPr="00177BB1">
        <w:rPr>
          <w:rFonts w:ascii="Arial" w:hAnsi="Arial" w:cs="Arial"/>
          <w:sz w:val="20"/>
          <w:szCs w:val="20"/>
        </w:rPr>
        <w:t>), а поле "Код налогового органа, в отношении которого действует доверенность", не заполняется.</w:t>
      </w:r>
    </w:p>
    <w:p w:rsidR="00177BB1" w:rsidRPr="00177BB1" w:rsidRDefault="00177BB1" w:rsidP="00177B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77BB1">
        <w:rPr>
          <w:rFonts w:ascii="Arial" w:hAnsi="Arial" w:cs="Arial"/>
          <w:sz w:val="20"/>
          <w:szCs w:val="20"/>
        </w:rPr>
        <w:t xml:space="preserve">Вместе с тем сообщается, что в </w:t>
      </w:r>
      <w:hyperlink r:id="rId19" w:history="1">
        <w:r w:rsidRPr="00177BB1">
          <w:rPr>
            <w:rFonts w:ascii="Arial" w:hAnsi="Arial" w:cs="Arial"/>
            <w:sz w:val="20"/>
            <w:szCs w:val="20"/>
          </w:rPr>
          <w:t>пункт 3 статьи 29</w:t>
        </w:r>
      </w:hyperlink>
      <w:r w:rsidRPr="00177BB1">
        <w:rPr>
          <w:rFonts w:ascii="Arial" w:hAnsi="Arial" w:cs="Arial"/>
          <w:sz w:val="20"/>
          <w:szCs w:val="20"/>
        </w:rPr>
        <w:t xml:space="preserve"> Налогового кодекса Российской Федерации (далее - Кодекс) внесены изменения &lt;3&gt;, вступающие в силу с 01.03.2024, в соответствии с которыми уполномоченный представитель, указанный в </w:t>
      </w:r>
      <w:hyperlink r:id="rId20" w:history="1">
        <w:r w:rsidRPr="00177BB1">
          <w:rPr>
            <w:rFonts w:ascii="Arial" w:hAnsi="Arial" w:cs="Arial"/>
            <w:sz w:val="20"/>
            <w:szCs w:val="20"/>
          </w:rPr>
          <w:t>пункте 5.1 статьи 23</w:t>
        </w:r>
      </w:hyperlink>
      <w:r w:rsidRPr="00177BB1">
        <w:rPr>
          <w:rFonts w:ascii="Arial" w:hAnsi="Arial" w:cs="Arial"/>
          <w:sz w:val="20"/>
          <w:szCs w:val="20"/>
        </w:rPr>
        <w:t xml:space="preserve"> Кодекса, осуществляет свои полномочия на основании электронной доверенности (</w:t>
      </w:r>
      <w:hyperlink r:id="rId21" w:history="1">
        <w:r w:rsidRPr="00177BB1">
          <w:rPr>
            <w:rFonts w:ascii="Arial" w:hAnsi="Arial" w:cs="Arial"/>
            <w:sz w:val="20"/>
            <w:szCs w:val="20"/>
          </w:rPr>
          <w:t>пункт 14 статьи 1</w:t>
        </w:r>
      </w:hyperlink>
      <w:r w:rsidRPr="00177BB1">
        <w:rPr>
          <w:rFonts w:ascii="Arial" w:hAnsi="Arial" w:cs="Arial"/>
          <w:sz w:val="20"/>
          <w:szCs w:val="20"/>
        </w:rPr>
        <w:t xml:space="preserve"> Федерального закона от 31.07.2023 N 389-ФЗ).</w:t>
      </w:r>
      <w:proofErr w:type="gramEnd"/>
    </w:p>
    <w:p w:rsidR="00177BB1" w:rsidRPr="00177BB1" w:rsidRDefault="00177BB1" w:rsidP="00177B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7BB1">
        <w:rPr>
          <w:rFonts w:ascii="Arial" w:hAnsi="Arial" w:cs="Arial"/>
          <w:sz w:val="20"/>
          <w:szCs w:val="20"/>
        </w:rPr>
        <w:t>--------------------------------</w:t>
      </w:r>
    </w:p>
    <w:p w:rsidR="00177BB1" w:rsidRPr="00177BB1" w:rsidRDefault="00177BB1" w:rsidP="00177B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7BB1">
        <w:rPr>
          <w:rFonts w:ascii="Arial" w:hAnsi="Arial" w:cs="Arial"/>
          <w:sz w:val="20"/>
          <w:szCs w:val="20"/>
        </w:rPr>
        <w:t xml:space="preserve">&lt;3&gt; Федеральный </w:t>
      </w:r>
      <w:hyperlink r:id="rId22" w:history="1">
        <w:r w:rsidRPr="00177BB1">
          <w:rPr>
            <w:rFonts w:ascii="Arial" w:hAnsi="Arial" w:cs="Arial"/>
            <w:sz w:val="20"/>
            <w:szCs w:val="20"/>
          </w:rPr>
          <w:t>закон</w:t>
        </w:r>
      </w:hyperlink>
      <w:r w:rsidRPr="00177BB1">
        <w:rPr>
          <w:rFonts w:ascii="Arial" w:hAnsi="Arial" w:cs="Arial"/>
          <w:sz w:val="20"/>
          <w:szCs w:val="20"/>
        </w:rPr>
        <w:t xml:space="preserve"> от 31.07.2023 N 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Федерации".</w:t>
      </w:r>
    </w:p>
    <w:p w:rsidR="00177BB1" w:rsidRPr="00177BB1" w:rsidRDefault="00177BB1" w:rsidP="00177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7BB1" w:rsidRPr="00177BB1" w:rsidRDefault="00177BB1" w:rsidP="00177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77BB1">
        <w:rPr>
          <w:rFonts w:ascii="Arial" w:hAnsi="Arial" w:cs="Arial"/>
          <w:sz w:val="20"/>
          <w:szCs w:val="20"/>
        </w:rPr>
        <w:t xml:space="preserve">При этом, поскольку применение электронной доверенности не является основанием для прекращения ранее выданных доверенностей, направление документов в налоговые органы на основании доверенностей, представленных в налоговые органы до 29.02.2024 на бумажном носителе, подтверждающих полномочия уполномоченных представителей, в том числе относящихся к указанной выше категории, возможно до прекращения действия таких доверенностей в соответствии с перечнем причин, установленным </w:t>
      </w:r>
      <w:hyperlink r:id="rId23" w:history="1">
        <w:r w:rsidRPr="00177BB1">
          <w:rPr>
            <w:rFonts w:ascii="Arial" w:hAnsi="Arial" w:cs="Arial"/>
            <w:sz w:val="20"/>
            <w:szCs w:val="20"/>
          </w:rPr>
          <w:t>статьей 188</w:t>
        </w:r>
      </w:hyperlink>
      <w:r w:rsidRPr="00177BB1">
        <w:rPr>
          <w:rFonts w:ascii="Arial" w:hAnsi="Arial" w:cs="Arial"/>
          <w:sz w:val="20"/>
          <w:szCs w:val="20"/>
        </w:rPr>
        <w:t xml:space="preserve"> Гражданского кодекса Российской</w:t>
      </w:r>
      <w:proofErr w:type="gramEnd"/>
      <w:r w:rsidRPr="00177BB1">
        <w:rPr>
          <w:rFonts w:ascii="Arial" w:hAnsi="Arial" w:cs="Arial"/>
          <w:sz w:val="20"/>
          <w:szCs w:val="20"/>
        </w:rPr>
        <w:t xml:space="preserve"> Федерации.</w:t>
      </w:r>
    </w:p>
    <w:p w:rsidR="00177BB1" w:rsidRPr="00177BB1" w:rsidRDefault="00177BB1" w:rsidP="00177B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77BB1">
        <w:rPr>
          <w:rFonts w:ascii="Arial" w:hAnsi="Arial" w:cs="Arial"/>
          <w:sz w:val="20"/>
          <w:szCs w:val="20"/>
        </w:rPr>
        <w:t xml:space="preserve">Вместе с тем, в силу указанных изменений </w:t>
      </w:r>
      <w:hyperlink r:id="rId24" w:history="1">
        <w:r w:rsidRPr="00177BB1">
          <w:rPr>
            <w:rFonts w:ascii="Arial" w:hAnsi="Arial" w:cs="Arial"/>
            <w:sz w:val="20"/>
            <w:szCs w:val="20"/>
          </w:rPr>
          <w:t>Кодекса</w:t>
        </w:r>
      </w:hyperlink>
      <w:r w:rsidRPr="00177BB1">
        <w:rPr>
          <w:rFonts w:ascii="Arial" w:hAnsi="Arial" w:cs="Arial"/>
          <w:sz w:val="20"/>
          <w:szCs w:val="20"/>
        </w:rPr>
        <w:t xml:space="preserve"> доверенности, оформленные после 01.03.2024 на бумажном носителе (в том числе в порядке передоверия) налогоплательщиками, на уполномоченных представителей которых возлагается вышеуказанная обязанность, должны будут приниматься налоговыми органами в соответствии с </w:t>
      </w:r>
      <w:hyperlink r:id="rId25" w:history="1">
        <w:r w:rsidRPr="00177BB1">
          <w:rPr>
            <w:rFonts w:ascii="Arial" w:hAnsi="Arial" w:cs="Arial"/>
            <w:sz w:val="20"/>
            <w:szCs w:val="20"/>
          </w:rPr>
          <w:t>приказом</w:t>
        </w:r>
      </w:hyperlink>
      <w:r w:rsidRPr="00177BB1">
        <w:rPr>
          <w:rFonts w:ascii="Arial" w:hAnsi="Arial" w:cs="Arial"/>
          <w:sz w:val="20"/>
          <w:szCs w:val="20"/>
        </w:rPr>
        <w:t xml:space="preserve"> от 23.04.2010 N ММВ-7-6/200@ "Об утверждении информационного ресурса "Доверенность" только в случаях, если положениями Гражданского </w:t>
      </w:r>
      <w:hyperlink r:id="rId26" w:history="1">
        <w:r w:rsidRPr="00177BB1">
          <w:rPr>
            <w:rFonts w:ascii="Arial" w:hAnsi="Arial" w:cs="Arial"/>
            <w:sz w:val="20"/>
            <w:szCs w:val="20"/>
          </w:rPr>
          <w:t>кодекса</w:t>
        </w:r>
      </w:hyperlink>
      <w:r w:rsidRPr="00177BB1">
        <w:rPr>
          <w:rFonts w:ascii="Arial" w:hAnsi="Arial" w:cs="Arial"/>
          <w:sz w:val="20"/>
          <w:szCs w:val="20"/>
        </w:rPr>
        <w:t xml:space="preserve"> Российской Федерации (с учетом положений</w:t>
      </w:r>
      <w:proofErr w:type="gramEnd"/>
      <w:r w:rsidRPr="00177BB1">
        <w:rPr>
          <w:rFonts w:ascii="Arial" w:hAnsi="Arial" w:cs="Arial"/>
          <w:sz w:val="20"/>
          <w:szCs w:val="20"/>
        </w:rPr>
        <w:t xml:space="preserve"> </w:t>
      </w:r>
      <w:hyperlink r:id="rId27" w:history="1">
        <w:proofErr w:type="gramStart"/>
        <w:r w:rsidRPr="00177BB1">
          <w:rPr>
            <w:rFonts w:ascii="Arial" w:hAnsi="Arial" w:cs="Arial"/>
            <w:sz w:val="20"/>
            <w:szCs w:val="20"/>
          </w:rPr>
          <w:t>Кодекса</w:t>
        </w:r>
      </w:hyperlink>
      <w:r w:rsidRPr="00177BB1">
        <w:rPr>
          <w:rFonts w:ascii="Arial" w:hAnsi="Arial" w:cs="Arial"/>
          <w:sz w:val="20"/>
          <w:szCs w:val="20"/>
        </w:rPr>
        <w:t>) для таких лиц предусмотрена необходимость оформления документов, подтверждающих полномочия уполномоченного представителя, на бумажном носителе.</w:t>
      </w:r>
      <w:proofErr w:type="gramEnd"/>
    </w:p>
    <w:p w:rsidR="00177BB1" w:rsidRPr="00177BB1" w:rsidRDefault="00177BB1" w:rsidP="00177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7BB1" w:rsidRPr="00177BB1" w:rsidRDefault="00177BB1" w:rsidP="00177B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BB1">
        <w:rPr>
          <w:rFonts w:ascii="Arial" w:hAnsi="Arial" w:cs="Arial"/>
          <w:sz w:val="20"/>
          <w:szCs w:val="20"/>
        </w:rPr>
        <w:t>Действительный</w:t>
      </w:r>
    </w:p>
    <w:p w:rsidR="00177BB1" w:rsidRPr="00177BB1" w:rsidRDefault="00177BB1" w:rsidP="00177B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BB1">
        <w:rPr>
          <w:rFonts w:ascii="Arial" w:hAnsi="Arial" w:cs="Arial"/>
          <w:sz w:val="20"/>
          <w:szCs w:val="20"/>
        </w:rPr>
        <w:t>государственный советник</w:t>
      </w:r>
    </w:p>
    <w:p w:rsidR="00177BB1" w:rsidRPr="00177BB1" w:rsidRDefault="00177BB1" w:rsidP="00177B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BB1">
        <w:rPr>
          <w:rFonts w:ascii="Arial" w:hAnsi="Arial" w:cs="Arial"/>
          <w:sz w:val="20"/>
          <w:szCs w:val="20"/>
        </w:rPr>
        <w:t>Российской Федерации</w:t>
      </w:r>
    </w:p>
    <w:p w:rsidR="00177BB1" w:rsidRPr="00177BB1" w:rsidRDefault="00177BB1" w:rsidP="00177B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BB1">
        <w:rPr>
          <w:rFonts w:ascii="Arial" w:hAnsi="Arial" w:cs="Arial"/>
          <w:sz w:val="20"/>
          <w:szCs w:val="20"/>
        </w:rPr>
        <w:t>2 класса</w:t>
      </w:r>
    </w:p>
    <w:p w:rsidR="00177BB1" w:rsidRPr="00177BB1" w:rsidRDefault="00177BB1" w:rsidP="00177B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BB1">
        <w:rPr>
          <w:rFonts w:ascii="Arial" w:hAnsi="Arial" w:cs="Arial"/>
          <w:sz w:val="20"/>
          <w:szCs w:val="20"/>
        </w:rPr>
        <w:t>А.В.ЕГОРИЧЕВ</w:t>
      </w:r>
    </w:p>
    <w:p w:rsidR="000D725C" w:rsidRDefault="000D725C"/>
    <w:sectPr w:rsidR="000D725C" w:rsidSect="00DD559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25"/>
    <w:rsid w:val="000D725C"/>
    <w:rsid w:val="00177BB1"/>
    <w:rsid w:val="00F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899" TargetMode="External"/><Relationship Id="rId13" Type="http://schemas.openxmlformats.org/officeDocument/2006/relationships/hyperlink" Target="https://login.consultant.ru/link/?req=doc&amp;base=LAW&amp;n=392698&amp;dst=100014" TargetMode="External"/><Relationship Id="rId18" Type="http://schemas.openxmlformats.org/officeDocument/2006/relationships/hyperlink" Target="https://login.consultant.ru/link/?req=doc&amp;base=LAW&amp;n=463899&amp;dst=100015" TargetMode="External"/><Relationship Id="rId26" Type="http://schemas.openxmlformats.org/officeDocument/2006/relationships/hyperlink" Target="https://login.consultant.ru/link/?req=doc&amp;base=LAW&amp;n=4529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4871&amp;dst=100089" TargetMode="External"/><Relationship Id="rId7" Type="http://schemas.openxmlformats.org/officeDocument/2006/relationships/hyperlink" Target="https://login.consultant.ru/link/?req=doc&amp;base=LAW&amp;n=392698&amp;dst=100014" TargetMode="External"/><Relationship Id="rId12" Type="http://schemas.openxmlformats.org/officeDocument/2006/relationships/hyperlink" Target="https://login.consultant.ru/link/?req=doc&amp;base=LAW&amp;n=392698&amp;dst=100014" TargetMode="External"/><Relationship Id="rId17" Type="http://schemas.openxmlformats.org/officeDocument/2006/relationships/hyperlink" Target="https://login.consultant.ru/link/?req=doc&amp;base=LAW&amp;n=392698&amp;dst=100014" TargetMode="External"/><Relationship Id="rId25" Type="http://schemas.openxmlformats.org/officeDocument/2006/relationships/hyperlink" Target="https://login.consultant.ru/link/?req=doc&amp;base=EXP&amp;n=51443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1215" TargetMode="External"/><Relationship Id="rId20" Type="http://schemas.openxmlformats.org/officeDocument/2006/relationships/hyperlink" Target="https://login.consultant.ru/link/?req=doc&amp;base=LAW&amp;n=451215&amp;dst=479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899&amp;dst=100015" TargetMode="External"/><Relationship Id="rId11" Type="http://schemas.openxmlformats.org/officeDocument/2006/relationships/hyperlink" Target="https://login.consultant.ru/link/?req=doc&amp;base=LAW&amp;n=463899&amp;dst=100015" TargetMode="External"/><Relationship Id="rId24" Type="http://schemas.openxmlformats.org/officeDocument/2006/relationships/hyperlink" Target="https://login.consultant.ru/link/?req=doc&amp;base=LAW&amp;n=451215" TargetMode="External"/><Relationship Id="rId5" Type="http://schemas.openxmlformats.org/officeDocument/2006/relationships/hyperlink" Target="https://login.consultant.ru/link/?req=doc&amp;base=LAW&amp;n=463899" TargetMode="External"/><Relationship Id="rId15" Type="http://schemas.openxmlformats.org/officeDocument/2006/relationships/hyperlink" Target="https://login.consultant.ru/link/?req=doc&amp;base=LAW&amp;n=392698" TargetMode="External"/><Relationship Id="rId23" Type="http://schemas.openxmlformats.org/officeDocument/2006/relationships/hyperlink" Target="https://login.consultant.ru/link/?req=doc&amp;base=LAW&amp;n=452991&amp;dst=10103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3899" TargetMode="External"/><Relationship Id="rId19" Type="http://schemas.openxmlformats.org/officeDocument/2006/relationships/hyperlink" Target="https://login.consultant.ru/link/?req=doc&amp;base=LAW&amp;n=451215&amp;dst=2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2698" TargetMode="External"/><Relationship Id="rId14" Type="http://schemas.openxmlformats.org/officeDocument/2006/relationships/hyperlink" Target="https://login.consultant.ru/link/?req=doc&amp;base=LAW&amp;n=463899&amp;dst=100015" TargetMode="External"/><Relationship Id="rId22" Type="http://schemas.openxmlformats.org/officeDocument/2006/relationships/hyperlink" Target="https://login.consultant.ru/link/?req=doc&amp;base=LAW&amp;n=464871" TargetMode="External"/><Relationship Id="rId27" Type="http://schemas.openxmlformats.org/officeDocument/2006/relationships/hyperlink" Target="https://login.consultant.ru/link/?req=doc&amp;base=LAW&amp;n=451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 Юрий Андреевич</dc:creator>
  <cp:keywords/>
  <dc:description/>
  <cp:lastModifiedBy>Маркелов Юрий Андреевич</cp:lastModifiedBy>
  <cp:revision>2</cp:revision>
  <dcterms:created xsi:type="dcterms:W3CDTF">2024-02-14T06:22:00Z</dcterms:created>
  <dcterms:modified xsi:type="dcterms:W3CDTF">2024-02-14T06:23:00Z</dcterms:modified>
</cp:coreProperties>
</file>