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B0" w:rsidRDefault="000107B0" w:rsidP="000107B0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0107B0" w:rsidRDefault="000107B0" w:rsidP="000107B0">
      <w:pPr>
        <w:jc w:val="center"/>
        <w:rPr>
          <w:b/>
          <w:sz w:val="26"/>
        </w:rPr>
      </w:pPr>
      <w:r>
        <w:rPr>
          <w:b/>
          <w:sz w:val="26"/>
        </w:rPr>
        <w:t xml:space="preserve">по работе с обращениями граждан в территориальных налоговых органах Нижегородской области в 3  квартале 2022 года </w:t>
      </w:r>
    </w:p>
    <w:p w:rsidR="000107B0" w:rsidRDefault="000107B0" w:rsidP="000107B0">
      <w:pPr>
        <w:jc w:val="center"/>
        <w:rPr>
          <w:b/>
          <w:sz w:val="26"/>
        </w:rPr>
      </w:pPr>
    </w:p>
    <w:p w:rsidR="000107B0" w:rsidRDefault="000107B0" w:rsidP="000107B0">
      <w:pPr>
        <w:jc w:val="center"/>
        <w:rPr>
          <w:b/>
          <w:sz w:val="26"/>
        </w:rPr>
      </w:pPr>
      <w:bookmarkStart w:id="0" w:name="_GoBack"/>
      <w:bookmarkEnd w:id="0"/>
    </w:p>
    <w:tbl>
      <w:tblPr>
        <w:tblW w:w="18678" w:type="dxa"/>
        <w:tblInd w:w="-1134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2640"/>
        <w:gridCol w:w="1985"/>
      </w:tblGrid>
      <w:tr w:rsidR="000107B0" w:rsidTr="000107B0">
        <w:trPr>
          <w:gridAfter w:val="1"/>
          <w:wAfter w:w="1985" w:type="dxa"/>
          <w:trHeight w:val="7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 w:rsidP="000107B0">
            <w:pPr>
              <w:ind w:right="-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pStyle w:val="1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0107B0" w:rsidTr="000107B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рзамас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107B0" w:rsidTr="000107B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зержинск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07B0" w:rsidTr="000107B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ородец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107B0" w:rsidTr="000107B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стово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107B0" w:rsidTr="000107B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авлово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07B0" w:rsidTr="000107B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pStyle w:val="1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№15 по Нижегородской     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107B0" w:rsidTr="000107B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pStyle w:val="1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107B0" w:rsidTr="000107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ind w:left="390" w:hanging="39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№18 по Нижегородской         области 5277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pStyle w:val="1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</w:p>
        </w:tc>
      </w:tr>
      <w:tr w:rsidR="000107B0" w:rsidTr="000107B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№19 по Нижегородской области 5257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107B0" w:rsidTr="000107B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№20 по Нижегородской области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107B0" w:rsidTr="000107B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№21 по Нижегородской области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07B0" w:rsidTr="000107B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№22 по Нижегородской области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107B0" w:rsidTr="000107B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107B0" w:rsidTr="000107B0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pStyle w:val="1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7B0" w:rsidRDefault="00010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7B0" w:rsidRDefault="00010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</w:tbl>
    <w:p w:rsidR="000107B0" w:rsidRDefault="000107B0" w:rsidP="000107B0">
      <w:pPr>
        <w:jc w:val="center"/>
        <w:rPr>
          <w:b/>
          <w:sz w:val="26"/>
        </w:rPr>
      </w:pPr>
    </w:p>
    <w:p w:rsidR="000107B0" w:rsidRDefault="000107B0" w:rsidP="000107B0">
      <w:pPr>
        <w:ind w:firstLine="567"/>
        <w:jc w:val="both"/>
        <w:rPr>
          <w:color w:val="FF0000"/>
        </w:rPr>
      </w:pPr>
      <w:r>
        <w:t>Наибольшее количество обращений касались вопросов: задолженности по налогам, сборам и взносам в бюджеты государственных внебюджетных фондов –  1167(17,2 %); налога на доходы физических лиц – 928 (13,7 %); а также налогообложение  малого бизнеса, специальных налоговых режимов – 832 (12,3 %).</w:t>
      </w:r>
    </w:p>
    <w:p w:rsidR="006771E4" w:rsidRDefault="006771E4"/>
    <w:sectPr w:rsidR="006771E4" w:rsidSect="000107B0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C1"/>
    <w:rsid w:val="000107B0"/>
    <w:rsid w:val="00616CC1"/>
    <w:rsid w:val="0067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07B0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7B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07B0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7B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2022-10-07T06:56:00Z</dcterms:created>
  <dcterms:modified xsi:type="dcterms:W3CDTF">2022-10-07T06:56:00Z</dcterms:modified>
</cp:coreProperties>
</file>