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4B" w:rsidRDefault="00F3494B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49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494B" w:rsidRDefault="00F3494B">
            <w:pPr>
              <w:pStyle w:val="ConsPlusNormal"/>
              <w:outlineLvl w:val="0"/>
            </w:pPr>
            <w:r>
              <w:t>21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494B" w:rsidRDefault="00F3494B">
            <w:pPr>
              <w:pStyle w:val="ConsPlusNormal"/>
              <w:jc w:val="right"/>
              <w:outlineLvl w:val="0"/>
            </w:pPr>
            <w:r>
              <w:t>N 148-З</w:t>
            </w:r>
          </w:p>
        </w:tc>
      </w:tr>
    </w:tbl>
    <w:p w:rsidR="00F3494B" w:rsidRDefault="00F34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Title"/>
        <w:jc w:val="center"/>
      </w:pPr>
      <w:r w:rsidRPr="00D34CCB">
        <w:t>НИЖЕГОРОДСКАЯ ОБЛАСТЬ</w:t>
      </w:r>
    </w:p>
    <w:p w:rsidR="00F3494B" w:rsidRPr="00D34CCB" w:rsidRDefault="00F3494B">
      <w:pPr>
        <w:pStyle w:val="ConsPlusTitle"/>
        <w:jc w:val="center"/>
      </w:pPr>
    </w:p>
    <w:p w:rsidR="00F3494B" w:rsidRPr="00D34CCB" w:rsidRDefault="00F3494B">
      <w:pPr>
        <w:pStyle w:val="ConsPlusTitle"/>
        <w:jc w:val="center"/>
      </w:pPr>
      <w:r w:rsidRPr="00D34CCB">
        <w:t>ЗАКОН</w:t>
      </w:r>
    </w:p>
    <w:p w:rsidR="00F3494B" w:rsidRPr="00D34CCB" w:rsidRDefault="00F3494B">
      <w:pPr>
        <w:pStyle w:val="ConsPlusTitle"/>
        <w:jc w:val="center"/>
      </w:pPr>
    </w:p>
    <w:p w:rsidR="00F3494B" w:rsidRPr="00D34CCB" w:rsidRDefault="00F3494B">
      <w:pPr>
        <w:pStyle w:val="ConsPlusTitle"/>
        <w:jc w:val="center"/>
      </w:pPr>
      <w:r w:rsidRPr="00D34CCB">
        <w:t>О ПАТЕНТНОЙ СИСТЕМЕ НАЛОГООБЛОЖЕНИЯ</w:t>
      </w:r>
    </w:p>
    <w:p w:rsidR="00F3494B" w:rsidRPr="00D34CCB" w:rsidRDefault="00F3494B">
      <w:pPr>
        <w:pStyle w:val="ConsPlusTitle"/>
        <w:jc w:val="center"/>
      </w:pPr>
      <w:r w:rsidRPr="00D34CCB">
        <w:t>НА ТЕРРИТОРИИ НИЖЕГОРОДСКОЙ ОБЛАСТИ</w:t>
      </w: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jc w:val="right"/>
      </w:pPr>
      <w:proofErr w:type="gramStart"/>
      <w:r w:rsidRPr="00D34CCB">
        <w:t>Принят</w:t>
      </w:r>
      <w:proofErr w:type="gramEnd"/>
    </w:p>
    <w:p w:rsidR="00F3494B" w:rsidRPr="00D34CCB" w:rsidRDefault="00F3494B">
      <w:pPr>
        <w:pStyle w:val="ConsPlusNormal"/>
        <w:jc w:val="right"/>
      </w:pPr>
      <w:r w:rsidRPr="00D34CCB">
        <w:t>Законодательным Собранием</w:t>
      </w:r>
    </w:p>
    <w:p w:rsidR="00F3494B" w:rsidRPr="00D34CCB" w:rsidRDefault="00F3494B">
      <w:pPr>
        <w:pStyle w:val="ConsPlusNormal"/>
        <w:jc w:val="right"/>
      </w:pPr>
      <w:r w:rsidRPr="00D34CCB">
        <w:t>15 ноября 2012 года</w:t>
      </w:r>
    </w:p>
    <w:p w:rsidR="00F3494B" w:rsidRPr="00D34CCB" w:rsidRDefault="00F349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4CCB" w:rsidRPr="00D34C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Список изменяющих документов</w:t>
            </w:r>
          </w:p>
          <w:p w:rsidR="00F3494B" w:rsidRPr="00D34CCB" w:rsidRDefault="00F3494B">
            <w:pPr>
              <w:pStyle w:val="ConsPlusNormal"/>
              <w:jc w:val="center"/>
            </w:pPr>
            <w:proofErr w:type="gramStart"/>
            <w:r w:rsidRPr="00D34CCB">
              <w:t xml:space="preserve">(в ред. законов Нижегородской области от 27.11.2013 </w:t>
            </w:r>
            <w:hyperlink r:id="rId5" w:history="1">
              <w:r w:rsidRPr="00D34CCB">
                <w:t>N 149-З</w:t>
              </w:r>
            </w:hyperlink>
            <w:r w:rsidRPr="00D34CCB">
              <w:t>,</w:t>
            </w:r>
            <w:proofErr w:type="gramEnd"/>
          </w:p>
          <w:p w:rsidR="00F3494B" w:rsidRPr="00D34CCB" w:rsidRDefault="00F3494B">
            <w:pPr>
              <w:pStyle w:val="ConsPlusNormal"/>
              <w:jc w:val="center"/>
            </w:pPr>
            <w:r w:rsidRPr="00D34CCB">
              <w:t xml:space="preserve">от 30.08.2016 </w:t>
            </w:r>
            <w:hyperlink r:id="rId6" w:history="1">
              <w:r w:rsidRPr="00D34CCB">
                <w:t>N 125-З</w:t>
              </w:r>
            </w:hyperlink>
            <w:r w:rsidRPr="00D34CCB">
              <w:t xml:space="preserve">, от 28.11.2019 </w:t>
            </w:r>
            <w:hyperlink r:id="rId7" w:history="1">
              <w:r w:rsidRPr="00D34CCB">
                <w:t>N 144-З</w:t>
              </w:r>
            </w:hyperlink>
            <w:r w:rsidRPr="00D34CCB">
              <w:t xml:space="preserve">, от 27.11.2020 </w:t>
            </w:r>
            <w:hyperlink r:id="rId8" w:history="1">
              <w:r w:rsidRPr="00D34CCB">
                <w:t>N 134-З</w:t>
              </w:r>
            </w:hyperlink>
            <w:r w:rsidRPr="00D34CCB">
              <w:t>)</w:t>
            </w:r>
          </w:p>
        </w:tc>
      </w:tr>
    </w:tbl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Title"/>
        <w:ind w:firstLine="540"/>
        <w:jc w:val="both"/>
        <w:outlineLvl w:val="1"/>
      </w:pPr>
      <w:r w:rsidRPr="00D34CCB">
        <w:t>Статья 1</w:t>
      </w: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ind w:firstLine="540"/>
        <w:jc w:val="both"/>
      </w:pPr>
      <w:r w:rsidRPr="00D34CCB">
        <w:t xml:space="preserve">Настоящим Законом в соответствии с Налоговым </w:t>
      </w:r>
      <w:hyperlink r:id="rId9" w:history="1">
        <w:r w:rsidRPr="00D34CCB">
          <w:t>кодексом</w:t>
        </w:r>
      </w:hyperlink>
      <w:r w:rsidRPr="00D34CCB">
        <w:t xml:space="preserve"> Российской Федерации на территории Нижегородской области вводится в действие патентная система налогообложения.</w:t>
      </w: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Title"/>
        <w:ind w:firstLine="540"/>
        <w:jc w:val="both"/>
        <w:outlineLvl w:val="1"/>
      </w:pPr>
      <w:r w:rsidRPr="00D34CCB">
        <w:t>Статья 2</w:t>
      </w:r>
    </w:p>
    <w:p w:rsidR="00F3494B" w:rsidRPr="00D34CCB" w:rsidRDefault="00F3494B">
      <w:pPr>
        <w:pStyle w:val="ConsPlusNormal"/>
        <w:ind w:firstLine="540"/>
        <w:jc w:val="both"/>
      </w:pPr>
      <w:r w:rsidRPr="00D34CCB">
        <w:t xml:space="preserve">(в ред. </w:t>
      </w:r>
      <w:hyperlink r:id="rId10" w:history="1">
        <w:r w:rsidRPr="00D34CCB">
          <w:t>Закона</w:t>
        </w:r>
      </w:hyperlink>
      <w:r w:rsidRPr="00D34CCB">
        <w:t xml:space="preserve"> Нижегородской области от 30.08.2016 N 125-З)</w:t>
      </w: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ind w:firstLine="540"/>
        <w:jc w:val="both"/>
      </w:pPr>
      <w:r w:rsidRPr="00D34CCB">
        <w:t xml:space="preserve">1. </w:t>
      </w:r>
      <w:hyperlink r:id="rId11" w:history="1">
        <w:r w:rsidRPr="00D34CCB">
          <w:t>Установить</w:t>
        </w:r>
      </w:hyperlink>
      <w:r w:rsidRPr="00D34CCB">
        <w:t xml:space="preserve"> </w:t>
      </w:r>
      <w:hyperlink w:anchor="P73" w:history="1">
        <w:r w:rsidRPr="00D34CCB">
          <w:t>размеры</w:t>
        </w:r>
      </w:hyperlink>
      <w:r w:rsidRPr="00D34CCB"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1.</w:t>
      </w:r>
    </w:p>
    <w:p w:rsidR="00F3494B" w:rsidRPr="00D34CCB" w:rsidRDefault="00F3494B">
      <w:pPr>
        <w:pStyle w:val="ConsPlusNormal"/>
        <w:jc w:val="both"/>
      </w:pPr>
      <w:r w:rsidRPr="00D34CCB">
        <w:t xml:space="preserve">(в ред. </w:t>
      </w:r>
      <w:hyperlink r:id="rId12" w:history="1">
        <w:r w:rsidRPr="00D34CCB">
          <w:t>Закона</w:t>
        </w:r>
      </w:hyperlink>
      <w:r w:rsidRPr="00D34CCB">
        <w:t xml:space="preserve"> Нижегородской области от 27.11.2020 N 134-З)</w:t>
      </w:r>
    </w:p>
    <w:p w:rsidR="00F3494B" w:rsidRPr="00D34CCB" w:rsidRDefault="00F3494B">
      <w:pPr>
        <w:pStyle w:val="ConsPlusNonformat"/>
        <w:spacing w:before="200"/>
        <w:jc w:val="both"/>
      </w:pPr>
      <w:r w:rsidRPr="00D34CCB">
        <w:t xml:space="preserve">     1</w:t>
      </w:r>
    </w:p>
    <w:p w:rsidR="00F3494B" w:rsidRPr="00D34CCB" w:rsidRDefault="00F3494B">
      <w:pPr>
        <w:pStyle w:val="ConsPlusNonformat"/>
        <w:jc w:val="both"/>
      </w:pPr>
      <w:r w:rsidRPr="00D34CCB">
        <w:t xml:space="preserve">    1 .   Установить   с    учетом   </w:t>
      </w:r>
      <w:hyperlink r:id="rId13" w:history="1">
        <w:r w:rsidRPr="00D34CCB">
          <w:t>перечня</w:t>
        </w:r>
      </w:hyperlink>
      <w:r w:rsidRPr="00D34CCB">
        <w:t xml:space="preserve">  кодов  видов  деятельности  </w:t>
      </w:r>
      <w:proofErr w:type="gramStart"/>
      <w:r w:rsidRPr="00D34CCB">
        <w:t>в</w:t>
      </w:r>
      <w:proofErr w:type="gramEnd"/>
    </w:p>
    <w:p w:rsidR="00F3494B" w:rsidRPr="00D34CCB" w:rsidRDefault="00F3494B">
      <w:pPr>
        <w:pStyle w:val="ConsPlusNonformat"/>
        <w:jc w:val="both"/>
      </w:pPr>
      <w:r w:rsidRPr="00D34CCB">
        <w:t xml:space="preserve">соответствии   с   Общероссийским   классификатором   видов   </w:t>
      </w:r>
      <w:proofErr w:type="gramStart"/>
      <w:r w:rsidRPr="00D34CCB">
        <w:t>экономической</w:t>
      </w:r>
      <w:proofErr w:type="gramEnd"/>
    </w:p>
    <w:p w:rsidR="00F3494B" w:rsidRPr="00D34CCB" w:rsidRDefault="00F3494B">
      <w:pPr>
        <w:pStyle w:val="ConsPlusNonformat"/>
        <w:jc w:val="both"/>
      </w:pPr>
      <w:r w:rsidRPr="00D34CCB">
        <w:t xml:space="preserve">деятельности,  </w:t>
      </w:r>
      <w:proofErr w:type="gramStart"/>
      <w:r w:rsidRPr="00D34CCB">
        <w:t>относящихся</w:t>
      </w:r>
      <w:proofErr w:type="gramEnd"/>
      <w:r w:rsidRPr="00D34CCB">
        <w:t xml:space="preserve">  к  бытовым услугам, определенного распоряжением</w:t>
      </w:r>
    </w:p>
    <w:p w:rsidR="00F3494B" w:rsidRPr="00D34CCB" w:rsidRDefault="00F3494B">
      <w:pPr>
        <w:pStyle w:val="ConsPlusNonformat"/>
        <w:jc w:val="both"/>
      </w:pPr>
      <w:r w:rsidRPr="00D34CCB">
        <w:t>Правительства   Российской  Федерации  от  24  ноября  2016  года N 2496-р,</w:t>
      </w:r>
    </w:p>
    <w:p w:rsidR="00F3494B" w:rsidRPr="00D34CCB" w:rsidRDefault="00D34CCB">
      <w:pPr>
        <w:pStyle w:val="ConsPlusNonformat"/>
        <w:jc w:val="both"/>
      </w:pPr>
      <w:hyperlink w:anchor="P463" w:history="1">
        <w:r w:rsidR="00F3494B" w:rsidRPr="00D34CCB">
          <w:t>дополнительный перечень</w:t>
        </w:r>
      </w:hyperlink>
      <w:r w:rsidR="00F3494B" w:rsidRPr="00D34CCB">
        <w:t xml:space="preserve"> видов предпринимательской деятельности, относящихся</w:t>
      </w:r>
    </w:p>
    <w:p w:rsidR="00F3494B" w:rsidRPr="00D34CCB" w:rsidRDefault="00F3494B">
      <w:pPr>
        <w:pStyle w:val="ConsPlusNonformat"/>
        <w:jc w:val="both"/>
      </w:pPr>
      <w:r w:rsidRPr="00D34CCB">
        <w:t>к  бытовым  услугам,  в  отношении  которых  применяется  патентная система</w:t>
      </w:r>
    </w:p>
    <w:p w:rsidR="00F3494B" w:rsidRPr="00D34CCB" w:rsidRDefault="00F3494B">
      <w:pPr>
        <w:pStyle w:val="ConsPlusNonformat"/>
        <w:jc w:val="both"/>
      </w:pPr>
      <w:r w:rsidRPr="00D34CCB">
        <w:t>налогообложения на территории Нижегородской области, и размеры потенциально</w:t>
      </w:r>
    </w:p>
    <w:p w:rsidR="00F3494B" w:rsidRPr="00D34CCB" w:rsidRDefault="00F3494B">
      <w:pPr>
        <w:pStyle w:val="ConsPlusNonformat"/>
        <w:jc w:val="both"/>
      </w:pPr>
      <w:r w:rsidRPr="00D34CCB">
        <w:t xml:space="preserve">возможного  к  получению индивидуальным предпринимателем годового дохода </w:t>
      </w:r>
      <w:proofErr w:type="gramStart"/>
      <w:r w:rsidRPr="00D34CCB">
        <w:t>по</w:t>
      </w:r>
      <w:proofErr w:type="gramEnd"/>
    </w:p>
    <w:p w:rsidR="00F3494B" w:rsidRPr="00D34CCB" w:rsidRDefault="00F3494B">
      <w:pPr>
        <w:pStyle w:val="ConsPlusNonformat"/>
        <w:jc w:val="both"/>
      </w:pPr>
      <w:r w:rsidRPr="00D34CCB">
        <w:t>данным видам предпринимательской деятельности согласно приложению 2.</w:t>
      </w:r>
    </w:p>
    <w:p w:rsidR="00F3494B" w:rsidRPr="00D34CCB" w:rsidRDefault="00F3494B">
      <w:pPr>
        <w:pStyle w:val="ConsPlusNonformat"/>
        <w:jc w:val="both"/>
      </w:pPr>
      <w:r w:rsidRPr="00D34CCB">
        <w:t xml:space="preserve">        1</w:t>
      </w:r>
    </w:p>
    <w:p w:rsidR="00F3494B" w:rsidRPr="00D34CCB" w:rsidRDefault="00F3494B">
      <w:pPr>
        <w:pStyle w:val="ConsPlusNonformat"/>
        <w:jc w:val="both"/>
      </w:pPr>
      <w:r w:rsidRPr="00D34CCB">
        <w:t xml:space="preserve">(часть 1  введена </w:t>
      </w:r>
      <w:hyperlink r:id="rId14" w:history="1">
        <w:r w:rsidRPr="00D34CCB">
          <w:t>Законом</w:t>
        </w:r>
      </w:hyperlink>
      <w:r w:rsidRPr="00D34CCB">
        <w:t xml:space="preserve"> Нижегородской области от 27.11.2020 N 134-З)</w:t>
      </w:r>
    </w:p>
    <w:p w:rsidR="00F3494B" w:rsidRPr="00D34CCB" w:rsidRDefault="00F3494B">
      <w:pPr>
        <w:pStyle w:val="ConsPlusNormal"/>
        <w:ind w:firstLine="540"/>
        <w:jc w:val="both"/>
      </w:pPr>
      <w:r w:rsidRPr="00D34CCB">
        <w:t>2. Установить дифференциацию по территориям действия патентов по следующим группам муниципальных образований:</w:t>
      </w:r>
    </w:p>
    <w:p w:rsidR="00F3494B" w:rsidRPr="00D34CCB" w:rsidRDefault="00F3494B">
      <w:pPr>
        <w:pStyle w:val="ConsPlusNormal"/>
        <w:spacing w:before="220"/>
        <w:ind w:firstLine="540"/>
        <w:jc w:val="both"/>
      </w:pPr>
      <w:r w:rsidRPr="00D34CCB">
        <w:t>1) 1-я группа - городской округ город Нижний Новгород;</w:t>
      </w:r>
    </w:p>
    <w:p w:rsidR="00F3494B" w:rsidRPr="00D34CCB" w:rsidRDefault="00F3494B">
      <w:pPr>
        <w:pStyle w:val="ConsPlusNormal"/>
        <w:spacing w:before="220"/>
        <w:ind w:firstLine="540"/>
        <w:jc w:val="both"/>
      </w:pPr>
      <w:r w:rsidRPr="00D34CCB">
        <w:t xml:space="preserve">2) 2-я группа - городские округа: город Арзамас, город Бор, город Выкса, город Дзержинск, город Саров; </w:t>
      </w:r>
      <w:proofErr w:type="spellStart"/>
      <w:r w:rsidRPr="00D34CCB">
        <w:t>Балахнинский</w:t>
      </w:r>
      <w:proofErr w:type="spellEnd"/>
      <w:r w:rsidRPr="00D34CCB">
        <w:t xml:space="preserve">, Богородский, Павловский муниципальные округа; Городецкий, </w:t>
      </w:r>
      <w:proofErr w:type="spellStart"/>
      <w:r w:rsidRPr="00D34CCB">
        <w:t>Кстовский</w:t>
      </w:r>
      <w:proofErr w:type="spellEnd"/>
      <w:r w:rsidRPr="00D34CCB">
        <w:t xml:space="preserve"> муниципальные районы;</w:t>
      </w:r>
    </w:p>
    <w:p w:rsidR="00F3494B" w:rsidRPr="00D34CCB" w:rsidRDefault="00F3494B">
      <w:pPr>
        <w:pStyle w:val="ConsPlusNormal"/>
        <w:spacing w:before="220"/>
        <w:ind w:firstLine="540"/>
        <w:jc w:val="both"/>
      </w:pPr>
      <w:r w:rsidRPr="00D34CCB">
        <w:t>3) 3-я группа - другие муниципальные районы, муниципальные округа и городские округа.</w:t>
      </w:r>
    </w:p>
    <w:p w:rsidR="00F3494B" w:rsidRPr="00D34CCB" w:rsidRDefault="00F3494B">
      <w:pPr>
        <w:pStyle w:val="ConsPlusNormal"/>
        <w:jc w:val="both"/>
      </w:pPr>
      <w:r w:rsidRPr="00D34CCB">
        <w:t xml:space="preserve">(часть 2 в ред. </w:t>
      </w:r>
      <w:hyperlink r:id="rId15" w:history="1">
        <w:r w:rsidRPr="00D34CCB">
          <w:t>Закона</w:t>
        </w:r>
      </w:hyperlink>
      <w:r w:rsidRPr="00D34CCB">
        <w:t xml:space="preserve"> Нижегородской области от 27.11.2020 N 134-З)</w:t>
      </w:r>
    </w:p>
    <w:p w:rsidR="00F3494B" w:rsidRPr="00D34CCB" w:rsidRDefault="00F3494B">
      <w:pPr>
        <w:pStyle w:val="ConsPlusNormal"/>
        <w:spacing w:before="220"/>
        <w:ind w:firstLine="540"/>
        <w:jc w:val="both"/>
      </w:pPr>
      <w:r w:rsidRPr="00D34CCB">
        <w:lastRenderedPageBreak/>
        <w:t xml:space="preserve">3. Максимальный размер потенциально возможного к получению индивидуальным предпринимателем годового дохода по виду предпринимательской деятельности, указанному в </w:t>
      </w:r>
      <w:hyperlink w:anchor="P187" w:history="1">
        <w:r w:rsidRPr="00D34CCB">
          <w:t>пункте 19</w:t>
        </w:r>
      </w:hyperlink>
      <w:r w:rsidRPr="00D34CCB">
        <w:t xml:space="preserve"> приложения, не может превышать 5000000 рублей.</w:t>
      </w:r>
    </w:p>
    <w:p w:rsidR="00F3494B" w:rsidRPr="00D34CCB" w:rsidRDefault="00F3494B">
      <w:pPr>
        <w:pStyle w:val="ConsPlusNormal"/>
        <w:jc w:val="both"/>
      </w:pPr>
      <w:r w:rsidRPr="00D34CCB">
        <w:t xml:space="preserve">(часть 3 введена </w:t>
      </w:r>
      <w:hyperlink r:id="rId16" w:history="1">
        <w:r w:rsidRPr="00D34CCB">
          <w:t>Законом</w:t>
        </w:r>
      </w:hyperlink>
      <w:r w:rsidRPr="00D34CCB">
        <w:t xml:space="preserve"> Нижегородской области от 28.11.2019 N 144-З)</w:t>
      </w: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Title"/>
        <w:ind w:firstLine="540"/>
        <w:jc w:val="both"/>
        <w:outlineLvl w:val="1"/>
      </w:pPr>
      <w:r w:rsidRPr="00D34CCB">
        <w:t>Статья 3</w:t>
      </w: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ind w:firstLine="540"/>
        <w:jc w:val="both"/>
      </w:pPr>
      <w:r w:rsidRPr="00D34CCB">
        <w:t>Со дня вступления в силу настоящего Закона признать утратившими силу:</w:t>
      </w:r>
    </w:p>
    <w:p w:rsidR="00F3494B" w:rsidRPr="00D34CCB" w:rsidRDefault="00F3494B">
      <w:pPr>
        <w:pStyle w:val="ConsPlusNormal"/>
        <w:spacing w:before="220"/>
        <w:ind w:firstLine="540"/>
        <w:jc w:val="both"/>
      </w:pPr>
      <w:r w:rsidRPr="00D34CCB">
        <w:t xml:space="preserve">1) </w:t>
      </w:r>
      <w:hyperlink r:id="rId17" w:history="1">
        <w:r w:rsidRPr="00D34CCB">
          <w:t>Закон</w:t>
        </w:r>
      </w:hyperlink>
      <w:r w:rsidRPr="00D34CCB">
        <w:t xml:space="preserve"> Нижегородской области от 7 июня 2006 года N 44-З "О применении индивидуальными предпринимателями упрощенной системы налогообложения на основе патента на территории Нижегородской области";</w:t>
      </w:r>
    </w:p>
    <w:p w:rsidR="00F3494B" w:rsidRPr="00D34CCB" w:rsidRDefault="00F3494B">
      <w:pPr>
        <w:pStyle w:val="ConsPlusNormal"/>
        <w:spacing w:before="220"/>
        <w:ind w:firstLine="540"/>
        <w:jc w:val="both"/>
      </w:pPr>
      <w:r w:rsidRPr="00D34CCB">
        <w:t xml:space="preserve">2) </w:t>
      </w:r>
      <w:hyperlink r:id="rId18" w:history="1">
        <w:r w:rsidRPr="00D34CCB">
          <w:t>Закон</w:t>
        </w:r>
      </w:hyperlink>
      <w:r w:rsidRPr="00D34CCB">
        <w:t xml:space="preserve"> Нижегородской области от 1 февраля 2007 года N 14-З "О внесении изменений в Закон Нижегородской области "О применении индивидуальными предпринимателями упрощенной системы налогообложения на основе патента на территории Нижегородской области";</w:t>
      </w:r>
    </w:p>
    <w:p w:rsidR="00F3494B" w:rsidRPr="00D34CCB" w:rsidRDefault="00F3494B">
      <w:pPr>
        <w:pStyle w:val="ConsPlusNormal"/>
        <w:spacing w:before="220"/>
        <w:ind w:firstLine="540"/>
        <w:jc w:val="both"/>
      </w:pPr>
      <w:r w:rsidRPr="00D34CCB">
        <w:t xml:space="preserve">3) </w:t>
      </w:r>
      <w:hyperlink r:id="rId19" w:history="1">
        <w:r w:rsidRPr="00D34CCB">
          <w:t>Закон</w:t>
        </w:r>
      </w:hyperlink>
      <w:r w:rsidRPr="00D34CCB">
        <w:t xml:space="preserve"> Нижегородской области от 25 ноября 2008 года N 154-З "О внесении изменений в Закон Нижегородской области "О применении индивидуальными предпринимателями упрощенной системы налогообложения на основе патента на территории Нижегородской области".</w:t>
      </w: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Title"/>
        <w:ind w:firstLine="540"/>
        <w:jc w:val="both"/>
        <w:outlineLvl w:val="1"/>
      </w:pPr>
      <w:r w:rsidRPr="00D34CCB">
        <w:t>Статья 4</w:t>
      </w: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ind w:firstLine="540"/>
        <w:jc w:val="both"/>
      </w:pPr>
      <w:r w:rsidRPr="00D34CCB">
        <w:t>Настоящий Закон вступает в силу с 1 января 2013 года.</w:t>
      </w: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jc w:val="right"/>
      </w:pPr>
      <w:r w:rsidRPr="00D34CCB">
        <w:t>Губернатор области</w:t>
      </w:r>
    </w:p>
    <w:p w:rsidR="00F3494B" w:rsidRPr="00D34CCB" w:rsidRDefault="00F3494B">
      <w:pPr>
        <w:pStyle w:val="ConsPlusNormal"/>
        <w:jc w:val="right"/>
      </w:pPr>
      <w:r w:rsidRPr="00D34CCB">
        <w:t>В.П.ШАНЦЕВ</w:t>
      </w:r>
    </w:p>
    <w:p w:rsidR="00F3494B" w:rsidRPr="00D34CCB" w:rsidRDefault="00F3494B">
      <w:pPr>
        <w:pStyle w:val="ConsPlusNormal"/>
      </w:pPr>
      <w:r w:rsidRPr="00D34CCB">
        <w:t>Нижний Новгород</w:t>
      </w:r>
    </w:p>
    <w:p w:rsidR="00F3494B" w:rsidRPr="00D34CCB" w:rsidRDefault="00F3494B">
      <w:pPr>
        <w:pStyle w:val="ConsPlusNormal"/>
        <w:spacing w:before="220"/>
      </w:pPr>
      <w:r w:rsidRPr="00D34CCB">
        <w:t>21 ноября 2012 года</w:t>
      </w:r>
    </w:p>
    <w:p w:rsidR="00F3494B" w:rsidRPr="00D34CCB" w:rsidRDefault="00F3494B">
      <w:pPr>
        <w:pStyle w:val="ConsPlusNormal"/>
        <w:spacing w:before="220"/>
      </w:pPr>
      <w:r w:rsidRPr="00D34CCB">
        <w:t>N 148-З</w:t>
      </w: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ind w:firstLine="540"/>
        <w:jc w:val="both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D34CCB" w:rsidRDefault="00D34CCB">
      <w:pPr>
        <w:pStyle w:val="ConsPlusNormal"/>
        <w:jc w:val="right"/>
        <w:outlineLvl w:val="0"/>
      </w:pPr>
    </w:p>
    <w:p w:rsidR="00F3494B" w:rsidRPr="00D34CCB" w:rsidRDefault="00F3494B">
      <w:pPr>
        <w:pStyle w:val="ConsPlusNormal"/>
        <w:jc w:val="right"/>
        <w:outlineLvl w:val="0"/>
      </w:pPr>
      <w:bookmarkStart w:id="0" w:name="_GoBack"/>
      <w:bookmarkEnd w:id="0"/>
      <w:r w:rsidRPr="00D34CCB">
        <w:lastRenderedPageBreak/>
        <w:t xml:space="preserve">Приложение </w:t>
      </w:r>
      <w:hyperlink r:id="rId20" w:history="1">
        <w:r w:rsidRPr="00D34CCB">
          <w:t>1</w:t>
        </w:r>
      </w:hyperlink>
    </w:p>
    <w:p w:rsidR="00F3494B" w:rsidRPr="00D34CCB" w:rsidRDefault="00F3494B">
      <w:pPr>
        <w:pStyle w:val="ConsPlusNormal"/>
        <w:jc w:val="right"/>
      </w:pPr>
      <w:r w:rsidRPr="00D34CCB">
        <w:t>к Закону Нижегородской области</w:t>
      </w:r>
    </w:p>
    <w:p w:rsidR="00F3494B" w:rsidRPr="00D34CCB" w:rsidRDefault="00F3494B">
      <w:pPr>
        <w:pStyle w:val="ConsPlusNormal"/>
        <w:jc w:val="right"/>
      </w:pPr>
      <w:r w:rsidRPr="00D34CCB">
        <w:t>"О патентной системе налогообложения</w:t>
      </w:r>
    </w:p>
    <w:p w:rsidR="00F3494B" w:rsidRPr="00D34CCB" w:rsidRDefault="00F3494B">
      <w:pPr>
        <w:pStyle w:val="ConsPlusNormal"/>
        <w:jc w:val="right"/>
      </w:pPr>
      <w:r w:rsidRPr="00D34CCB">
        <w:t>на территории Нижегородской области"</w:t>
      </w: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Title"/>
        <w:jc w:val="center"/>
      </w:pPr>
      <w:bookmarkStart w:id="1" w:name="P73"/>
      <w:bookmarkEnd w:id="1"/>
      <w:r w:rsidRPr="00D34CCB">
        <w:t xml:space="preserve">РАЗМЕР ПОТЕНЦИАЛЬНО </w:t>
      </w:r>
      <w:proofErr w:type="gramStart"/>
      <w:r w:rsidRPr="00D34CCB">
        <w:t>ВОЗМОЖНОГО</w:t>
      </w:r>
      <w:proofErr w:type="gramEnd"/>
      <w:r w:rsidRPr="00D34CCB">
        <w:t xml:space="preserve"> К ПОЛУЧЕНИЮ</w:t>
      </w:r>
    </w:p>
    <w:p w:rsidR="00F3494B" w:rsidRPr="00D34CCB" w:rsidRDefault="00F3494B">
      <w:pPr>
        <w:pStyle w:val="ConsPlusTitle"/>
        <w:jc w:val="center"/>
      </w:pPr>
      <w:r w:rsidRPr="00D34CCB">
        <w:t>ИНДИВИДУАЛЬНЫМ ПРЕДПРИНИМАТЕЛЕМ ГОДОВОГО ДОХОДА</w:t>
      </w:r>
    </w:p>
    <w:p w:rsidR="00F3494B" w:rsidRPr="00D34CCB" w:rsidRDefault="00F3494B">
      <w:pPr>
        <w:pStyle w:val="ConsPlusTitle"/>
        <w:jc w:val="center"/>
      </w:pPr>
      <w:r w:rsidRPr="00D34CCB">
        <w:t>ПО ВИДАМ ПРЕДПРИНИМАТЕЛЬСКОЙ ДЕЯТЕЛЬНОСТИ</w:t>
      </w:r>
    </w:p>
    <w:p w:rsidR="00F3494B" w:rsidRPr="00D34CCB" w:rsidRDefault="00F349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4CCB" w:rsidRPr="00D34C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Список изменяющих документов</w:t>
            </w:r>
          </w:p>
          <w:p w:rsidR="00F3494B" w:rsidRPr="00D34CCB" w:rsidRDefault="00F3494B">
            <w:pPr>
              <w:pStyle w:val="ConsPlusNormal"/>
              <w:jc w:val="center"/>
            </w:pPr>
            <w:proofErr w:type="gramStart"/>
            <w:r w:rsidRPr="00D34CCB">
              <w:t xml:space="preserve">(в ред. законов Нижегородской области от 30.08.2016 </w:t>
            </w:r>
            <w:hyperlink r:id="rId21" w:history="1">
              <w:r w:rsidRPr="00D34CCB">
                <w:t>N 125-З</w:t>
              </w:r>
            </w:hyperlink>
            <w:r w:rsidRPr="00D34CCB">
              <w:t>,</w:t>
            </w:r>
            <w:proofErr w:type="gramEnd"/>
          </w:p>
          <w:p w:rsidR="00F3494B" w:rsidRPr="00D34CCB" w:rsidRDefault="00F3494B">
            <w:pPr>
              <w:pStyle w:val="ConsPlusNormal"/>
              <w:jc w:val="center"/>
            </w:pPr>
            <w:r w:rsidRPr="00D34CCB">
              <w:t xml:space="preserve">от 28.11.2019 </w:t>
            </w:r>
            <w:hyperlink r:id="rId22" w:history="1">
              <w:r w:rsidRPr="00D34CCB">
                <w:t>N 144-З</w:t>
              </w:r>
            </w:hyperlink>
            <w:r w:rsidRPr="00D34CCB">
              <w:t xml:space="preserve">, от 27.11.2020 </w:t>
            </w:r>
            <w:hyperlink r:id="rId23" w:history="1">
              <w:r w:rsidRPr="00D34CCB">
                <w:t>N 134-З</w:t>
              </w:r>
            </w:hyperlink>
            <w:r w:rsidRPr="00D34CCB">
              <w:t>)</w:t>
            </w:r>
          </w:p>
        </w:tc>
      </w:tr>
    </w:tbl>
    <w:p w:rsidR="00F3494B" w:rsidRPr="00D34CCB" w:rsidRDefault="00F349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195"/>
        <w:gridCol w:w="1361"/>
        <w:gridCol w:w="1474"/>
        <w:gridCol w:w="1474"/>
      </w:tblGrid>
      <w:tr w:rsidR="00D34CCB" w:rsidRPr="00D34CCB">
        <w:tc>
          <w:tcPr>
            <w:tcW w:w="564" w:type="dxa"/>
            <w:vMerge w:val="restart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 xml:space="preserve">N </w:t>
            </w:r>
            <w:proofErr w:type="gramStart"/>
            <w:r w:rsidRPr="00D34CCB">
              <w:t>п</w:t>
            </w:r>
            <w:proofErr w:type="gramEnd"/>
            <w:r w:rsidRPr="00D34CCB">
              <w:t>/п</w:t>
            </w:r>
          </w:p>
        </w:tc>
        <w:tc>
          <w:tcPr>
            <w:tcW w:w="4195" w:type="dxa"/>
            <w:vMerge w:val="restart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Виды предпринимательской деятельности</w:t>
            </w:r>
          </w:p>
        </w:tc>
        <w:tc>
          <w:tcPr>
            <w:tcW w:w="4309" w:type="dxa"/>
            <w:gridSpan w:val="3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D34CCB" w:rsidRPr="00D34CCB">
        <w:tc>
          <w:tcPr>
            <w:tcW w:w="564" w:type="dxa"/>
            <w:vMerge/>
          </w:tcPr>
          <w:p w:rsidR="00F3494B" w:rsidRPr="00D34CCB" w:rsidRDefault="00F3494B"/>
        </w:tc>
        <w:tc>
          <w:tcPr>
            <w:tcW w:w="4195" w:type="dxa"/>
            <w:vMerge/>
          </w:tcPr>
          <w:p w:rsidR="00F3494B" w:rsidRPr="00D34CCB" w:rsidRDefault="00F3494B"/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1-я группа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2-я группа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3-я группа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1.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366 000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2.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Ремонт, чистка, окраска и пошив обуви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325 000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318 000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3.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Парикмахерские и косметические услуги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455 000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455 000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4.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Химическая чистка, крашение и услуги прачечных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320 000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230 000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216 000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5.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360 000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245 000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6.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395 000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395 000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7.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Ремонт мебели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392 000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392 000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8.</w:t>
            </w:r>
          </w:p>
        </w:tc>
        <w:tc>
          <w:tcPr>
            <w:tcW w:w="4195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Услуги в области фотографии</w:t>
            </w:r>
          </w:p>
        </w:tc>
        <w:tc>
          <w:tcPr>
            <w:tcW w:w="1361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500 000</w:t>
            </w: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370 000</w:t>
            </w: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354 000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both"/>
            </w:pPr>
            <w:r w:rsidRPr="00D34CCB">
              <w:t xml:space="preserve">(в ред. </w:t>
            </w:r>
            <w:hyperlink r:id="rId24" w:history="1">
              <w:r w:rsidRPr="00D34CCB">
                <w:t>Закона</w:t>
              </w:r>
            </w:hyperlink>
            <w:r w:rsidRPr="00D34CCB">
              <w:t xml:space="preserve"> Нижегородской области от 27.11.2020 N 134-З)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9.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 xml:space="preserve">Техническое обслуживание и ремонт автотранспортных и </w:t>
            </w:r>
            <w:proofErr w:type="spellStart"/>
            <w:r w:rsidRPr="00D34CCB">
              <w:t>мототранспортных</w:t>
            </w:r>
            <w:proofErr w:type="spellEnd"/>
            <w:r w:rsidRPr="00D34CCB">
              <w:t xml:space="preserve"> средств, машин и оборудования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950 000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750 000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730 000</w:t>
            </w:r>
          </w:p>
        </w:tc>
      </w:tr>
      <w:tr w:rsidR="00D34CCB" w:rsidRPr="00D34CCB">
        <w:tc>
          <w:tcPr>
            <w:tcW w:w="564" w:type="dxa"/>
            <w:vMerge w:val="restart"/>
          </w:tcPr>
          <w:p w:rsidR="00F3494B" w:rsidRPr="00D34CCB" w:rsidRDefault="00F3494B">
            <w:pPr>
              <w:pStyle w:val="ConsPlusNormal"/>
            </w:pPr>
            <w:r w:rsidRPr="00D34CCB">
              <w:lastRenderedPageBreak/>
              <w:t>10.</w:t>
            </w:r>
          </w:p>
        </w:tc>
        <w:tc>
          <w:tcPr>
            <w:tcW w:w="4195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Оказание автотранспортных услуг по перевозке грузов автомобильным транспортом (размер потенциально возможного к получению годового дохода на одно транспортное средство):</w:t>
            </w:r>
          </w:p>
        </w:tc>
        <w:tc>
          <w:tcPr>
            <w:tcW w:w="4309" w:type="dxa"/>
            <w:gridSpan w:val="3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vMerge/>
          </w:tcPr>
          <w:p w:rsidR="00F3494B" w:rsidRPr="00D34CCB" w:rsidRDefault="00F3494B"/>
        </w:tc>
        <w:tc>
          <w:tcPr>
            <w:tcW w:w="4195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ind w:firstLine="283"/>
            </w:pPr>
            <w:r w:rsidRPr="00D34CCB">
              <w:t>1) грузоподъемностью до 5 тонн включительно</w:t>
            </w:r>
          </w:p>
        </w:tc>
        <w:tc>
          <w:tcPr>
            <w:tcW w:w="4309" w:type="dxa"/>
            <w:gridSpan w:val="3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400 000</w:t>
            </w:r>
          </w:p>
        </w:tc>
      </w:tr>
      <w:tr w:rsidR="00D34CCB" w:rsidRPr="00D34CCB">
        <w:tc>
          <w:tcPr>
            <w:tcW w:w="564" w:type="dxa"/>
            <w:vMerge/>
          </w:tcPr>
          <w:p w:rsidR="00F3494B" w:rsidRPr="00D34CCB" w:rsidRDefault="00F3494B"/>
        </w:tc>
        <w:tc>
          <w:tcPr>
            <w:tcW w:w="4195" w:type="dxa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ind w:firstLine="283"/>
            </w:pPr>
            <w:r w:rsidRPr="00D34CCB">
              <w:t>2) грузоподъемностью свыше 5 тонн</w:t>
            </w:r>
          </w:p>
        </w:tc>
        <w:tc>
          <w:tcPr>
            <w:tcW w:w="4309" w:type="dxa"/>
            <w:gridSpan w:val="3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480 000</w:t>
            </w:r>
          </w:p>
        </w:tc>
      </w:tr>
      <w:tr w:rsidR="00D34CCB" w:rsidRPr="00D34CCB">
        <w:tc>
          <w:tcPr>
            <w:tcW w:w="564" w:type="dxa"/>
            <w:vMerge w:val="restart"/>
          </w:tcPr>
          <w:p w:rsidR="00F3494B" w:rsidRPr="00D34CCB" w:rsidRDefault="00F3494B">
            <w:pPr>
              <w:pStyle w:val="ConsPlusNormal"/>
            </w:pPr>
            <w:r w:rsidRPr="00D34CCB">
              <w:t>11.</w:t>
            </w:r>
          </w:p>
        </w:tc>
        <w:tc>
          <w:tcPr>
            <w:tcW w:w="4195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Оказание автотранспортных услуг по перевозке пассажиров автомобильным транспортом (размер потенциально возможного к получению годового дохода на одно транспортное средство):</w:t>
            </w:r>
          </w:p>
        </w:tc>
        <w:tc>
          <w:tcPr>
            <w:tcW w:w="4309" w:type="dxa"/>
            <w:gridSpan w:val="3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vMerge/>
          </w:tcPr>
          <w:p w:rsidR="00F3494B" w:rsidRPr="00D34CCB" w:rsidRDefault="00F3494B"/>
        </w:tc>
        <w:tc>
          <w:tcPr>
            <w:tcW w:w="4195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ind w:firstLine="283"/>
            </w:pPr>
            <w:r w:rsidRPr="00D34CCB">
              <w:t>1) с числом посадочных мест до 7 включительно</w:t>
            </w:r>
          </w:p>
        </w:tc>
        <w:tc>
          <w:tcPr>
            <w:tcW w:w="4309" w:type="dxa"/>
            <w:gridSpan w:val="3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</w:tr>
      <w:tr w:rsidR="00D34CCB" w:rsidRPr="00D34CCB">
        <w:tc>
          <w:tcPr>
            <w:tcW w:w="564" w:type="dxa"/>
            <w:vMerge/>
          </w:tcPr>
          <w:p w:rsidR="00F3494B" w:rsidRPr="00D34CCB" w:rsidRDefault="00F3494B"/>
        </w:tc>
        <w:tc>
          <w:tcPr>
            <w:tcW w:w="4195" w:type="dxa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ind w:firstLine="283"/>
            </w:pPr>
            <w:r w:rsidRPr="00D34CCB">
              <w:t>2) с числом посадочных мест свыше 7</w:t>
            </w:r>
          </w:p>
        </w:tc>
        <w:tc>
          <w:tcPr>
            <w:tcW w:w="4309" w:type="dxa"/>
            <w:gridSpan w:val="3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500 000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12.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Ремонт жилья и других построек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650 000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450 000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13.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630 000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440 000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365 000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14.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460 000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353 000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321 000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15.</w:t>
            </w:r>
          </w:p>
        </w:tc>
        <w:tc>
          <w:tcPr>
            <w:tcW w:w="4195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361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400 000</w:t>
            </w: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280 000</w:t>
            </w: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260 000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both"/>
            </w:pPr>
            <w:r w:rsidRPr="00D34CCB">
              <w:t xml:space="preserve">(п. 15 в ред. </w:t>
            </w:r>
            <w:hyperlink r:id="rId25" w:history="1">
              <w:r w:rsidRPr="00D34CCB">
                <w:t>Закона</w:t>
              </w:r>
            </w:hyperlink>
            <w:r w:rsidRPr="00D34CCB">
              <w:t xml:space="preserve"> Нижегородской области от 27.11.2020 N 134-З)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16.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 по присмотру и уходу за детьми и больными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320 000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220 000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214 000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17.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192 000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18.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Ветеринарные услуги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354 000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bookmarkStart w:id="2" w:name="P187"/>
            <w:bookmarkEnd w:id="2"/>
            <w:r w:rsidRPr="00D34CCB">
              <w:t>19.</w:t>
            </w:r>
          </w:p>
        </w:tc>
        <w:tc>
          <w:tcPr>
            <w:tcW w:w="4195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both"/>
            </w:pPr>
            <w:r w:rsidRPr="00D34CCB"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 (размер потенциально возможного к получению годового дохода установлен на 1 квадратный метр площади сдаваемых помещений, земельных участков):</w:t>
            </w: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</w:pP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jc w:val="both"/>
            </w:pPr>
            <w:r w:rsidRPr="00D34CCB">
              <w:t>1) сдача в аренду (наем) жилых помещений, садовых домов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3 582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3 027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2 596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jc w:val="both"/>
            </w:pPr>
            <w:r w:rsidRPr="00D34CCB">
              <w:t>2) сдача в аренду (наем) нежилых помещений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10 120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5 891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4 836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jc w:val="both"/>
            </w:pPr>
            <w:r w:rsidRPr="00D34CCB">
              <w:t>3) сдача в аренду (наем) земельных участков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600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both"/>
            </w:pPr>
            <w:r w:rsidRPr="00D34CCB">
              <w:t xml:space="preserve">(п. 19 в ред. </w:t>
            </w:r>
            <w:hyperlink r:id="rId26" w:history="1">
              <w:r w:rsidRPr="00D34CCB">
                <w:t>Закона</w:t>
              </w:r>
            </w:hyperlink>
            <w:r w:rsidRPr="00D34CCB">
              <w:t xml:space="preserve"> Нижегородской области от 28.11.2019 N 144-З)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20.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Изготовление изделий народных художественных промыслов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126 000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21.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proofErr w:type="gramStart"/>
            <w:r w:rsidRPr="00D34CCB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D34CCB">
              <w:t>маслосемян</w:t>
            </w:r>
            <w:proofErr w:type="spellEnd"/>
            <w:r w:rsidRPr="00D34CCB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D34CCB">
              <w:t xml:space="preserve"> </w:t>
            </w:r>
            <w:proofErr w:type="gramStart"/>
            <w:r w:rsidRPr="00D34CCB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D34CCB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210 000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194 000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22.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Производство и реставрация ковров и ковровых изделий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320 000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230 000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210 000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23.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Ремонт ювелирных изделий, бижутерии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285 000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275 000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24.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Чеканка и гравировка ювелирных изделий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237 000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lastRenderedPageBreak/>
              <w:t>25.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265 000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26.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 по уборке жилых помещений и ведению домашнего хозяйства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189 000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27.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354 000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296 000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28.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Проведение занятий по физической культуре и спорту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280 000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243 000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29.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180 000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164 000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164 000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30.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 платных туалетов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220 000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203 000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31.</w:t>
            </w:r>
          </w:p>
        </w:tc>
        <w:tc>
          <w:tcPr>
            <w:tcW w:w="4195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361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780 000</w:t>
            </w: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530 000</w:t>
            </w: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510 000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both"/>
            </w:pPr>
            <w:r w:rsidRPr="00D34CCB">
              <w:t xml:space="preserve">(п. 31 в ред. </w:t>
            </w:r>
            <w:hyperlink r:id="rId27" w:history="1">
              <w:r w:rsidRPr="00D34CCB">
                <w:t>Закона</w:t>
              </w:r>
            </w:hyperlink>
            <w:r w:rsidRPr="00D34CCB">
              <w:t xml:space="preserve"> Нижегородской области от 27.11.2020 N 134-З)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32.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Оказание услуг по перевозке пассажиров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4309" w:type="dxa"/>
            <w:gridSpan w:val="3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33.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Оказание услуг по перевозке грузов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4309" w:type="dxa"/>
            <w:gridSpan w:val="3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850 000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34.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proofErr w:type="gramStart"/>
            <w:r w:rsidRPr="00D34CCB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220 000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209 000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35.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230 000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223 000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36.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 по зеленому хозяйству и декоративному цветоводству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340 000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280 000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247 000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37.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 xml:space="preserve">Ведение охотничьего хозяйства и </w:t>
            </w:r>
            <w:r w:rsidRPr="00D34CCB">
              <w:lastRenderedPageBreak/>
              <w:t>осуществление охоты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lastRenderedPageBreak/>
              <w:t>314 000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314 000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290 000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lastRenderedPageBreak/>
              <w:t>38.</w:t>
            </w:r>
          </w:p>
        </w:tc>
        <w:tc>
          <w:tcPr>
            <w:tcW w:w="4195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both"/>
            </w:pPr>
            <w:r w:rsidRPr="00D34CCB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8" w:history="1">
              <w:r w:rsidRPr="00D34CCB">
                <w:t>законом</w:t>
              </w:r>
            </w:hyperlink>
            <w:r w:rsidRPr="00D34CCB">
              <w:t xml:space="preserve"> от 12 апреля 2010 года N 61-ФЗ "Об обращении лекарственных средств"</w:t>
            </w: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2 750 000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2 512 000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1 600 000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both"/>
            </w:pPr>
            <w:r w:rsidRPr="00D34CCB">
              <w:t xml:space="preserve">(п. 38 в ред. </w:t>
            </w:r>
            <w:hyperlink r:id="rId29" w:history="1">
              <w:r w:rsidRPr="00D34CCB">
                <w:t>Закона</w:t>
              </w:r>
            </w:hyperlink>
            <w:r w:rsidRPr="00D34CCB">
              <w:t xml:space="preserve"> Нижегородской области от 28.11.2019 N 144-З)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39.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Осуществление частной детективной деятельности лицом, имеющим лицензию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471 000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386 000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40.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 по прокату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353 000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206 000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41.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Экскурсионные услуги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282 000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241 000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42.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Обрядовые услуги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282 000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244 000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43.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Ритуальные услуги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650 000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437 000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437 000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44.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 уличных патрулей, охранников, сторожей и вахтеров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236 000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236 000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45.</w:t>
            </w:r>
          </w:p>
        </w:tc>
        <w:tc>
          <w:tcPr>
            <w:tcW w:w="4195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Розничная торговля, осуществляемая через объекты стационарной торговой сети с площадью торгового зала (размер потенциально возможного к получению годового дохода на один объект):</w:t>
            </w:r>
          </w:p>
        </w:tc>
        <w:tc>
          <w:tcPr>
            <w:tcW w:w="1361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1) не более 20 квадратных метров по каждому объекту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750 000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600 000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450 000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2) от 21 до 35 квадратных метров по каждому объекту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1 500 000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1 000 000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700 000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</w:tcBorders>
          </w:tcPr>
          <w:p w:rsidR="00F3494B" w:rsidRPr="00D34CCB" w:rsidRDefault="00F3494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3) от 36 до 50 квадратных метров по каждому объекту</w:t>
            </w:r>
          </w:p>
        </w:tc>
        <w:tc>
          <w:tcPr>
            <w:tcW w:w="1361" w:type="dxa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2 500 000</w:t>
            </w:r>
          </w:p>
        </w:tc>
        <w:tc>
          <w:tcPr>
            <w:tcW w:w="1474" w:type="dxa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1 500 000</w:t>
            </w:r>
          </w:p>
        </w:tc>
        <w:tc>
          <w:tcPr>
            <w:tcW w:w="1474" w:type="dxa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1 110 000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46.</w:t>
            </w:r>
          </w:p>
        </w:tc>
        <w:tc>
          <w:tcPr>
            <w:tcW w:w="4195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4309" w:type="dxa"/>
            <w:gridSpan w:val="3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ind w:firstLine="283"/>
            </w:pPr>
            <w:r w:rsidRPr="00D34CCB">
              <w:t xml:space="preserve">1) площадь торгового </w:t>
            </w:r>
            <w:proofErr w:type="gramStart"/>
            <w:r w:rsidRPr="00D34CCB">
              <w:t>места</w:t>
            </w:r>
            <w:proofErr w:type="gramEnd"/>
            <w:r w:rsidRPr="00D34CCB">
              <w:t xml:space="preserve"> в которых не превышает 5 квадратных метров (размер потенциально возможного к получению годового дохода за одно торговое место)</w:t>
            </w:r>
          </w:p>
        </w:tc>
        <w:tc>
          <w:tcPr>
            <w:tcW w:w="4309" w:type="dxa"/>
            <w:gridSpan w:val="3"/>
            <w:tcBorders>
              <w:top w:val="nil"/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450 000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top w:val="nil"/>
            </w:tcBorders>
          </w:tcPr>
          <w:p w:rsidR="00F3494B" w:rsidRPr="00D34CCB" w:rsidRDefault="00F3494B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ind w:firstLine="283"/>
            </w:pPr>
            <w:r w:rsidRPr="00D34CCB">
              <w:t xml:space="preserve">2) площадь торгового </w:t>
            </w:r>
            <w:proofErr w:type="gramStart"/>
            <w:r w:rsidRPr="00D34CCB">
              <w:t>места</w:t>
            </w:r>
            <w:proofErr w:type="gramEnd"/>
            <w:r w:rsidRPr="00D34CCB">
              <w:t xml:space="preserve"> в которых превышает 5 квадратных метров (размер потенциально возможного к получению годового дохода за один квадратный метр торгового места)</w:t>
            </w:r>
          </w:p>
        </w:tc>
        <w:tc>
          <w:tcPr>
            <w:tcW w:w="4309" w:type="dxa"/>
            <w:gridSpan w:val="3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88 000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47.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(размер потенциально возможного к получению годового дохода на один объект организации общественного питания)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832 000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672 000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544 000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48.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Услуги общественного питания, оказываемые через объекты организации общественного питания, не имеющие зала обслуживания посетителей (размер потенциально возможного к получению годового дохода на один объект организации общественного питания)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700 000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575 000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400 000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49.</w:t>
            </w:r>
          </w:p>
        </w:tc>
        <w:tc>
          <w:tcPr>
            <w:tcW w:w="4195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Оказание услуг по забою и транспортировке скота</w:t>
            </w:r>
          </w:p>
        </w:tc>
        <w:tc>
          <w:tcPr>
            <w:tcW w:w="1361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400 000</w:t>
            </w: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275 000</w:t>
            </w: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230 000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both"/>
            </w:pPr>
            <w:r w:rsidRPr="00D34CCB">
              <w:t xml:space="preserve">(в ред. </w:t>
            </w:r>
            <w:hyperlink r:id="rId30" w:history="1">
              <w:r w:rsidRPr="00D34CCB">
                <w:t>Закона</w:t>
              </w:r>
            </w:hyperlink>
            <w:r w:rsidRPr="00D34CCB">
              <w:t xml:space="preserve"> Нижегородской области от 27.11.2020 N 134-З)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50.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Производство кожи и изделий из кожи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575 000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575 000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51.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 xml:space="preserve">Сбор и заготовка пищевых лесных ресурсов, </w:t>
            </w:r>
            <w:proofErr w:type="spellStart"/>
            <w:r w:rsidRPr="00D34CCB">
              <w:t>недревесных</w:t>
            </w:r>
            <w:proofErr w:type="spellEnd"/>
            <w:r w:rsidRPr="00D34CCB">
              <w:t xml:space="preserve"> лесных ресурсов и лекарственных растений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230 000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52.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Сушка, переработка и консервирование фруктов и овощей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230 000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53.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Производство молочной продукции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600 000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375 000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54.</w:t>
            </w:r>
          </w:p>
        </w:tc>
        <w:tc>
          <w:tcPr>
            <w:tcW w:w="4195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Растениеводство, услуги в области растениеводства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230 000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both"/>
            </w:pPr>
            <w:r w:rsidRPr="00D34CCB">
              <w:t xml:space="preserve">(в ред. </w:t>
            </w:r>
            <w:hyperlink r:id="rId31" w:history="1">
              <w:r w:rsidRPr="00D34CCB">
                <w:t>Закона</w:t>
              </w:r>
            </w:hyperlink>
            <w:r w:rsidRPr="00D34CCB">
              <w:t xml:space="preserve"> Нижегородской области от 27.11.2020 N 134-З)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55.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Производство хлебобулочных и мучных кондитерских изделий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600 000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375 000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56.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Товарное и спортивное рыболовство и рыбоводство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280 000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57.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Лесоводство и прочая лесохозяйственная деятельность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280 000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58.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 xml:space="preserve">Деятельность по письменному и устному </w:t>
            </w:r>
            <w:r w:rsidRPr="00D34CCB">
              <w:lastRenderedPageBreak/>
              <w:t>переводу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lastRenderedPageBreak/>
              <w:t>450 000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280 000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220 000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lastRenderedPageBreak/>
              <w:t>59.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Деятельность по уходу за престарелыми и инвалидами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200 000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60.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Сбор, обработка и утилизация отходов, а также обработка вторичного сырья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460 000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400 000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280 000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61.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Резка, обработка и отделка камня для памятников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630 000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62.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920 000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</w:pPr>
            <w:r w:rsidRPr="00D34CCB">
              <w:t>63.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Ремонт компьютеров и коммуникационного оборудования</w:t>
            </w:r>
          </w:p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650 000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350 000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300 000</w:t>
            </w:r>
          </w:p>
        </w:tc>
      </w:tr>
      <w:tr w:rsidR="00D34CCB" w:rsidRPr="00D34CCB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64.</w:t>
            </w:r>
          </w:p>
        </w:tc>
        <w:tc>
          <w:tcPr>
            <w:tcW w:w="4195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</w:pPr>
            <w:r w:rsidRPr="00D34CCB">
              <w:t>Животноводство, услуги в области животноводства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620 000</w:t>
            </w: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590 000</w:t>
            </w:r>
          </w:p>
        </w:tc>
        <w:tc>
          <w:tcPr>
            <w:tcW w:w="1474" w:type="dxa"/>
            <w:tcBorders>
              <w:bottom w:val="nil"/>
            </w:tcBorders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570 000</w:t>
            </w:r>
          </w:p>
        </w:tc>
      </w:tr>
      <w:tr w:rsidR="00F3494B" w:rsidRPr="00D34CCB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F3494B" w:rsidRPr="00D34CCB" w:rsidRDefault="00F3494B">
            <w:pPr>
              <w:pStyle w:val="ConsPlusNormal"/>
              <w:jc w:val="both"/>
            </w:pPr>
            <w:r w:rsidRPr="00D34CCB">
              <w:t xml:space="preserve">(п. 64 </w:t>
            </w:r>
            <w:proofErr w:type="gramStart"/>
            <w:r w:rsidRPr="00D34CCB">
              <w:t>введен</w:t>
            </w:r>
            <w:proofErr w:type="gramEnd"/>
            <w:r w:rsidRPr="00D34CCB">
              <w:t xml:space="preserve"> </w:t>
            </w:r>
            <w:hyperlink r:id="rId32" w:history="1">
              <w:r w:rsidRPr="00D34CCB">
                <w:t>Законом</w:t>
              </w:r>
            </w:hyperlink>
            <w:r w:rsidRPr="00D34CCB">
              <w:t xml:space="preserve"> Нижегородской области от 27.11.2020 N 134-З)</w:t>
            </w:r>
          </w:p>
        </w:tc>
      </w:tr>
    </w:tbl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jc w:val="right"/>
        <w:outlineLvl w:val="0"/>
      </w:pPr>
      <w:r w:rsidRPr="00D34CCB">
        <w:t>Приложение 2</w:t>
      </w:r>
    </w:p>
    <w:p w:rsidR="00F3494B" w:rsidRPr="00D34CCB" w:rsidRDefault="00F3494B">
      <w:pPr>
        <w:pStyle w:val="ConsPlusNormal"/>
        <w:jc w:val="right"/>
      </w:pPr>
      <w:r w:rsidRPr="00D34CCB">
        <w:t>к Закону Нижегородской области</w:t>
      </w:r>
    </w:p>
    <w:p w:rsidR="00F3494B" w:rsidRPr="00D34CCB" w:rsidRDefault="00F3494B">
      <w:pPr>
        <w:pStyle w:val="ConsPlusNormal"/>
        <w:jc w:val="right"/>
      </w:pPr>
      <w:r w:rsidRPr="00D34CCB">
        <w:t>"О патентной системе налогообложения</w:t>
      </w:r>
    </w:p>
    <w:p w:rsidR="00F3494B" w:rsidRPr="00D34CCB" w:rsidRDefault="00F3494B">
      <w:pPr>
        <w:pStyle w:val="ConsPlusNormal"/>
        <w:jc w:val="right"/>
      </w:pPr>
      <w:r w:rsidRPr="00D34CCB">
        <w:t>на территории Нижегородской области"</w:t>
      </w: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Title"/>
        <w:jc w:val="center"/>
      </w:pPr>
      <w:bookmarkStart w:id="3" w:name="P463"/>
      <w:bookmarkEnd w:id="3"/>
      <w:r w:rsidRPr="00D34CCB">
        <w:t>ДОПОЛНИТЕЛЬНЫЙ ПЕРЕЧЕНЬ</w:t>
      </w:r>
    </w:p>
    <w:p w:rsidR="00F3494B" w:rsidRPr="00D34CCB" w:rsidRDefault="00F3494B">
      <w:pPr>
        <w:pStyle w:val="ConsPlusTitle"/>
        <w:jc w:val="center"/>
      </w:pPr>
      <w:r w:rsidRPr="00D34CCB">
        <w:t>ВИДОВ ПРЕДПРИНИМАТЕЛЬСКОЙ ДЕЯТЕЛЬНОСТИ, ОТНОСЯЩИХСЯ</w:t>
      </w:r>
    </w:p>
    <w:p w:rsidR="00F3494B" w:rsidRPr="00D34CCB" w:rsidRDefault="00F3494B">
      <w:pPr>
        <w:pStyle w:val="ConsPlusTitle"/>
        <w:jc w:val="center"/>
      </w:pPr>
      <w:r w:rsidRPr="00D34CCB">
        <w:t xml:space="preserve">К БЫТОВЫМ УСЛУГАМ, В ОТНОШЕНИИ КОТОРЫХ ПРИМЕНЯЕТСЯ </w:t>
      </w:r>
      <w:proofErr w:type="gramStart"/>
      <w:r w:rsidRPr="00D34CCB">
        <w:t>ПАТЕНТНАЯ</w:t>
      </w:r>
      <w:proofErr w:type="gramEnd"/>
    </w:p>
    <w:p w:rsidR="00F3494B" w:rsidRPr="00D34CCB" w:rsidRDefault="00F3494B">
      <w:pPr>
        <w:pStyle w:val="ConsPlusTitle"/>
        <w:jc w:val="center"/>
      </w:pPr>
      <w:r w:rsidRPr="00D34CCB">
        <w:t>СИСТЕМА НАЛОГООБЛОЖЕНИЯ НА ТЕРРИТОРИИ НИЖЕГОРОДСКОЙ ОБЛАСТИ,</w:t>
      </w:r>
    </w:p>
    <w:p w:rsidR="00F3494B" w:rsidRPr="00D34CCB" w:rsidRDefault="00F3494B">
      <w:pPr>
        <w:pStyle w:val="ConsPlusTitle"/>
        <w:jc w:val="center"/>
      </w:pPr>
      <w:r w:rsidRPr="00D34CCB">
        <w:t xml:space="preserve">И РАЗМЕР ПОТЕНЦИАЛЬНО </w:t>
      </w:r>
      <w:proofErr w:type="gramStart"/>
      <w:r w:rsidRPr="00D34CCB">
        <w:t>ВОЗМОЖНОГО</w:t>
      </w:r>
      <w:proofErr w:type="gramEnd"/>
      <w:r w:rsidRPr="00D34CCB">
        <w:t xml:space="preserve"> К ПОЛУЧЕНИЮ ИНДИВИДУАЛЬНЫМ</w:t>
      </w:r>
    </w:p>
    <w:p w:rsidR="00F3494B" w:rsidRPr="00D34CCB" w:rsidRDefault="00F3494B">
      <w:pPr>
        <w:pStyle w:val="ConsPlusTitle"/>
        <w:jc w:val="center"/>
      </w:pPr>
      <w:r w:rsidRPr="00D34CCB">
        <w:t>ПРЕДПРИНИМАТЕЛЕМ ГОДОВОГО ДОХОДА ПО ДАННЫМ ВИДАМ</w:t>
      </w:r>
    </w:p>
    <w:p w:rsidR="00F3494B" w:rsidRPr="00D34CCB" w:rsidRDefault="00F3494B">
      <w:pPr>
        <w:pStyle w:val="ConsPlusTitle"/>
        <w:jc w:val="center"/>
      </w:pPr>
      <w:r w:rsidRPr="00D34CCB">
        <w:t>ПРЕДПРИНИМАТЕЛЬСКОЙ ДЕЯТЕЛЬНОСТИ</w:t>
      </w:r>
    </w:p>
    <w:p w:rsidR="00F3494B" w:rsidRPr="00D34CCB" w:rsidRDefault="00F349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4CCB" w:rsidRPr="00D34C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Список изменяющих документов</w:t>
            </w:r>
          </w:p>
          <w:p w:rsidR="00F3494B" w:rsidRPr="00D34CCB" w:rsidRDefault="00F3494B">
            <w:pPr>
              <w:pStyle w:val="ConsPlusNormal"/>
              <w:jc w:val="center"/>
            </w:pPr>
            <w:r w:rsidRPr="00D34CCB">
              <w:t>(</w:t>
            </w:r>
            <w:proofErr w:type="gramStart"/>
            <w:r w:rsidRPr="00D34CCB">
              <w:t>введен</w:t>
            </w:r>
            <w:proofErr w:type="gramEnd"/>
            <w:r w:rsidRPr="00D34CCB">
              <w:t xml:space="preserve"> </w:t>
            </w:r>
            <w:hyperlink r:id="rId33" w:history="1">
              <w:r w:rsidRPr="00D34CCB">
                <w:t>Законом</w:t>
              </w:r>
            </w:hyperlink>
            <w:r w:rsidRPr="00D34CCB">
              <w:t xml:space="preserve"> Нижегородской области от 27.11.2020 N 134-З)</w:t>
            </w:r>
          </w:p>
        </w:tc>
      </w:tr>
    </w:tbl>
    <w:p w:rsidR="00F3494B" w:rsidRPr="00D34CCB" w:rsidRDefault="00F349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195"/>
        <w:gridCol w:w="1361"/>
        <w:gridCol w:w="1474"/>
        <w:gridCol w:w="1474"/>
      </w:tblGrid>
      <w:tr w:rsidR="00D34CCB" w:rsidRPr="00D34CCB">
        <w:tc>
          <w:tcPr>
            <w:tcW w:w="564" w:type="dxa"/>
            <w:vMerge w:val="restart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 xml:space="preserve">N </w:t>
            </w:r>
            <w:proofErr w:type="gramStart"/>
            <w:r w:rsidRPr="00D34CCB">
              <w:t>п</w:t>
            </w:r>
            <w:proofErr w:type="gramEnd"/>
            <w:r w:rsidRPr="00D34CCB">
              <w:t>/п</w:t>
            </w:r>
          </w:p>
        </w:tc>
        <w:tc>
          <w:tcPr>
            <w:tcW w:w="4195" w:type="dxa"/>
            <w:vMerge w:val="restart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Вид предпринимательской деятельности, в отношении которого применяется патентная система налогообложения (код вида предпринимательской деятельности)</w:t>
            </w:r>
          </w:p>
        </w:tc>
        <w:tc>
          <w:tcPr>
            <w:tcW w:w="4309" w:type="dxa"/>
            <w:gridSpan w:val="3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D34CCB" w:rsidRPr="00D34CCB">
        <w:tc>
          <w:tcPr>
            <w:tcW w:w="564" w:type="dxa"/>
            <w:vMerge/>
          </w:tcPr>
          <w:p w:rsidR="00F3494B" w:rsidRPr="00D34CCB" w:rsidRDefault="00F3494B"/>
        </w:tc>
        <w:tc>
          <w:tcPr>
            <w:tcW w:w="4195" w:type="dxa"/>
            <w:vMerge/>
          </w:tcPr>
          <w:p w:rsidR="00F3494B" w:rsidRPr="00D34CCB" w:rsidRDefault="00F3494B"/>
        </w:tc>
        <w:tc>
          <w:tcPr>
            <w:tcW w:w="1361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1-я группа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2-я группа</w:t>
            </w:r>
          </w:p>
        </w:tc>
        <w:tc>
          <w:tcPr>
            <w:tcW w:w="147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3-я группа</w:t>
            </w:r>
          </w:p>
        </w:tc>
      </w:tr>
      <w:tr w:rsidR="00D34CC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lastRenderedPageBreak/>
              <w:t>1.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Изготовление кухонной мебели по индивидуальному заказу населения (31.02.2)</w:t>
            </w:r>
          </w:p>
        </w:tc>
        <w:tc>
          <w:tcPr>
            <w:tcW w:w="1361" w:type="dxa"/>
            <w:vAlign w:val="center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4 300 000</w:t>
            </w:r>
          </w:p>
        </w:tc>
        <w:tc>
          <w:tcPr>
            <w:tcW w:w="1474" w:type="dxa"/>
            <w:vAlign w:val="center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720 000</w:t>
            </w:r>
          </w:p>
        </w:tc>
        <w:tc>
          <w:tcPr>
            <w:tcW w:w="1474" w:type="dxa"/>
            <w:vAlign w:val="center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650 000</w:t>
            </w:r>
          </w:p>
        </w:tc>
      </w:tr>
      <w:tr w:rsidR="00F3494B" w:rsidRPr="00D34CCB">
        <w:tc>
          <w:tcPr>
            <w:tcW w:w="564" w:type="dxa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2.</w:t>
            </w:r>
          </w:p>
        </w:tc>
        <w:tc>
          <w:tcPr>
            <w:tcW w:w="4195" w:type="dxa"/>
          </w:tcPr>
          <w:p w:rsidR="00F3494B" w:rsidRPr="00D34CCB" w:rsidRDefault="00F3494B">
            <w:pPr>
              <w:pStyle w:val="ConsPlusNormal"/>
            </w:pPr>
            <w:r w:rsidRPr="00D34CCB">
              <w:t>Изготовление прочей мебели и отдельных мебельных деталей, не включенных в другие группировки по индивидуальному заказу населения (31.09.2)</w:t>
            </w:r>
          </w:p>
        </w:tc>
        <w:tc>
          <w:tcPr>
            <w:tcW w:w="1361" w:type="dxa"/>
            <w:vAlign w:val="center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4 300 000</w:t>
            </w:r>
          </w:p>
        </w:tc>
        <w:tc>
          <w:tcPr>
            <w:tcW w:w="1474" w:type="dxa"/>
            <w:vAlign w:val="center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720 000</w:t>
            </w:r>
          </w:p>
        </w:tc>
        <w:tc>
          <w:tcPr>
            <w:tcW w:w="1474" w:type="dxa"/>
            <w:vAlign w:val="center"/>
          </w:tcPr>
          <w:p w:rsidR="00F3494B" w:rsidRPr="00D34CCB" w:rsidRDefault="00F3494B">
            <w:pPr>
              <w:pStyle w:val="ConsPlusNormal"/>
              <w:jc w:val="center"/>
            </w:pPr>
            <w:r w:rsidRPr="00D34CCB">
              <w:t>650 000</w:t>
            </w:r>
          </w:p>
        </w:tc>
      </w:tr>
    </w:tbl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ind w:firstLine="540"/>
        <w:jc w:val="both"/>
      </w:pPr>
    </w:p>
    <w:p w:rsidR="00F3494B" w:rsidRPr="00D34CCB" w:rsidRDefault="00F34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B27" w:rsidRPr="00D34CCB" w:rsidRDefault="00772B27"/>
    <w:sectPr w:rsidR="00772B27" w:rsidRPr="00D34CCB" w:rsidSect="00AA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4B"/>
    <w:rsid w:val="00772B27"/>
    <w:rsid w:val="00C511B8"/>
    <w:rsid w:val="00D34CCB"/>
    <w:rsid w:val="00F3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4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4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4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4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9B19E63D6A90B41C37BD426F0D446CF1E1203118D2D083FE4DE32B5C576D81A88006230753132B317F9A8805B47B72B166E430F552BE3B77DFFD3NDl0L" TargetMode="External"/><Relationship Id="rId13" Type="http://schemas.openxmlformats.org/officeDocument/2006/relationships/hyperlink" Target="consultantplus://offline/ref=C359B19E63D6A90B41C365D9309C8B43CA154B09128F205965B9D865EA95708D5AC8063773313C33BA1CADF9CC051EE76D5D634313492BE0NAl8L" TargetMode="External"/><Relationship Id="rId18" Type="http://schemas.openxmlformats.org/officeDocument/2006/relationships/hyperlink" Target="consultantplus://offline/ref=C359B19E63D6A90B41C37BD426F0D446CF1E1203118E2C0F31E68338BD9C7ADA1D875F6737643132B109F9A9965213E4N6lEL" TargetMode="External"/><Relationship Id="rId26" Type="http://schemas.openxmlformats.org/officeDocument/2006/relationships/hyperlink" Target="consultantplus://offline/ref=C359B19E63D6A90B41C37BD426F0D446CF1E1203118F2E063CE5DE32B5C576D81A88006230753132B317F9A98A5B47B72B166E430F552BE3B77DFFD3NDl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59B19E63D6A90B41C37BD426F0D446CF1E1203128B2A093EEFDE32B5C576D81A88006230753132B317F9A98E5B47B72B166E430F552BE3B77DFFD3NDl0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359B19E63D6A90B41C37BD426F0D446CF1E1203118F2E063CE5DE32B5C576D81A88006230753132B317F9A8805B47B72B166E430F552BE3B77DFFD3NDl0L" TargetMode="External"/><Relationship Id="rId12" Type="http://schemas.openxmlformats.org/officeDocument/2006/relationships/hyperlink" Target="consultantplus://offline/ref=C359B19E63D6A90B41C37BD426F0D446CF1E1203118D2D083FE4DE32B5C576D81A88006230753132B317F9A9885B47B72B166E430F552BE3B77DFFD3NDl0L" TargetMode="External"/><Relationship Id="rId17" Type="http://schemas.openxmlformats.org/officeDocument/2006/relationships/hyperlink" Target="consultantplus://offline/ref=C359B19E63D6A90B41C37BD426F0D446CF1E1203108D280F3AE68338BD9C7ADA1D875F6737643132B109F9A9965213E4N6lEL" TargetMode="External"/><Relationship Id="rId25" Type="http://schemas.openxmlformats.org/officeDocument/2006/relationships/hyperlink" Target="consultantplus://offline/ref=C359B19E63D6A90B41C37BD426F0D446CF1E1203118D2D083FE4DE32B5C576D81A88006230753132B317F9AA895B47B72B166E430F552BE3B77DFFD3NDl0L" TargetMode="External"/><Relationship Id="rId33" Type="http://schemas.openxmlformats.org/officeDocument/2006/relationships/hyperlink" Target="consultantplus://offline/ref=C359B19E63D6A90B41C37BD426F0D446CF1E1203118D2D083FE4DE32B5C576D81A88006230753132B317F9AA815B47B72B166E430F552BE3B77DFFD3NDl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59B19E63D6A90B41C37BD426F0D446CF1E1203118F2E063CE5DE32B5C576D81A88006230753132B317F9A8815B47B72B166E430F552BE3B77DFFD3NDl0L" TargetMode="External"/><Relationship Id="rId20" Type="http://schemas.openxmlformats.org/officeDocument/2006/relationships/hyperlink" Target="consultantplus://offline/ref=C359B19E63D6A90B41C37BD426F0D446CF1E1203118D2D083FE4DE32B5C576D81A88006230753132B317F9A9815B47B72B166E430F552BE3B77DFFD3NDl0L" TargetMode="External"/><Relationship Id="rId29" Type="http://schemas.openxmlformats.org/officeDocument/2006/relationships/hyperlink" Target="consultantplus://offline/ref=C359B19E63D6A90B41C37BD426F0D446CF1E1203118F2E063CE5DE32B5C576D81A88006230753132B317F9A98C5B47B72B166E430F552BE3B77DFFD3NDl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9B19E63D6A90B41C37BD426F0D446CF1E1203128B2A093EEFDE32B5C576D81A88006230753132B317F9A8805B47B72B166E430F552BE3B77DFFD3NDl0L" TargetMode="External"/><Relationship Id="rId11" Type="http://schemas.openxmlformats.org/officeDocument/2006/relationships/hyperlink" Target="consultantplus://offline/ref=C359B19E63D6A90B41C365D9309C8B43CB1344081089205965B9D865EA95708D5AC8063F7A333C38E746BDFD855111F86F427D400D49N2lAL" TargetMode="External"/><Relationship Id="rId24" Type="http://schemas.openxmlformats.org/officeDocument/2006/relationships/hyperlink" Target="consultantplus://offline/ref=C359B19E63D6A90B41C37BD426F0D446CF1E1203118D2D083FE4DE32B5C576D81A88006230753132B317F9AA885B47B72B166E430F552BE3B77DFFD3NDl0L" TargetMode="External"/><Relationship Id="rId32" Type="http://schemas.openxmlformats.org/officeDocument/2006/relationships/hyperlink" Target="consultantplus://offline/ref=C359B19E63D6A90B41C37BD426F0D446CF1E1203118D2D083FE4DE32B5C576D81A88006230753132B317F9AA8F5B47B72B166E430F552BE3B77DFFD3NDl0L" TargetMode="External"/><Relationship Id="rId5" Type="http://schemas.openxmlformats.org/officeDocument/2006/relationships/hyperlink" Target="consultantplus://offline/ref=C359B19E63D6A90B41C37BD426F0D446CF1E1203148B2F0E39E68338BD9C7ADA1D875F75373C3D33B317F9A0830442A23A4E6240134B2AFCAB7FFDNDl0L" TargetMode="External"/><Relationship Id="rId15" Type="http://schemas.openxmlformats.org/officeDocument/2006/relationships/hyperlink" Target="consultantplus://offline/ref=C359B19E63D6A90B41C37BD426F0D446CF1E1203118D2D083FE4DE32B5C576D81A88006230753132B317F9A98B5B47B72B166E430F552BE3B77DFFD3NDl0L" TargetMode="External"/><Relationship Id="rId23" Type="http://schemas.openxmlformats.org/officeDocument/2006/relationships/hyperlink" Target="consultantplus://offline/ref=C359B19E63D6A90B41C37BD426F0D446CF1E1203118D2D083FE4DE32B5C576D81A88006230753132B317F9A9805B47B72B166E430F552BE3B77DFFD3NDl0L" TargetMode="External"/><Relationship Id="rId28" Type="http://schemas.openxmlformats.org/officeDocument/2006/relationships/hyperlink" Target="consultantplus://offline/ref=C359B19E63D6A90B41C365D9309C8B43CB104A0C118C205965B9D865EA95708D48C85E3B72332233B209FBA88AN5l1L" TargetMode="External"/><Relationship Id="rId10" Type="http://schemas.openxmlformats.org/officeDocument/2006/relationships/hyperlink" Target="consultantplus://offline/ref=C359B19E63D6A90B41C37BD426F0D446CF1E1203128B2A093EEFDE32B5C576D81A88006230753132B317F9A8815B47B72B166E430F552BE3B77DFFD3NDl0L" TargetMode="External"/><Relationship Id="rId19" Type="http://schemas.openxmlformats.org/officeDocument/2006/relationships/hyperlink" Target="consultantplus://offline/ref=C359B19E63D6A90B41C37BD426F0D446CF1E1203108D290C3FE68338BD9C7ADA1D875F6737643132B109F9A9965213E4N6lEL" TargetMode="External"/><Relationship Id="rId31" Type="http://schemas.openxmlformats.org/officeDocument/2006/relationships/hyperlink" Target="consultantplus://offline/ref=C359B19E63D6A90B41C37BD426F0D446CF1E1203118D2D083FE4DE32B5C576D81A88006230753132B317F9AA8E5B47B72B166E430F552BE3B77DFFD3NDl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9B19E63D6A90B41C365D9309C8B43CB1344081089205965B9D865EA95708D5AC8063175383B38E746BDFD855111F86F427D400D49N2lAL" TargetMode="External"/><Relationship Id="rId14" Type="http://schemas.openxmlformats.org/officeDocument/2006/relationships/hyperlink" Target="consultantplus://offline/ref=C359B19E63D6A90B41C37BD426F0D446CF1E1203118D2D083FE4DE32B5C576D81A88006230753132B317F9A9895B47B72B166E430F552BE3B77DFFD3NDl0L" TargetMode="External"/><Relationship Id="rId22" Type="http://schemas.openxmlformats.org/officeDocument/2006/relationships/hyperlink" Target="consultantplus://offline/ref=C359B19E63D6A90B41C37BD426F0D446CF1E1203118F2E063CE5DE32B5C576D81A88006230753132B317F9A9895B47B72B166E430F552BE3B77DFFD3NDl0L" TargetMode="External"/><Relationship Id="rId27" Type="http://schemas.openxmlformats.org/officeDocument/2006/relationships/hyperlink" Target="consultantplus://offline/ref=C359B19E63D6A90B41C37BD426F0D446CF1E1203118D2D083FE4DE32B5C576D81A88006230753132B317F9AA8B5B47B72B166E430F552BE3B77DFFD3NDl0L" TargetMode="External"/><Relationship Id="rId30" Type="http://schemas.openxmlformats.org/officeDocument/2006/relationships/hyperlink" Target="consultantplus://offline/ref=C359B19E63D6A90B41C37BD426F0D446CF1E1203118D2D083FE4DE32B5C576D81A88006230753132B317F9AA8D5B47B72B166E430F552BE3B77DFFD3NDl0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UFNS52</Company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Александрович Ершов</dc:creator>
  <cp:lastModifiedBy>Маркелов Юрий Андреевич</cp:lastModifiedBy>
  <cp:revision>2</cp:revision>
  <dcterms:created xsi:type="dcterms:W3CDTF">2021-01-12T14:18:00Z</dcterms:created>
  <dcterms:modified xsi:type="dcterms:W3CDTF">2021-01-12T14:18:00Z</dcterms:modified>
</cp:coreProperties>
</file>