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C4" w:rsidRDefault="009E59C4" w:rsidP="002B63C5">
      <w:pPr>
        <w:ind w:firstLine="708"/>
        <w:jc w:val="both"/>
        <w:rPr>
          <w:rFonts w:ascii="Times New Roman" w:hAnsi="Times New Roman" w:cs="Times New Roman"/>
          <w:b/>
          <w:sz w:val="28"/>
          <w:szCs w:val="28"/>
          <w:u w:val="single"/>
        </w:rPr>
      </w:pPr>
      <w:bookmarkStart w:id="0" w:name="_GoBack"/>
      <w:bookmarkEnd w:id="0"/>
      <w:r w:rsidRPr="00AC3C29">
        <w:rPr>
          <w:rFonts w:ascii="Times New Roman" w:hAnsi="Times New Roman" w:cs="Times New Roman"/>
          <w:b/>
          <w:sz w:val="28"/>
          <w:szCs w:val="28"/>
          <w:u w:val="single"/>
        </w:rPr>
        <w:t>Субсидиарная ответственность</w:t>
      </w:r>
      <w:r w:rsidR="0022047E">
        <w:rPr>
          <w:rFonts w:ascii="Times New Roman" w:hAnsi="Times New Roman" w:cs="Times New Roman"/>
          <w:b/>
          <w:sz w:val="28"/>
          <w:szCs w:val="28"/>
          <w:u w:val="single"/>
        </w:rPr>
        <w:t xml:space="preserve"> контролирующих должника лиц.</w:t>
      </w:r>
    </w:p>
    <w:p w:rsidR="000D085B" w:rsidRPr="00874247" w:rsidRDefault="00CB460C" w:rsidP="00874247">
      <w:pPr>
        <w:pStyle w:val="a9"/>
        <w:numPr>
          <w:ilvl w:val="0"/>
          <w:numId w:val="25"/>
        </w:numPr>
        <w:jc w:val="both"/>
        <w:rPr>
          <w:rFonts w:ascii="Times New Roman" w:hAnsi="Times New Roman" w:cs="Times New Roman"/>
          <w:b/>
          <w:sz w:val="28"/>
          <w:szCs w:val="28"/>
        </w:rPr>
      </w:pPr>
      <w:r w:rsidRPr="00874247">
        <w:rPr>
          <w:rFonts w:ascii="Times New Roman" w:hAnsi="Times New Roman" w:cs="Times New Roman"/>
          <w:b/>
          <w:sz w:val="28"/>
          <w:szCs w:val="28"/>
        </w:rPr>
        <w:t>Статистика привлечения к субсидиарной ответственности</w:t>
      </w:r>
    </w:p>
    <w:p w:rsidR="00E72F70" w:rsidRDefault="00163EDB" w:rsidP="00713AC5">
      <w:pPr>
        <w:ind w:firstLine="708"/>
        <w:jc w:val="both"/>
        <w:rPr>
          <w:rFonts w:ascii="Times New Roman" w:hAnsi="Times New Roman" w:cs="Times New Roman"/>
          <w:sz w:val="28"/>
          <w:szCs w:val="28"/>
        </w:rPr>
      </w:pPr>
      <w:r>
        <w:rPr>
          <w:rFonts w:ascii="Times New Roman" w:hAnsi="Times New Roman" w:cs="Times New Roman"/>
          <w:sz w:val="28"/>
          <w:szCs w:val="28"/>
        </w:rPr>
        <w:t>Согласно</w:t>
      </w:r>
      <w:r w:rsidR="000D085B">
        <w:rPr>
          <w:rFonts w:ascii="Times New Roman" w:hAnsi="Times New Roman" w:cs="Times New Roman"/>
          <w:sz w:val="28"/>
          <w:szCs w:val="28"/>
        </w:rPr>
        <w:t xml:space="preserve"> данны</w:t>
      </w:r>
      <w:r>
        <w:rPr>
          <w:rFonts w:ascii="Times New Roman" w:hAnsi="Times New Roman" w:cs="Times New Roman"/>
          <w:sz w:val="28"/>
          <w:szCs w:val="28"/>
        </w:rPr>
        <w:t>м</w:t>
      </w:r>
      <w:r w:rsidR="000D085B">
        <w:rPr>
          <w:rFonts w:ascii="Times New Roman" w:hAnsi="Times New Roman" w:cs="Times New Roman"/>
          <w:sz w:val="28"/>
          <w:szCs w:val="28"/>
        </w:rPr>
        <w:t xml:space="preserve"> статистического бюллетеня ЕФРСБ за 1 полугодие текущего года</w:t>
      </w:r>
      <w:r w:rsidR="00713AC5" w:rsidRPr="00713AC5">
        <w:rPr>
          <w:rFonts w:ascii="Times New Roman" w:hAnsi="Times New Roman" w:cs="Times New Roman"/>
          <w:sz w:val="28"/>
          <w:szCs w:val="28"/>
        </w:rPr>
        <w:t xml:space="preserve">, количество заявлений о привлечении к субсидиарной ответственности в делах о банкротстве неуклонно растет, даже с учетом снижения всех активностей в 2020 году в связи с эпидемией коронавируса (моратории на банкротство, ограничения работы судов и т.д.). </w:t>
      </w:r>
    </w:p>
    <w:p w:rsidR="00E72F70" w:rsidRDefault="00EB7AF4" w:rsidP="002B63C5">
      <w:pPr>
        <w:ind w:firstLine="708"/>
        <w:jc w:val="both"/>
        <w:rPr>
          <w:rFonts w:ascii="Times New Roman" w:hAnsi="Times New Roman" w:cs="Times New Roman"/>
          <w:sz w:val="28"/>
          <w:szCs w:val="28"/>
        </w:rPr>
      </w:pPr>
      <w:r>
        <w:rPr>
          <w:rFonts w:ascii="Times New Roman" w:hAnsi="Times New Roman" w:cs="Times New Roman"/>
          <w:sz w:val="28"/>
          <w:szCs w:val="28"/>
        </w:rPr>
        <w:t xml:space="preserve">Видно, что наибольший скачок </w:t>
      </w:r>
      <w:r w:rsidRPr="00767275">
        <w:rPr>
          <w:rFonts w:ascii="Times New Roman" w:hAnsi="Times New Roman" w:cs="Times New Roman"/>
          <w:b/>
          <w:sz w:val="28"/>
          <w:szCs w:val="28"/>
        </w:rPr>
        <w:t>по количеству поданных заявлений</w:t>
      </w:r>
      <w:r>
        <w:rPr>
          <w:rFonts w:ascii="Times New Roman" w:hAnsi="Times New Roman" w:cs="Times New Roman"/>
          <w:sz w:val="28"/>
          <w:szCs w:val="28"/>
        </w:rPr>
        <w:t xml:space="preserve"> произошел в 2018 году – почти на 40%. </w:t>
      </w:r>
    </w:p>
    <w:p w:rsidR="00E72F70" w:rsidRDefault="00EB7AF4" w:rsidP="002B63C5">
      <w:pPr>
        <w:ind w:firstLine="708"/>
        <w:jc w:val="both"/>
        <w:rPr>
          <w:rFonts w:ascii="Times New Roman" w:hAnsi="Times New Roman" w:cs="Times New Roman"/>
          <w:sz w:val="28"/>
          <w:szCs w:val="28"/>
        </w:rPr>
      </w:pPr>
      <w:r>
        <w:rPr>
          <w:rFonts w:ascii="Times New Roman" w:hAnsi="Times New Roman" w:cs="Times New Roman"/>
          <w:sz w:val="28"/>
          <w:szCs w:val="28"/>
        </w:rPr>
        <w:t>Это связано</w:t>
      </w:r>
      <w:r w:rsidR="00E72C7F">
        <w:rPr>
          <w:rFonts w:ascii="Times New Roman" w:hAnsi="Times New Roman" w:cs="Times New Roman"/>
          <w:sz w:val="28"/>
          <w:szCs w:val="28"/>
        </w:rPr>
        <w:t xml:space="preserve"> </w:t>
      </w:r>
      <w:r w:rsidR="00841E4E">
        <w:rPr>
          <w:rFonts w:ascii="Times New Roman" w:hAnsi="Times New Roman" w:cs="Times New Roman"/>
          <w:sz w:val="28"/>
          <w:szCs w:val="28"/>
        </w:rPr>
        <w:t>с вступлением в силу</w:t>
      </w:r>
      <w:r w:rsidR="00E72C7F">
        <w:rPr>
          <w:rFonts w:ascii="Times New Roman" w:hAnsi="Times New Roman" w:cs="Times New Roman"/>
          <w:sz w:val="28"/>
          <w:szCs w:val="28"/>
        </w:rPr>
        <w:t xml:space="preserve"> </w:t>
      </w:r>
      <w:r w:rsidR="00E72C7F" w:rsidRPr="00E72C7F">
        <w:rPr>
          <w:rFonts w:ascii="Times New Roman" w:hAnsi="Times New Roman" w:cs="Times New Roman"/>
          <w:sz w:val="28"/>
          <w:szCs w:val="28"/>
        </w:rPr>
        <w:t>Федеральн</w:t>
      </w:r>
      <w:r w:rsidR="00841E4E">
        <w:rPr>
          <w:rFonts w:ascii="Times New Roman" w:hAnsi="Times New Roman" w:cs="Times New Roman"/>
          <w:sz w:val="28"/>
          <w:szCs w:val="28"/>
        </w:rPr>
        <w:t>ого</w:t>
      </w:r>
      <w:r w:rsidR="00E72C7F" w:rsidRPr="00E72C7F">
        <w:rPr>
          <w:rFonts w:ascii="Times New Roman" w:hAnsi="Times New Roman" w:cs="Times New Roman"/>
          <w:sz w:val="28"/>
          <w:szCs w:val="28"/>
        </w:rPr>
        <w:t xml:space="preserve"> закон</w:t>
      </w:r>
      <w:r w:rsidR="00841E4E">
        <w:rPr>
          <w:rFonts w:ascii="Times New Roman" w:hAnsi="Times New Roman" w:cs="Times New Roman"/>
          <w:sz w:val="28"/>
          <w:szCs w:val="28"/>
        </w:rPr>
        <w:t>а</w:t>
      </w:r>
      <w:r w:rsidR="00E72C7F" w:rsidRPr="00E72C7F">
        <w:rPr>
          <w:rFonts w:ascii="Times New Roman" w:hAnsi="Times New Roman" w:cs="Times New Roman"/>
          <w:sz w:val="28"/>
          <w:szCs w:val="28"/>
        </w:rPr>
        <w:t xml:space="preserve"> </w:t>
      </w:r>
      <w:r w:rsidR="00841E4E" w:rsidRPr="00841E4E">
        <w:rPr>
          <w:rFonts w:ascii="Times New Roman" w:hAnsi="Times New Roman" w:cs="Times New Roman"/>
          <w:sz w:val="28"/>
          <w:szCs w:val="28"/>
        </w:rPr>
        <w:t xml:space="preserve"> от 29.07.2017</w:t>
      </w:r>
      <w:r w:rsidR="00841E4E">
        <w:rPr>
          <w:rFonts w:ascii="Times New Roman" w:hAnsi="Times New Roman" w:cs="Times New Roman"/>
          <w:sz w:val="28"/>
          <w:szCs w:val="28"/>
        </w:rPr>
        <w:t xml:space="preserve"> </w:t>
      </w:r>
      <w:r w:rsidR="00E72C7F" w:rsidRPr="00E72C7F">
        <w:rPr>
          <w:rFonts w:ascii="Times New Roman" w:hAnsi="Times New Roman" w:cs="Times New Roman"/>
          <w:sz w:val="28"/>
          <w:szCs w:val="28"/>
        </w:rPr>
        <w:t xml:space="preserve">№266-ФЗ </w:t>
      </w:r>
      <w:r w:rsidR="00841E4E" w:rsidRPr="00841E4E">
        <w:rPr>
          <w:rFonts w:ascii="Times New Roman" w:hAnsi="Times New Roman" w:cs="Times New Roman"/>
          <w:sz w:val="28"/>
          <w:szCs w:val="28"/>
        </w:rPr>
        <w:t>"О внесении изменений в Федеральный закон "О несостоятельности (банкротстве)" и Кодекс Российской Федерации об административных правонарушениях"</w:t>
      </w:r>
      <w:r w:rsidR="00BE31AD">
        <w:rPr>
          <w:rFonts w:ascii="Times New Roman" w:hAnsi="Times New Roman" w:cs="Times New Roman"/>
          <w:sz w:val="28"/>
          <w:szCs w:val="28"/>
        </w:rPr>
        <w:t>.</w:t>
      </w:r>
      <w:r w:rsidR="00841E4E">
        <w:rPr>
          <w:rFonts w:ascii="Times New Roman" w:hAnsi="Times New Roman" w:cs="Times New Roman"/>
          <w:sz w:val="28"/>
          <w:szCs w:val="28"/>
        </w:rPr>
        <w:t xml:space="preserve"> </w:t>
      </w:r>
      <w:r w:rsidR="00BE31AD">
        <w:rPr>
          <w:rFonts w:ascii="Times New Roman" w:hAnsi="Times New Roman" w:cs="Times New Roman"/>
          <w:sz w:val="28"/>
          <w:szCs w:val="28"/>
        </w:rPr>
        <w:t>С</w:t>
      </w:r>
      <w:r w:rsidR="00E72C7F" w:rsidRPr="00E72C7F">
        <w:rPr>
          <w:rFonts w:ascii="Times New Roman" w:hAnsi="Times New Roman" w:cs="Times New Roman"/>
          <w:sz w:val="28"/>
          <w:szCs w:val="28"/>
        </w:rPr>
        <w:t>татья 10 Закона о банкротстве была заменена на главу III.2 «Ответственность руководителя должника и иных лиц в деле о банкротстве».</w:t>
      </w:r>
      <w:r w:rsidR="00744ECD">
        <w:rPr>
          <w:rFonts w:ascii="Times New Roman" w:hAnsi="Times New Roman" w:cs="Times New Roman"/>
          <w:sz w:val="28"/>
          <w:szCs w:val="28"/>
        </w:rPr>
        <w:t xml:space="preserve"> Произошли существенные изменения в правовом поле привлечения к субсидиарной ответственности</w:t>
      </w:r>
      <w:r w:rsidR="00BE31AD">
        <w:rPr>
          <w:rFonts w:ascii="Times New Roman" w:hAnsi="Times New Roman" w:cs="Times New Roman"/>
          <w:sz w:val="28"/>
          <w:szCs w:val="28"/>
        </w:rPr>
        <w:t xml:space="preserve"> (</w:t>
      </w:r>
      <w:r w:rsidR="00BE31AD" w:rsidRPr="00BE31AD">
        <w:rPr>
          <w:rFonts w:ascii="Times New Roman" w:hAnsi="Times New Roman" w:cs="Times New Roman"/>
          <w:sz w:val="28"/>
          <w:szCs w:val="28"/>
        </w:rPr>
        <w:t>расширился круг привлекаемых лиц и оснований для привлечения к ответственности</w:t>
      </w:r>
      <w:r w:rsidR="00BE31AD">
        <w:rPr>
          <w:rFonts w:ascii="Times New Roman" w:hAnsi="Times New Roman" w:cs="Times New Roman"/>
          <w:sz w:val="28"/>
          <w:szCs w:val="28"/>
        </w:rPr>
        <w:t>)</w:t>
      </w:r>
      <w:r w:rsidR="00744ECD">
        <w:rPr>
          <w:rFonts w:ascii="Times New Roman" w:hAnsi="Times New Roman" w:cs="Times New Roman"/>
          <w:sz w:val="28"/>
          <w:szCs w:val="28"/>
        </w:rPr>
        <w:t xml:space="preserve">, эти изменения </w:t>
      </w:r>
      <w:r w:rsidR="00841E4E">
        <w:rPr>
          <w:rFonts w:ascii="Times New Roman" w:hAnsi="Times New Roman" w:cs="Times New Roman"/>
          <w:sz w:val="28"/>
          <w:szCs w:val="28"/>
        </w:rPr>
        <w:t>начали применяться с 01.09.2017</w:t>
      </w:r>
      <w:r w:rsidR="00BE31AD">
        <w:rPr>
          <w:rFonts w:ascii="Times New Roman" w:hAnsi="Times New Roman" w:cs="Times New Roman"/>
          <w:sz w:val="28"/>
          <w:szCs w:val="28"/>
        </w:rPr>
        <w:t>, что</w:t>
      </w:r>
      <w:r w:rsidR="00841E4E">
        <w:rPr>
          <w:rFonts w:ascii="Times New Roman" w:hAnsi="Times New Roman" w:cs="Times New Roman"/>
          <w:sz w:val="28"/>
          <w:szCs w:val="28"/>
        </w:rPr>
        <w:t xml:space="preserve"> привел</w:t>
      </w:r>
      <w:r w:rsidR="00BE31AD">
        <w:rPr>
          <w:rFonts w:ascii="Times New Roman" w:hAnsi="Times New Roman" w:cs="Times New Roman"/>
          <w:sz w:val="28"/>
          <w:szCs w:val="28"/>
        </w:rPr>
        <w:t>о</w:t>
      </w:r>
      <w:r w:rsidR="00841E4E">
        <w:rPr>
          <w:rFonts w:ascii="Times New Roman" w:hAnsi="Times New Roman" w:cs="Times New Roman"/>
          <w:sz w:val="28"/>
          <w:szCs w:val="28"/>
        </w:rPr>
        <w:t xml:space="preserve"> к существенному росту количества заявлений. </w:t>
      </w:r>
    </w:p>
    <w:p w:rsidR="00767275" w:rsidRDefault="00E72F70" w:rsidP="002B63C5">
      <w:pPr>
        <w:ind w:firstLine="708"/>
        <w:jc w:val="both"/>
        <w:rPr>
          <w:rFonts w:ascii="Times New Roman" w:hAnsi="Times New Roman" w:cs="Times New Roman"/>
          <w:sz w:val="28"/>
          <w:szCs w:val="28"/>
        </w:rPr>
      </w:pPr>
      <w:r w:rsidRPr="00E72F70">
        <w:rPr>
          <w:rFonts w:ascii="Times New Roman" w:hAnsi="Times New Roman" w:cs="Times New Roman"/>
          <w:sz w:val="28"/>
          <w:szCs w:val="28"/>
        </w:rPr>
        <w:t>В 2019 году прирост составил 20%, в 2020 – 8,7%, в 1 полугодии 2021 – 10%.</w:t>
      </w:r>
      <w:r>
        <w:rPr>
          <w:rFonts w:ascii="Times New Roman" w:hAnsi="Times New Roman" w:cs="Times New Roman"/>
          <w:sz w:val="28"/>
          <w:szCs w:val="28"/>
        </w:rPr>
        <w:t xml:space="preserve"> </w:t>
      </w:r>
      <w:r w:rsidR="00841E4E">
        <w:rPr>
          <w:rFonts w:ascii="Times New Roman" w:hAnsi="Times New Roman" w:cs="Times New Roman"/>
          <w:sz w:val="28"/>
          <w:szCs w:val="28"/>
        </w:rPr>
        <w:t xml:space="preserve">На сегодняшний день, заявления о привлечении к субсидиарной ответственности подаются в большинстве дел о банкротстве. </w:t>
      </w:r>
    </w:p>
    <w:p w:rsidR="007B70ED" w:rsidRDefault="00CB460C" w:rsidP="002B63C5">
      <w:pPr>
        <w:ind w:firstLine="708"/>
        <w:jc w:val="both"/>
        <w:rPr>
          <w:rFonts w:ascii="Times New Roman" w:hAnsi="Times New Roman" w:cs="Times New Roman"/>
          <w:sz w:val="28"/>
          <w:szCs w:val="28"/>
        </w:rPr>
      </w:pPr>
      <w:r>
        <w:rPr>
          <w:rFonts w:ascii="Times New Roman" w:hAnsi="Times New Roman" w:cs="Times New Roman"/>
          <w:sz w:val="28"/>
          <w:szCs w:val="28"/>
        </w:rPr>
        <w:t>С</w:t>
      </w:r>
      <w:r w:rsidR="000D085B">
        <w:rPr>
          <w:rFonts w:ascii="Times New Roman" w:hAnsi="Times New Roman" w:cs="Times New Roman"/>
          <w:sz w:val="28"/>
          <w:szCs w:val="28"/>
        </w:rPr>
        <w:t xml:space="preserve">удебных актов о привлечении к субсидиарной ответственности </w:t>
      </w:r>
      <w:r w:rsidR="00E72F70">
        <w:rPr>
          <w:rFonts w:ascii="Times New Roman" w:hAnsi="Times New Roman" w:cs="Times New Roman"/>
          <w:sz w:val="28"/>
          <w:szCs w:val="28"/>
        </w:rPr>
        <w:t xml:space="preserve">соответственно </w:t>
      </w:r>
      <w:r w:rsidR="000D085B">
        <w:rPr>
          <w:rFonts w:ascii="Times New Roman" w:hAnsi="Times New Roman" w:cs="Times New Roman"/>
          <w:sz w:val="28"/>
          <w:szCs w:val="28"/>
        </w:rPr>
        <w:t>тоже становится больше.</w:t>
      </w:r>
      <w:r w:rsidR="00C501BA">
        <w:rPr>
          <w:rFonts w:ascii="Times New Roman" w:hAnsi="Times New Roman" w:cs="Times New Roman"/>
          <w:sz w:val="28"/>
          <w:szCs w:val="28"/>
        </w:rPr>
        <w:t xml:space="preserve"> Соотношение удовлетворенных и отказных заявлений выровнялось – примерно 50 на 50, при этом сумма, взысканная с виновных лиц</w:t>
      </w:r>
      <w:r w:rsidR="00DD78AB">
        <w:rPr>
          <w:rFonts w:ascii="Times New Roman" w:hAnsi="Times New Roman" w:cs="Times New Roman"/>
          <w:sz w:val="28"/>
          <w:szCs w:val="28"/>
        </w:rPr>
        <w:t>,</w:t>
      </w:r>
      <w:r w:rsidR="00C501BA">
        <w:rPr>
          <w:rFonts w:ascii="Times New Roman" w:hAnsi="Times New Roman" w:cs="Times New Roman"/>
          <w:sz w:val="28"/>
          <w:szCs w:val="28"/>
        </w:rPr>
        <w:t xml:space="preserve"> выросла</w:t>
      </w:r>
      <w:r w:rsidR="002044F3">
        <w:rPr>
          <w:rFonts w:ascii="Times New Roman" w:hAnsi="Times New Roman" w:cs="Times New Roman"/>
          <w:sz w:val="28"/>
          <w:szCs w:val="28"/>
        </w:rPr>
        <w:t xml:space="preserve"> с 3,1 млрд.руб. в 2015 году до 440,5 млрд.руб. в 2019</w:t>
      </w:r>
      <w:r w:rsidR="007B70ED">
        <w:rPr>
          <w:rFonts w:ascii="Times New Roman" w:hAnsi="Times New Roman" w:cs="Times New Roman"/>
          <w:sz w:val="28"/>
          <w:szCs w:val="28"/>
        </w:rPr>
        <w:t>.</w:t>
      </w:r>
      <w:r w:rsidR="002044F3">
        <w:rPr>
          <w:rFonts w:ascii="Times New Roman" w:hAnsi="Times New Roman" w:cs="Times New Roman"/>
          <w:sz w:val="28"/>
          <w:szCs w:val="28"/>
        </w:rPr>
        <w:t xml:space="preserve"> </w:t>
      </w:r>
      <w:r w:rsidR="007B70ED">
        <w:rPr>
          <w:rFonts w:ascii="Times New Roman" w:hAnsi="Times New Roman" w:cs="Times New Roman"/>
          <w:sz w:val="28"/>
          <w:szCs w:val="28"/>
        </w:rPr>
        <w:t>С</w:t>
      </w:r>
      <w:r w:rsidR="002044F3">
        <w:rPr>
          <w:rFonts w:ascii="Times New Roman" w:hAnsi="Times New Roman" w:cs="Times New Roman"/>
          <w:sz w:val="28"/>
          <w:szCs w:val="28"/>
        </w:rPr>
        <w:t xml:space="preserve"> учетом темпов роста, 2021 </w:t>
      </w:r>
      <w:r w:rsidR="00DD78AB">
        <w:rPr>
          <w:rFonts w:ascii="Times New Roman" w:hAnsi="Times New Roman" w:cs="Times New Roman"/>
          <w:sz w:val="28"/>
          <w:szCs w:val="28"/>
        </w:rPr>
        <w:t xml:space="preserve">год </w:t>
      </w:r>
      <w:r w:rsidR="002044F3">
        <w:rPr>
          <w:rFonts w:ascii="Times New Roman" w:hAnsi="Times New Roman" w:cs="Times New Roman"/>
          <w:sz w:val="28"/>
          <w:szCs w:val="28"/>
        </w:rPr>
        <w:t xml:space="preserve">может побить этот рекорд. </w:t>
      </w:r>
    </w:p>
    <w:p w:rsidR="00C501BA" w:rsidRDefault="00BE31AD" w:rsidP="002B63C5">
      <w:pPr>
        <w:ind w:firstLine="708"/>
        <w:jc w:val="both"/>
        <w:rPr>
          <w:rFonts w:ascii="Times New Roman" w:hAnsi="Times New Roman" w:cs="Times New Roman"/>
          <w:sz w:val="28"/>
          <w:szCs w:val="28"/>
        </w:rPr>
      </w:pPr>
      <w:r>
        <w:rPr>
          <w:rFonts w:ascii="Times New Roman" w:hAnsi="Times New Roman" w:cs="Times New Roman"/>
          <w:sz w:val="28"/>
          <w:szCs w:val="28"/>
        </w:rPr>
        <w:t>Максимальное</w:t>
      </w:r>
      <w:r w:rsidR="002044F3">
        <w:rPr>
          <w:rFonts w:ascii="Times New Roman" w:hAnsi="Times New Roman" w:cs="Times New Roman"/>
          <w:sz w:val="28"/>
          <w:szCs w:val="28"/>
        </w:rPr>
        <w:t xml:space="preserve"> значение суммы субсидиарной ответственности в одной процедуре – 41,5 млрд.руб.</w:t>
      </w:r>
      <w:r w:rsidR="00712A83">
        <w:rPr>
          <w:rStyle w:val="ad"/>
          <w:rFonts w:ascii="Times New Roman" w:hAnsi="Times New Roman" w:cs="Times New Roman"/>
          <w:sz w:val="28"/>
          <w:szCs w:val="28"/>
        </w:rPr>
        <w:footnoteReference w:id="1"/>
      </w:r>
      <w:r w:rsidR="00ED3BAA">
        <w:rPr>
          <w:rFonts w:ascii="Times New Roman" w:hAnsi="Times New Roman" w:cs="Times New Roman"/>
          <w:sz w:val="28"/>
          <w:szCs w:val="28"/>
        </w:rPr>
        <w:t>, предыдущий рекорд – 39,6</w:t>
      </w:r>
      <w:r w:rsidR="002044F3">
        <w:rPr>
          <w:rFonts w:ascii="Times New Roman" w:hAnsi="Times New Roman" w:cs="Times New Roman"/>
          <w:sz w:val="28"/>
          <w:szCs w:val="28"/>
        </w:rPr>
        <w:t xml:space="preserve"> </w:t>
      </w:r>
      <w:r w:rsidR="00ED3BAA" w:rsidRPr="00ED3BAA">
        <w:rPr>
          <w:rFonts w:ascii="Times New Roman" w:hAnsi="Times New Roman" w:cs="Times New Roman"/>
          <w:sz w:val="28"/>
          <w:szCs w:val="28"/>
        </w:rPr>
        <w:t>млрд.руб.</w:t>
      </w:r>
      <w:r w:rsidR="00C5207E">
        <w:rPr>
          <w:rStyle w:val="ad"/>
          <w:rFonts w:ascii="Times New Roman" w:hAnsi="Times New Roman" w:cs="Times New Roman"/>
          <w:sz w:val="28"/>
          <w:szCs w:val="28"/>
        </w:rPr>
        <w:footnoteReference w:id="2"/>
      </w:r>
      <w:r w:rsidR="002044F3">
        <w:rPr>
          <w:rFonts w:ascii="Times New Roman" w:hAnsi="Times New Roman" w:cs="Times New Roman"/>
          <w:sz w:val="28"/>
          <w:szCs w:val="28"/>
        </w:rPr>
        <w:t xml:space="preserve">. </w:t>
      </w:r>
    </w:p>
    <w:p w:rsidR="0075100C" w:rsidRPr="0075100C" w:rsidRDefault="0075100C" w:rsidP="0075100C">
      <w:pPr>
        <w:spacing w:after="0"/>
        <w:ind w:firstLine="709"/>
        <w:jc w:val="both"/>
        <w:rPr>
          <w:rFonts w:ascii="Times New Roman" w:hAnsi="Times New Roman" w:cs="Times New Roman"/>
          <w:sz w:val="28"/>
          <w:szCs w:val="28"/>
        </w:rPr>
      </w:pPr>
    </w:p>
    <w:p w:rsidR="0075100C" w:rsidRPr="0075100C" w:rsidRDefault="0075100C" w:rsidP="0075100C">
      <w:pPr>
        <w:spacing w:after="0"/>
        <w:ind w:firstLine="708"/>
        <w:jc w:val="both"/>
        <w:rPr>
          <w:rFonts w:ascii="Times New Roman" w:hAnsi="Times New Roman" w:cs="Times New Roman"/>
          <w:b/>
          <w:sz w:val="28"/>
          <w:szCs w:val="28"/>
        </w:rPr>
      </w:pPr>
    </w:p>
    <w:p w:rsidR="0075100C" w:rsidRDefault="0075100C" w:rsidP="0075100C">
      <w:pPr>
        <w:ind w:firstLine="708"/>
        <w:jc w:val="both"/>
        <w:rPr>
          <w:rFonts w:ascii="Times New Roman" w:hAnsi="Times New Roman" w:cs="Times New Roman"/>
          <w:sz w:val="28"/>
          <w:szCs w:val="28"/>
        </w:rPr>
      </w:pPr>
      <w:r w:rsidRPr="0075100C">
        <w:rPr>
          <w:rFonts w:ascii="Times New Roman" w:hAnsi="Times New Roman" w:cs="Times New Roman"/>
          <w:sz w:val="28"/>
          <w:szCs w:val="28"/>
        </w:rPr>
        <w:lastRenderedPageBreak/>
        <w:t>Для ФНС России, как для кредитора в делах о банкротстве, важнее не сумма присужденного ущерба, а сумма, поступившая в бюджет. В 1 полугодии 2021 года в нашей области она составила 17 млн.руб. До конца года прогнозируется поступление еще 28 млн.руб., в том числе, по вступившему в силу 02.09.2021 судебному акту</w:t>
      </w:r>
      <w:r w:rsidR="00163EDB">
        <w:rPr>
          <w:rFonts w:ascii="Times New Roman" w:hAnsi="Times New Roman" w:cs="Times New Roman"/>
          <w:sz w:val="28"/>
          <w:szCs w:val="28"/>
        </w:rPr>
        <w:t xml:space="preserve"> по делу </w:t>
      </w:r>
      <w:r w:rsidR="00163EDB" w:rsidRPr="00163EDB">
        <w:rPr>
          <w:rFonts w:ascii="Times New Roman" w:hAnsi="Times New Roman" w:cs="Times New Roman"/>
          <w:sz w:val="28"/>
          <w:szCs w:val="28"/>
        </w:rPr>
        <w:t>№А43-22758/2020</w:t>
      </w:r>
      <w:r w:rsidR="00163EDB">
        <w:rPr>
          <w:rFonts w:ascii="Times New Roman" w:hAnsi="Times New Roman" w:cs="Times New Roman"/>
          <w:sz w:val="28"/>
          <w:szCs w:val="28"/>
        </w:rPr>
        <w:t xml:space="preserve">. </w:t>
      </w:r>
      <w:r w:rsidRPr="0075100C">
        <w:rPr>
          <w:rFonts w:ascii="Times New Roman" w:hAnsi="Times New Roman" w:cs="Times New Roman"/>
          <w:sz w:val="28"/>
          <w:szCs w:val="28"/>
        </w:rPr>
        <w:t xml:space="preserve"> </w:t>
      </w:r>
      <w:r w:rsidR="00163EDB">
        <w:rPr>
          <w:rFonts w:ascii="Times New Roman" w:hAnsi="Times New Roman" w:cs="Times New Roman"/>
          <w:sz w:val="28"/>
          <w:szCs w:val="28"/>
        </w:rPr>
        <w:t xml:space="preserve">В отношении основного должника </w:t>
      </w:r>
      <w:r w:rsidR="00163EDB" w:rsidRPr="00163EDB">
        <w:rPr>
          <w:rFonts w:ascii="Times New Roman" w:hAnsi="Times New Roman" w:cs="Times New Roman"/>
          <w:sz w:val="28"/>
          <w:szCs w:val="28"/>
        </w:rPr>
        <w:t>дело о банкротстве прекращено, процедура не вводилась в связи с недостаточностью имущества</w:t>
      </w:r>
      <w:r w:rsidR="00163EDB">
        <w:rPr>
          <w:rFonts w:ascii="Times New Roman" w:hAnsi="Times New Roman" w:cs="Times New Roman"/>
          <w:sz w:val="28"/>
          <w:szCs w:val="28"/>
        </w:rPr>
        <w:t>.</w:t>
      </w:r>
      <w:r w:rsidR="00163EDB" w:rsidRPr="00163EDB">
        <w:rPr>
          <w:rFonts w:ascii="Times New Roman" w:hAnsi="Times New Roman" w:cs="Times New Roman"/>
          <w:sz w:val="28"/>
          <w:szCs w:val="28"/>
        </w:rPr>
        <w:t xml:space="preserve"> </w:t>
      </w:r>
      <w:r w:rsidR="00163EDB">
        <w:rPr>
          <w:rFonts w:ascii="Times New Roman" w:hAnsi="Times New Roman" w:cs="Times New Roman"/>
          <w:sz w:val="28"/>
          <w:szCs w:val="28"/>
        </w:rPr>
        <w:t xml:space="preserve"> Задолженность по обязательным платежам образовалась по результатам контрольных мероприятий, в ходе которых были установлены противоправные действия руководителя </w:t>
      </w:r>
      <w:r w:rsidR="005D20A1">
        <w:rPr>
          <w:rFonts w:ascii="Times New Roman" w:hAnsi="Times New Roman" w:cs="Times New Roman"/>
          <w:sz w:val="28"/>
          <w:szCs w:val="28"/>
        </w:rPr>
        <w:t xml:space="preserve">юридического </w:t>
      </w:r>
      <w:r w:rsidR="00163EDB">
        <w:rPr>
          <w:rFonts w:ascii="Times New Roman" w:hAnsi="Times New Roman" w:cs="Times New Roman"/>
          <w:sz w:val="28"/>
          <w:szCs w:val="28"/>
        </w:rPr>
        <w:t xml:space="preserve">лица. </w:t>
      </w:r>
      <w:r w:rsidR="000C1117">
        <w:rPr>
          <w:rFonts w:ascii="Times New Roman" w:hAnsi="Times New Roman" w:cs="Times New Roman"/>
          <w:sz w:val="28"/>
          <w:szCs w:val="28"/>
        </w:rPr>
        <w:t>На основании статьи 61.11 Закона о банкротстве</w:t>
      </w:r>
      <w:r w:rsidR="000C1117">
        <w:rPr>
          <w:rStyle w:val="ad"/>
          <w:rFonts w:ascii="Times New Roman" w:hAnsi="Times New Roman" w:cs="Times New Roman"/>
          <w:sz w:val="28"/>
          <w:szCs w:val="28"/>
        </w:rPr>
        <w:footnoteReference w:id="3"/>
      </w:r>
      <w:r w:rsidR="000C1117">
        <w:rPr>
          <w:rFonts w:ascii="Times New Roman" w:hAnsi="Times New Roman" w:cs="Times New Roman"/>
          <w:sz w:val="28"/>
          <w:szCs w:val="28"/>
        </w:rPr>
        <w:t xml:space="preserve"> в</w:t>
      </w:r>
      <w:r w:rsidRPr="0075100C">
        <w:rPr>
          <w:rFonts w:ascii="Times New Roman" w:hAnsi="Times New Roman" w:cs="Times New Roman"/>
          <w:sz w:val="28"/>
          <w:szCs w:val="28"/>
        </w:rPr>
        <w:t xml:space="preserve"> пользу бюджета </w:t>
      </w:r>
      <w:r w:rsidR="000C1117">
        <w:rPr>
          <w:rFonts w:ascii="Times New Roman" w:hAnsi="Times New Roman" w:cs="Times New Roman"/>
          <w:sz w:val="28"/>
          <w:szCs w:val="28"/>
        </w:rPr>
        <w:t xml:space="preserve">с него </w:t>
      </w:r>
      <w:r w:rsidRPr="0075100C">
        <w:rPr>
          <w:rFonts w:ascii="Times New Roman" w:hAnsi="Times New Roman" w:cs="Times New Roman"/>
          <w:sz w:val="28"/>
          <w:szCs w:val="28"/>
        </w:rPr>
        <w:t xml:space="preserve">взыскано 26,5 млн.руб. Ранее суд по ходатайству </w:t>
      </w:r>
      <w:r w:rsidR="000C1117">
        <w:rPr>
          <w:rFonts w:ascii="Times New Roman" w:hAnsi="Times New Roman" w:cs="Times New Roman"/>
          <w:sz w:val="28"/>
          <w:szCs w:val="28"/>
        </w:rPr>
        <w:t>ФНС России</w:t>
      </w:r>
      <w:r w:rsidRPr="0075100C">
        <w:rPr>
          <w:rFonts w:ascii="Times New Roman" w:hAnsi="Times New Roman" w:cs="Times New Roman"/>
          <w:sz w:val="28"/>
          <w:szCs w:val="28"/>
        </w:rPr>
        <w:t xml:space="preserve"> принял обеспечительные меры в отношении имущества ответчика (жилые и нежилые помещения, грузовой и легковой автотранспорт, гидроцикл). Ожидается, что до конца года деньги поступят в бюджет.</w:t>
      </w:r>
    </w:p>
    <w:p w:rsidR="00FF39DC" w:rsidRPr="00874247" w:rsidRDefault="00FF39DC" w:rsidP="00874247">
      <w:pPr>
        <w:pStyle w:val="a9"/>
        <w:numPr>
          <w:ilvl w:val="0"/>
          <w:numId w:val="25"/>
        </w:numPr>
        <w:ind w:left="0" w:firstLine="708"/>
        <w:jc w:val="both"/>
        <w:rPr>
          <w:rFonts w:ascii="Times New Roman" w:hAnsi="Times New Roman" w:cs="Times New Roman"/>
          <w:b/>
          <w:sz w:val="28"/>
          <w:szCs w:val="28"/>
        </w:rPr>
      </w:pPr>
      <w:r w:rsidRPr="00874247">
        <w:rPr>
          <w:rFonts w:ascii="Times New Roman" w:hAnsi="Times New Roman" w:cs="Times New Roman"/>
          <w:b/>
          <w:sz w:val="28"/>
          <w:szCs w:val="28"/>
        </w:rPr>
        <w:t>Что такое субсидиарная ответственность?</w:t>
      </w:r>
    </w:p>
    <w:p w:rsidR="009E59C4" w:rsidRPr="00B92306" w:rsidRDefault="00267E81" w:rsidP="003C37FD">
      <w:pPr>
        <w:spacing w:after="0"/>
        <w:ind w:firstLine="709"/>
        <w:jc w:val="both"/>
        <w:rPr>
          <w:rFonts w:ascii="Times New Roman" w:hAnsi="Times New Roman" w:cs="Times New Roman"/>
          <w:sz w:val="28"/>
          <w:szCs w:val="28"/>
        </w:rPr>
      </w:pPr>
      <w:r w:rsidRPr="00B92306">
        <w:rPr>
          <w:rFonts w:ascii="Times New Roman" w:hAnsi="Times New Roman" w:cs="Times New Roman"/>
          <w:sz w:val="28"/>
          <w:szCs w:val="28"/>
        </w:rPr>
        <w:t>Субсидиарная ответственность - право взыскания неполученного долга с другого обязанного лица, если первое лицо не может его оплатить.</w:t>
      </w:r>
    </w:p>
    <w:p w:rsidR="000D6BDA" w:rsidRDefault="000D6BDA" w:rsidP="003C37FD">
      <w:pPr>
        <w:spacing w:after="0"/>
        <w:ind w:firstLine="709"/>
        <w:jc w:val="both"/>
        <w:rPr>
          <w:rFonts w:ascii="Times New Roman" w:hAnsi="Times New Roman" w:cs="Times New Roman"/>
          <w:sz w:val="28"/>
          <w:szCs w:val="28"/>
        </w:rPr>
      </w:pPr>
    </w:p>
    <w:p w:rsidR="00605726" w:rsidRPr="00605726" w:rsidRDefault="00605726" w:rsidP="00605726">
      <w:pPr>
        <w:spacing w:after="0"/>
        <w:ind w:firstLine="709"/>
        <w:jc w:val="both"/>
        <w:rPr>
          <w:rFonts w:ascii="Times New Roman" w:hAnsi="Times New Roman" w:cs="Times New Roman"/>
          <w:sz w:val="28"/>
          <w:szCs w:val="28"/>
        </w:rPr>
      </w:pPr>
      <w:r w:rsidRPr="00605726">
        <w:rPr>
          <w:rFonts w:ascii="Times New Roman" w:hAnsi="Times New Roman" w:cs="Times New Roman"/>
          <w:sz w:val="28"/>
          <w:szCs w:val="28"/>
        </w:rPr>
        <w:t xml:space="preserve">В законодательстве о банкротстве субсидиарная ответственность является </w:t>
      </w:r>
      <w:r w:rsidRPr="00605726">
        <w:rPr>
          <w:rFonts w:ascii="Times New Roman" w:hAnsi="Times New Roman" w:cs="Times New Roman"/>
          <w:b/>
          <w:sz w:val="28"/>
          <w:szCs w:val="28"/>
        </w:rPr>
        <w:t>дополнительной</w:t>
      </w:r>
      <w:r w:rsidRPr="00605726">
        <w:rPr>
          <w:rFonts w:ascii="Times New Roman" w:hAnsi="Times New Roman" w:cs="Times New Roman"/>
          <w:sz w:val="28"/>
          <w:szCs w:val="28"/>
        </w:rPr>
        <w:t xml:space="preserve"> по отношению к ответственности, которую несет перед кредиторами основной должник и призвана компенсировать недостаточность конкурсной массы для погашения требований кредиторов. При этом субсидиарная ответственность возникает </w:t>
      </w:r>
      <w:r w:rsidRPr="00605726">
        <w:rPr>
          <w:rFonts w:ascii="Times New Roman" w:hAnsi="Times New Roman" w:cs="Times New Roman"/>
          <w:b/>
          <w:sz w:val="28"/>
          <w:szCs w:val="28"/>
        </w:rPr>
        <w:t>только в случаях недобросовестного (противоправного) поведения контролирующих должника лиц</w:t>
      </w:r>
      <w:r w:rsidRPr="00605726">
        <w:rPr>
          <w:rFonts w:ascii="Times New Roman" w:hAnsi="Times New Roman" w:cs="Times New Roman"/>
          <w:sz w:val="28"/>
          <w:szCs w:val="28"/>
        </w:rPr>
        <w:t>.</w:t>
      </w:r>
      <w:r w:rsidRPr="00605726">
        <w:rPr>
          <w:rFonts w:ascii="Times New Roman" w:hAnsi="Times New Roman" w:cs="Times New Roman"/>
          <w:b/>
          <w:sz w:val="28"/>
          <w:szCs w:val="28"/>
        </w:rPr>
        <w:t xml:space="preserve"> </w:t>
      </w:r>
      <w:r w:rsidRPr="00605726">
        <w:rPr>
          <w:rFonts w:ascii="Times New Roman" w:hAnsi="Times New Roman" w:cs="Times New Roman"/>
          <w:sz w:val="28"/>
          <w:szCs w:val="28"/>
        </w:rPr>
        <w:t>То есть, если полное погашение требований кредиторов стало невозможно вследствие действий и (или) бездействия такого лица.</w:t>
      </w:r>
    </w:p>
    <w:p w:rsidR="001719F9" w:rsidRDefault="00A54CEE" w:rsidP="003C37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BF2F7A">
        <w:rPr>
          <w:rFonts w:ascii="Times New Roman" w:hAnsi="Times New Roman" w:cs="Times New Roman"/>
          <w:sz w:val="28"/>
          <w:szCs w:val="28"/>
        </w:rPr>
        <w:t xml:space="preserve">если руководитель должника знал о невозможности погашения всех требований кредиторов и вместо того, чтобы подать в арбитражный суд заявление о банкротстве, удовлетворил требования отдельных кредиторов, то есть оказал предпочтение одним кредиторам перед другими. В случае, если требования оставшихся кредиторов не будут погашены в ходе процедуры банкротства, они смогут предъявить такому руководителю иск в порядке субсидиарной ответственности. Кроме того, Закон о банкротстве прямо указывает на возможность оспаривания сделок, </w:t>
      </w:r>
      <w:r w:rsidR="001719F9">
        <w:rPr>
          <w:rFonts w:ascii="Times New Roman" w:hAnsi="Times New Roman" w:cs="Times New Roman"/>
          <w:sz w:val="28"/>
          <w:szCs w:val="28"/>
        </w:rPr>
        <w:lastRenderedPageBreak/>
        <w:t>совершенных с оказанием предпочтения отдельным кредиторам и возвращения в конкурную массу всего полученного по таким сделкам.</w:t>
      </w:r>
    </w:p>
    <w:p w:rsidR="003D7301" w:rsidRPr="00342C9C" w:rsidRDefault="003D7301" w:rsidP="003C37FD">
      <w:pPr>
        <w:spacing w:after="0"/>
        <w:ind w:firstLine="709"/>
        <w:jc w:val="both"/>
        <w:rPr>
          <w:rFonts w:ascii="Times New Roman" w:hAnsi="Times New Roman" w:cs="Times New Roman"/>
          <w:b/>
          <w:sz w:val="28"/>
          <w:szCs w:val="28"/>
        </w:rPr>
      </w:pPr>
      <w:r w:rsidRPr="00342C9C">
        <w:rPr>
          <w:rFonts w:ascii="Times New Roman" w:hAnsi="Times New Roman" w:cs="Times New Roman"/>
          <w:b/>
          <w:sz w:val="28"/>
          <w:szCs w:val="28"/>
        </w:rPr>
        <w:t>Таким  образом, привлечение к субсидиарной ответственности является исключительным механизмом восстановления нарушенных прав кредиторов.</w:t>
      </w:r>
      <w:r w:rsidRPr="00342C9C">
        <w:rPr>
          <w:b/>
        </w:rPr>
        <w:t xml:space="preserve"> </w:t>
      </w:r>
      <w:r w:rsidRPr="00342C9C">
        <w:rPr>
          <w:rFonts w:ascii="Times New Roman" w:hAnsi="Times New Roman" w:cs="Times New Roman"/>
          <w:b/>
          <w:sz w:val="28"/>
          <w:szCs w:val="28"/>
        </w:rPr>
        <w:t>При его применении учитывается как наличие у участников и руководителей организаций широкой свободы при принятии деловых решений, так и запрет на причинение ими вреда независимым участникам оборота посредством недобросовестного действий.</w:t>
      </w:r>
    </w:p>
    <w:p w:rsidR="006D641D" w:rsidRDefault="006D641D" w:rsidP="003C37FD">
      <w:pPr>
        <w:spacing w:after="0"/>
        <w:ind w:firstLine="709"/>
        <w:jc w:val="both"/>
        <w:rPr>
          <w:rFonts w:ascii="Times New Roman" w:hAnsi="Times New Roman" w:cs="Times New Roman"/>
          <w:sz w:val="28"/>
          <w:szCs w:val="28"/>
        </w:rPr>
      </w:pPr>
    </w:p>
    <w:p w:rsidR="006D641D" w:rsidRPr="00874247" w:rsidRDefault="006D641D" w:rsidP="00874247">
      <w:pPr>
        <w:pStyle w:val="a9"/>
        <w:numPr>
          <w:ilvl w:val="0"/>
          <w:numId w:val="25"/>
        </w:numPr>
        <w:spacing w:after="0" w:line="240" w:lineRule="auto"/>
        <w:ind w:left="0" w:firstLine="708"/>
        <w:jc w:val="both"/>
        <w:rPr>
          <w:rFonts w:ascii="Times New Roman" w:hAnsi="Times New Roman" w:cs="Times New Roman"/>
          <w:b/>
          <w:sz w:val="28"/>
          <w:szCs w:val="28"/>
        </w:rPr>
      </w:pPr>
      <w:r w:rsidRPr="00874247">
        <w:rPr>
          <w:rFonts w:ascii="Times New Roman" w:hAnsi="Times New Roman" w:cs="Times New Roman"/>
          <w:b/>
          <w:sz w:val="28"/>
          <w:szCs w:val="28"/>
        </w:rPr>
        <w:t>Основания привлечения к субсидиарной ответственности.</w:t>
      </w:r>
    </w:p>
    <w:p w:rsidR="006D641D" w:rsidRPr="00F51775" w:rsidRDefault="006D641D" w:rsidP="006D641D">
      <w:pPr>
        <w:pStyle w:val="a9"/>
        <w:spacing w:after="0" w:line="240" w:lineRule="auto"/>
        <w:ind w:left="0"/>
        <w:jc w:val="both"/>
        <w:rPr>
          <w:rFonts w:ascii="Times New Roman" w:hAnsi="Times New Roman" w:cs="Times New Roman"/>
          <w:sz w:val="28"/>
          <w:szCs w:val="28"/>
        </w:rPr>
      </w:pPr>
    </w:p>
    <w:p w:rsidR="006D641D" w:rsidRPr="00821BF2" w:rsidRDefault="006D641D" w:rsidP="00B1511E">
      <w:pPr>
        <w:spacing w:after="0"/>
        <w:ind w:firstLine="708"/>
        <w:jc w:val="both"/>
        <w:rPr>
          <w:rFonts w:ascii="Times New Roman" w:hAnsi="Times New Roman" w:cs="Times New Roman"/>
          <w:sz w:val="28"/>
          <w:szCs w:val="28"/>
        </w:rPr>
      </w:pPr>
      <w:r w:rsidRPr="00821BF2">
        <w:rPr>
          <w:rFonts w:ascii="Times New Roman" w:hAnsi="Times New Roman" w:cs="Times New Roman"/>
          <w:sz w:val="28"/>
          <w:szCs w:val="28"/>
        </w:rPr>
        <w:t>В Законе о банкротстве предусмотрено три вида субсидиарной ответственности:</w:t>
      </w:r>
    </w:p>
    <w:p w:rsidR="00D3262E" w:rsidRDefault="006D641D" w:rsidP="00B1511E">
      <w:pPr>
        <w:pStyle w:val="a9"/>
        <w:numPr>
          <w:ilvl w:val="0"/>
          <w:numId w:val="1"/>
        </w:numPr>
        <w:spacing w:after="0"/>
        <w:ind w:left="0" w:firstLine="709"/>
        <w:jc w:val="both"/>
        <w:rPr>
          <w:rFonts w:ascii="Times New Roman" w:hAnsi="Times New Roman" w:cs="Times New Roman"/>
          <w:sz w:val="28"/>
          <w:szCs w:val="28"/>
        </w:rPr>
      </w:pPr>
      <w:r w:rsidRPr="00BB79DB">
        <w:rPr>
          <w:rFonts w:ascii="Times New Roman" w:hAnsi="Times New Roman" w:cs="Times New Roman"/>
          <w:b/>
          <w:sz w:val="28"/>
          <w:szCs w:val="28"/>
          <w:u w:val="single"/>
        </w:rPr>
        <w:t>за невозможность полного погашения требований кредиторов</w:t>
      </w:r>
      <w:r w:rsidRPr="00821BF2">
        <w:rPr>
          <w:rFonts w:ascii="Times New Roman" w:hAnsi="Times New Roman" w:cs="Times New Roman"/>
          <w:sz w:val="28"/>
          <w:szCs w:val="28"/>
        </w:rPr>
        <w:t xml:space="preserve"> (если такое погашение невозможно вследствие действий или бездействия контролирующего должника лица) (статья 61.11)</w:t>
      </w:r>
      <w:r w:rsidR="00BB79DB">
        <w:rPr>
          <w:rFonts w:ascii="Times New Roman" w:hAnsi="Times New Roman" w:cs="Times New Roman"/>
          <w:sz w:val="28"/>
          <w:szCs w:val="28"/>
        </w:rPr>
        <w:t xml:space="preserve">. </w:t>
      </w:r>
    </w:p>
    <w:p w:rsidR="006D641D" w:rsidRDefault="006D641D" w:rsidP="00B1511E">
      <w:pPr>
        <w:pStyle w:val="a9"/>
        <w:numPr>
          <w:ilvl w:val="0"/>
          <w:numId w:val="1"/>
        </w:numPr>
        <w:spacing w:after="0"/>
        <w:ind w:left="0" w:firstLine="709"/>
        <w:jc w:val="both"/>
        <w:rPr>
          <w:rFonts w:ascii="Times New Roman" w:hAnsi="Times New Roman" w:cs="Times New Roman"/>
          <w:sz w:val="28"/>
          <w:szCs w:val="28"/>
        </w:rPr>
      </w:pPr>
      <w:r w:rsidRPr="0061556C">
        <w:rPr>
          <w:rFonts w:ascii="Times New Roman" w:hAnsi="Times New Roman" w:cs="Times New Roman"/>
          <w:b/>
          <w:sz w:val="28"/>
          <w:szCs w:val="28"/>
          <w:u w:val="single"/>
        </w:rPr>
        <w:t>за неподачу (несвоевременную подачу) заявления должника в предусмотренных законом случаях</w:t>
      </w:r>
      <w:r w:rsidR="00874247">
        <w:rPr>
          <w:rFonts w:ascii="Times New Roman" w:hAnsi="Times New Roman" w:cs="Times New Roman"/>
          <w:b/>
          <w:sz w:val="28"/>
          <w:szCs w:val="28"/>
          <w:u w:val="single"/>
        </w:rPr>
        <w:t xml:space="preserve"> </w:t>
      </w:r>
      <w:r w:rsidR="00874247" w:rsidRPr="00B1511E">
        <w:rPr>
          <w:rFonts w:ascii="Times New Roman" w:hAnsi="Times New Roman" w:cs="Times New Roman"/>
          <w:sz w:val="28"/>
          <w:szCs w:val="28"/>
        </w:rPr>
        <w:t>(статья 61.12)</w:t>
      </w:r>
      <w:r w:rsidR="00D3262E" w:rsidRPr="00B1511E">
        <w:rPr>
          <w:rFonts w:ascii="Times New Roman" w:hAnsi="Times New Roman" w:cs="Times New Roman"/>
          <w:sz w:val="28"/>
          <w:szCs w:val="28"/>
        </w:rPr>
        <w:t>.</w:t>
      </w:r>
    </w:p>
    <w:p w:rsidR="006D641D" w:rsidRPr="00B1511E" w:rsidRDefault="006D641D" w:rsidP="00B1511E">
      <w:pPr>
        <w:pStyle w:val="a9"/>
        <w:numPr>
          <w:ilvl w:val="0"/>
          <w:numId w:val="1"/>
        </w:numPr>
        <w:spacing w:after="0"/>
        <w:ind w:left="0" w:firstLine="709"/>
        <w:jc w:val="both"/>
        <w:rPr>
          <w:rFonts w:ascii="Times New Roman" w:hAnsi="Times New Roman" w:cs="Times New Roman"/>
          <w:b/>
          <w:sz w:val="28"/>
          <w:szCs w:val="28"/>
          <w:u w:val="single"/>
        </w:rPr>
      </w:pPr>
      <w:r w:rsidRPr="00B1511E">
        <w:rPr>
          <w:rFonts w:ascii="Times New Roman" w:hAnsi="Times New Roman" w:cs="Times New Roman"/>
          <w:b/>
          <w:sz w:val="28"/>
          <w:szCs w:val="28"/>
          <w:u w:val="single"/>
        </w:rPr>
        <w:t xml:space="preserve">за нарушение законодательства о банкротстве </w:t>
      </w:r>
      <w:r w:rsidRPr="00B1511E">
        <w:rPr>
          <w:rFonts w:ascii="Times New Roman" w:hAnsi="Times New Roman" w:cs="Times New Roman"/>
          <w:sz w:val="28"/>
          <w:szCs w:val="28"/>
        </w:rPr>
        <w:t>(статья 61.13)</w:t>
      </w:r>
      <w:r w:rsidRPr="00B1511E">
        <w:rPr>
          <w:rFonts w:ascii="Times New Roman" w:hAnsi="Times New Roman" w:cs="Times New Roman"/>
          <w:b/>
          <w:sz w:val="28"/>
          <w:szCs w:val="28"/>
          <w:u w:val="single"/>
        </w:rPr>
        <w:t xml:space="preserve"> </w:t>
      </w:r>
    </w:p>
    <w:p w:rsidR="00C40C62" w:rsidRDefault="00C40C62" w:rsidP="006D641D">
      <w:pPr>
        <w:spacing w:after="0"/>
        <w:ind w:firstLine="709"/>
        <w:jc w:val="both"/>
        <w:rPr>
          <w:rFonts w:ascii="Times New Roman" w:hAnsi="Times New Roman" w:cs="Times New Roman"/>
          <w:sz w:val="28"/>
          <w:szCs w:val="28"/>
        </w:rPr>
      </w:pPr>
    </w:p>
    <w:p w:rsidR="006D641D" w:rsidRDefault="001D32D0" w:rsidP="006D641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Прежде, чем подробно рассматривать</w:t>
      </w:r>
      <w:r w:rsidR="006E7FD1">
        <w:rPr>
          <w:rFonts w:ascii="Times New Roman" w:hAnsi="Times New Roman" w:cs="Times New Roman"/>
          <w:sz w:val="28"/>
          <w:szCs w:val="28"/>
        </w:rPr>
        <w:t xml:space="preserve"> основани</w:t>
      </w:r>
      <w:r>
        <w:rPr>
          <w:rFonts w:ascii="Times New Roman" w:hAnsi="Times New Roman" w:cs="Times New Roman"/>
          <w:sz w:val="28"/>
          <w:szCs w:val="28"/>
        </w:rPr>
        <w:t>я для привлечения к субсидиарной ответственности</w:t>
      </w:r>
      <w:r w:rsidR="00E05414">
        <w:rPr>
          <w:rFonts w:ascii="Times New Roman" w:hAnsi="Times New Roman" w:cs="Times New Roman"/>
          <w:sz w:val="28"/>
          <w:szCs w:val="28"/>
        </w:rPr>
        <w:t xml:space="preserve">, </w:t>
      </w:r>
      <w:r>
        <w:rPr>
          <w:rFonts w:ascii="Times New Roman" w:hAnsi="Times New Roman" w:cs="Times New Roman"/>
          <w:sz w:val="28"/>
          <w:szCs w:val="28"/>
        </w:rPr>
        <w:t>необходимо разобраться</w:t>
      </w:r>
      <w:r w:rsidR="00E05414">
        <w:rPr>
          <w:rFonts w:ascii="Times New Roman" w:hAnsi="Times New Roman" w:cs="Times New Roman"/>
          <w:sz w:val="28"/>
          <w:szCs w:val="28"/>
        </w:rPr>
        <w:t>, кто такие КДЛ</w:t>
      </w:r>
      <w:r w:rsidR="006E7FD1">
        <w:rPr>
          <w:rFonts w:ascii="Times New Roman" w:hAnsi="Times New Roman" w:cs="Times New Roman"/>
          <w:sz w:val="28"/>
          <w:szCs w:val="28"/>
        </w:rPr>
        <w:t>.</w:t>
      </w:r>
    </w:p>
    <w:p w:rsidR="000E75B0" w:rsidRDefault="000E75B0" w:rsidP="006D641D">
      <w:pPr>
        <w:spacing w:after="0"/>
        <w:ind w:firstLine="709"/>
        <w:jc w:val="both"/>
        <w:rPr>
          <w:rFonts w:ascii="Times New Roman" w:hAnsi="Times New Roman" w:cs="Times New Roman"/>
          <w:sz w:val="28"/>
          <w:szCs w:val="28"/>
        </w:rPr>
      </w:pPr>
    </w:p>
    <w:p w:rsidR="00342C9C" w:rsidRDefault="00342C9C" w:rsidP="00874247">
      <w:pPr>
        <w:pStyle w:val="a9"/>
        <w:numPr>
          <w:ilvl w:val="0"/>
          <w:numId w:val="25"/>
        </w:numPr>
        <w:spacing w:after="0"/>
        <w:jc w:val="both"/>
        <w:rPr>
          <w:rFonts w:ascii="Times New Roman" w:hAnsi="Times New Roman" w:cs="Times New Roman"/>
          <w:b/>
          <w:sz w:val="28"/>
          <w:szCs w:val="28"/>
        </w:rPr>
      </w:pPr>
      <w:r w:rsidRPr="00DE18DA">
        <w:rPr>
          <w:rFonts w:ascii="Times New Roman" w:hAnsi="Times New Roman" w:cs="Times New Roman"/>
          <w:b/>
          <w:sz w:val="28"/>
          <w:szCs w:val="28"/>
        </w:rPr>
        <w:t>Кто такие КДЛ – «контролирующие должника лица?</w:t>
      </w:r>
    </w:p>
    <w:p w:rsidR="008935EB" w:rsidRPr="00DE18DA" w:rsidRDefault="008935EB" w:rsidP="008935EB">
      <w:pPr>
        <w:pStyle w:val="a9"/>
        <w:spacing w:after="0"/>
        <w:ind w:left="1068"/>
        <w:jc w:val="both"/>
        <w:rPr>
          <w:rFonts w:ascii="Times New Roman" w:hAnsi="Times New Roman" w:cs="Times New Roman"/>
          <w:b/>
          <w:sz w:val="28"/>
          <w:szCs w:val="28"/>
        </w:rPr>
      </w:pPr>
    </w:p>
    <w:p w:rsidR="00785855" w:rsidRDefault="00785855" w:rsidP="00785855">
      <w:pPr>
        <w:spacing w:after="0"/>
        <w:ind w:firstLine="708"/>
        <w:jc w:val="both"/>
        <w:rPr>
          <w:rFonts w:ascii="Times New Roman" w:hAnsi="Times New Roman" w:cs="Times New Roman"/>
          <w:sz w:val="28"/>
          <w:szCs w:val="28"/>
        </w:rPr>
      </w:pPr>
      <w:r w:rsidRPr="00821BF2">
        <w:rPr>
          <w:rFonts w:ascii="Times New Roman" w:hAnsi="Times New Roman" w:cs="Times New Roman"/>
          <w:sz w:val="28"/>
          <w:szCs w:val="28"/>
        </w:rPr>
        <w:t>К</w:t>
      </w:r>
      <w:r>
        <w:rPr>
          <w:rFonts w:ascii="Times New Roman" w:hAnsi="Times New Roman" w:cs="Times New Roman"/>
          <w:sz w:val="28"/>
          <w:szCs w:val="28"/>
        </w:rPr>
        <w:t xml:space="preserve"> контролирующим должника лицам</w:t>
      </w:r>
      <w:r w:rsidRPr="00821BF2">
        <w:rPr>
          <w:rFonts w:ascii="Times New Roman" w:hAnsi="Times New Roman" w:cs="Times New Roman"/>
          <w:sz w:val="28"/>
          <w:szCs w:val="28"/>
        </w:rPr>
        <w:t xml:space="preserve"> относятся физические и юридические лица, </w:t>
      </w:r>
      <w:r w:rsidRPr="00342C9C">
        <w:rPr>
          <w:rFonts w:ascii="Times New Roman" w:hAnsi="Times New Roman" w:cs="Times New Roman"/>
          <w:b/>
          <w:sz w:val="28"/>
          <w:szCs w:val="28"/>
        </w:rPr>
        <w:t>имеющие либо имевшие не более чем за три года</w:t>
      </w:r>
      <w:r w:rsidRPr="00821BF2">
        <w:rPr>
          <w:rFonts w:ascii="Times New Roman" w:hAnsi="Times New Roman" w:cs="Times New Roman"/>
          <w:sz w:val="28"/>
          <w:szCs w:val="28"/>
        </w:rPr>
        <w:t xml:space="preserve">, предшествующих возникновению признаков банкротства, а также после их возникновения до принятия арбитражным судом заявления о признании должника банкротом </w:t>
      </w:r>
      <w:r w:rsidRPr="00342C9C">
        <w:rPr>
          <w:rFonts w:ascii="Times New Roman" w:hAnsi="Times New Roman" w:cs="Times New Roman"/>
          <w:b/>
          <w:sz w:val="28"/>
          <w:szCs w:val="28"/>
        </w:rPr>
        <w:t>право давать обязательные для исполнения должником указания или возможность иным образом определять действия должника</w:t>
      </w:r>
      <w:r w:rsidRPr="00821BF2">
        <w:rPr>
          <w:rFonts w:ascii="Times New Roman" w:hAnsi="Times New Roman" w:cs="Times New Roman"/>
          <w:sz w:val="28"/>
          <w:szCs w:val="28"/>
        </w:rPr>
        <w:t>, в том числе по совершению сделок и определению их условий.</w:t>
      </w:r>
    </w:p>
    <w:p w:rsidR="003429CD" w:rsidRPr="00821BF2" w:rsidRDefault="003429CD" w:rsidP="00342C9C">
      <w:pPr>
        <w:spacing w:after="0"/>
        <w:ind w:firstLine="708"/>
        <w:jc w:val="both"/>
        <w:rPr>
          <w:rFonts w:ascii="Times New Roman" w:hAnsi="Times New Roman" w:cs="Times New Roman"/>
          <w:sz w:val="28"/>
          <w:szCs w:val="28"/>
        </w:rPr>
      </w:pPr>
    </w:p>
    <w:p w:rsidR="00284FD6" w:rsidRDefault="00284FD6" w:rsidP="00342C9C">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Кого можно привлечь к субсидиарной ответственности по долгам банкрота?</w:t>
      </w:r>
    </w:p>
    <w:p w:rsidR="009E3757" w:rsidRDefault="007A230B" w:rsidP="009E3757">
      <w:pPr>
        <w:pStyle w:val="a9"/>
        <w:numPr>
          <w:ilvl w:val="0"/>
          <w:numId w:val="26"/>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 xml:space="preserve">К первой группе относятся лица, имеющие возможность определять действия должника </w:t>
      </w:r>
      <w:r w:rsidR="009E3757" w:rsidRPr="009E3757">
        <w:rPr>
          <w:rFonts w:ascii="Times New Roman" w:hAnsi="Times New Roman" w:cs="Times New Roman"/>
          <w:sz w:val="28"/>
          <w:szCs w:val="28"/>
        </w:rPr>
        <w:t xml:space="preserve">в силу </w:t>
      </w:r>
      <w:r w:rsidR="009E3757" w:rsidRPr="009E3757">
        <w:rPr>
          <w:rFonts w:ascii="Times New Roman" w:hAnsi="Times New Roman" w:cs="Times New Roman"/>
          <w:b/>
          <w:sz w:val="28"/>
          <w:szCs w:val="28"/>
        </w:rPr>
        <w:t>должностного положения</w:t>
      </w:r>
      <w:r>
        <w:rPr>
          <w:rFonts w:ascii="Times New Roman" w:hAnsi="Times New Roman" w:cs="Times New Roman"/>
          <w:b/>
          <w:sz w:val="28"/>
          <w:szCs w:val="28"/>
        </w:rPr>
        <w:t>.</w:t>
      </w:r>
      <w:r w:rsidR="009E3757" w:rsidRPr="009E3757">
        <w:rPr>
          <w:rFonts w:ascii="Times New Roman" w:hAnsi="Times New Roman" w:cs="Times New Roman"/>
          <w:sz w:val="28"/>
          <w:szCs w:val="28"/>
        </w:rPr>
        <w:t xml:space="preserve"> </w:t>
      </w:r>
      <w:r>
        <w:rPr>
          <w:rFonts w:ascii="Times New Roman" w:hAnsi="Times New Roman" w:cs="Times New Roman"/>
          <w:sz w:val="28"/>
          <w:szCs w:val="28"/>
        </w:rPr>
        <w:t>В</w:t>
      </w:r>
      <w:r w:rsidR="009E3757" w:rsidRPr="009E3757">
        <w:rPr>
          <w:rFonts w:ascii="Times New Roman" w:hAnsi="Times New Roman" w:cs="Times New Roman"/>
          <w:sz w:val="28"/>
          <w:szCs w:val="28"/>
        </w:rPr>
        <w:t xml:space="preserve"> </w:t>
      </w:r>
      <w:r w:rsidR="009E3757" w:rsidRPr="009E3757">
        <w:rPr>
          <w:rFonts w:ascii="Times New Roman" w:hAnsi="Times New Roman" w:cs="Times New Roman"/>
          <w:sz w:val="28"/>
          <w:szCs w:val="28"/>
        </w:rPr>
        <w:lastRenderedPageBreak/>
        <w:t xml:space="preserve">частности, </w:t>
      </w:r>
      <w:r w:rsidR="009E3757">
        <w:rPr>
          <w:rFonts w:ascii="Times New Roman" w:hAnsi="Times New Roman" w:cs="Times New Roman"/>
          <w:sz w:val="28"/>
          <w:szCs w:val="28"/>
        </w:rPr>
        <w:t>руководител</w:t>
      </w:r>
      <w:r>
        <w:rPr>
          <w:rFonts w:ascii="Times New Roman" w:hAnsi="Times New Roman" w:cs="Times New Roman"/>
          <w:sz w:val="28"/>
          <w:szCs w:val="28"/>
        </w:rPr>
        <w:t>и</w:t>
      </w:r>
      <w:r w:rsidR="009E3757">
        <w:rPr>
          <w:rFonts w:ascii="Times New Roman" w:hAnsi="Times New Roman" w:cs="Times New Roman"/>
          <w:sz w:val="28"/>
          <w:szCs w:val="28"/>
        </w:rPr>
        <w:t xml:space="preserve">, </w:t>
      </w:r>
      <w:r w:rsidR="00621090">
        <w:rPr>
          <w:rFonts w:ascii="Times New Roman" w:hAnsi="Times New Roman" w:cs="Times New Roman"/>
          <w:sz w:val="28"/>
          <w:szCs w:val="28"/>
        </w:rPr>
        <w:t>заместител</w:t>
      </w:r>
      <w:r>
        <w:rPr>
          <w:rFonts w:ascii="Times New Roman" w:hAnsi="Times New Roman" w:cs="Times New Roman"/>
          <w:sz w:val="28"/>
          <w:szCs w:val="28"/>
        </w:rPr>
        <w:t>и</w:t>
      </w:r>
      <w:r w:rsidR="00621090">
        <w:rPr>
          <w:rFonts w:ascii="Times New Roman" w:hAnsi="Times New Roman" w:cs="Times New Roman"/>
          <w:sz w:val="28"/>
          <w:szCs w:val="28"/>
        </w:rPr>
        <w:t xml:space="preserve"> руководителя, </w:t>
      </w:r>
      <w:r w:rsidR="009E3757" w:rsidRPr="009E3757">
        <w:rPr>
          <w:rFonts w:ascii="Times New Roman" w:hAnsi="Times New Roman" w:cs="Times New Roman"/>
          <w:sz w:val="28"/>
          <w:szCs w:val="28"/>
        </w:rPr>
        <w:t>главн</w:t>
      </w:r>
      <w:r>
        <w:rPr>
          <w:rFonts w:ascii="Times New Roman" w:hAnsi="Times New Roman" w:cs="Times New Roman"/>
          <w:sz w:val="28"/>
          <w:szCs w:val="28"/>
        </w:rPr>
        <w:t>ый</w:t>
      </w:r>
      <w:r w:rsidR="009E3757" w:rsidRPr="009E3757">
        <w:rPr>
          <w:rFonts w:ascii="Times New Roman" w:hAnsi="Times New Roman" w:cs="Times New Roman"/>
          <w:sz w:val="28"/>
          <w:szCs w:val="28"/>
        </w:rPr>
        <w:t xml:space="preserve"> бухгалтер, финансов</w:t>
      </w:r>
      <w:r>
        <w:rPr>
          <w:rFonts w:ascii="Times New Roman" w:hAnsi="Times New Roman" w:cs="Times New Roman"/>
          <w:sz w:val="28"/>
          <w:szCs w:val="28"/>
        </w:rPr>
        <w:t>ый</w:t>
      </w:r>
      <w:r w:rsidR="009E3757" w:rsidRPr="009E3757">
        <w:rPr>
          <w:rFonts w:ascii="Times New Roman" w:hAnsi="Times New Roman" w:cs="Times New Roman"/>
          <w:sz w:val="28"/>
          <w:szCs w:val="28"/>
        </w:rPr>
        <w:t xml:space="preserve"> директор</w:t>
      </w:r>
      <w:r>
        <w:rPr>
          <w:rFonts w:ascii="Times New Roman" w:hAnsi="Times New Roman" w:cs="Times New Roman"/>
          <w:sz w:val="28"/>
          <w:szCs w:val="28"/>
        </w:rPr>
        <w:t xml:space="preserve"> должника</w:t>
      </w:r>
      <w:r w:rsidR="009E3757" w:rsidRPr="009E3757">
        <w:rPr>
          <w:rFonts w:ascii="Times New Roman" w:hAnsi="Times New Roman" w:cs="Times New Roman"/>
          <w:sz w:val="28"/>
          <w:szCs w:val="28"/>
        </w:rPr>
        <w:t xml:space="preserve">, а также </w:t>
      </w:r>
      <w:r w:rsidR="00A24D2F">
        <w:rPr>
          <w:rFonts w:ascii="Times New Roman" w:hAnsi="Times New Roman" w:cs="Times New Roman"/>
          <w:sz w:val="28"/>
          <w:szCs w:val="28"/>
        </w:rPr>
        <w:t xml:space="preserve">находящиеся </w:t>
      </w:r>
      <w:r w:rsidR="009E3757" w:rsidRPr="009E3757">
        <w:rPr>
          <w:rFonts w:ascii="Times New Roman" w:hAnsi="Times New Roman" w:cs="Times New Roman"/>
          <w:sz w:val="28"/>
          <w:szCs w:val="28"/>
        </w:rPr>
        <w:t>в иной должности, предоставляющей возможность определять действия должника</w:t>
      </w:r>
      <w:r w:rsidR="009E3757">
        <w:rPr>
          <w:rFonts w:ascii="Times New Roman" w:hAnsi="Times New Roman" w:cs="Times New Roman"/>
          <w:sz w:val="28"/>
          <w:szCs w:val="28"/>
        </w:rPr>
        <w:t>, в том числе, управляющей компании должника. К этой же категории относятся члены исполнительного органа должника, ликвидаторы, члены ликвидационной комиссии</w:t>
      </w:r>
      <w:r w:rsidR="009E3757" w:rsidRPr="009E3757">
        <w:rPr>
          <w:rFonts w:ascii="Times New Roman" w:hAnsi="Times New Roman" w:cs="Times New Roman"/>
          <w:sz w:val="28"/>
          <w:szCs w:val="28"/>
        </w:rPr>
        <w:t>.</w:t>
      </w:r>
    </w:p>
    <w:p w:rsidR="007A230B" w:rsidRDefault="007A230B" w:rsidP="009E3757">
      <w:pPr>
        <w:spacing w:after="0"/>
        <w:ind w:firstLine="708"/>
        <w:jc w:val="both"/>
        <w:rPr>
          <w:rFonts w:ascii="Times New Roman" w:hAnsi="Times New Roman" w:cs="Times New Roman"/>
          <w:sz w:val="28"/>
          <w:szCs w:val="28"/>
        </w:rPr>
      </w:pPr>
    </w:p>
    <w:p w:rsidR="00342C9C" w:rsidRPr="009E3757" w:rsidRDefault="00A24D2F" w:rsidP="009E3757">
      <w:pPr>
        <w:pStyle w:val="a9"/>
        <w:numPr>
          <w:ilvl w:val="0"/>
          <w:numId w:val="26"/>
        </w:numPr>
        <w:spacing w:after="0"/>
        <w:ind w:left="0" w:firstLine="708"/>
        <w:jc w:val="both"/>
        <w:rPr>
          <w:rFonts w:ascii="Times New Roman" w:hAnsi="Times New Roman" w:cs="Times New Roman"/>
          <w:sz w:val="28"/>
          <w:szCs w:val="28"/>
        </w:rPr>
      </w:pPr>
      <w:r w:rsidRPr="00A24D2F">
        <w:rPr>
          <w:rFonts w:ascii="Times New Roman" w:hAnsi="Times New Roman" w:cs="Times New Roman"/>
          <w:sz w:val="28"/>
          <w:szCs w:val="28"/>
        </w:rPr>
        <w:t>Ко второй группе относятся лица, имеющие возможность определять действия должника</w:t>
      </w:r>
      <w:r w:rsidRPr="00A24D2F">
        <w:rPr>
          <w:rFonts w:ascii="Times New Roman" w:hAnsi="Times New Roman" w:cs="Times New Roman"/>
          <w:b/>
          <w:sz w:val="28"/>
          <w:szCs w:val="28"/>
        </w:rPr>
        <w:t xml:space="preserve"> </w:t>
      </w:r>
      <w:r w:rsidR="00342C9C" w:rsidRPr="009E3757">
        <w:rPr>
          <w:rFonts w:ascii="Times New Roman" w:hAnsi="Times New Roman" w:cs="Times New Roman"/>
          <w:b/>
          <w:sz w:val="28"/>
          <w:szCs w:val="28"/>
        </w:rPr>
        <w:t>в силу нахождения с должником</w:t>
      </w:r>
      <w:r w:rsidR="00342C9C" w:rsidRPr="009E3757">
        <w:rPr>
          <w:rFonts w:ascii="Times New Roman" w:hAnsi="Times New Roman" w:cs="Times New Roman"/>
          <w:sz w:val="28"/>
          <w:szCs w:val="28"/>
        </w:rPr>
        <w:t xml:space="preserve"> (его руководителем или членами органов управления должника) </w:t>
      </w:r>
      <w:r w:rsidR="00342C9C" w:rsidRPr="009E3757">
        <w:rPr>
          <w:rFonts w:ascii="Times New Roman" w:hAnsi="Times New Roman" w:cs="Times New Roman"/>
          <w:b/>
          <w:sz w:val="28"/>
          <w:szCs w:val="28"/>
        </w:rPr>
        <w:t>в отношениях родства или свойства, или в отношениях должностного характера</w:t>
      </w:r>
      <w:r w:rsidR="00342C9C" w:rsidRPr="009E3757">
        <w:rPr>
          <w:rFonts w:ascii="Times New Roman" w:hAnsi="Times New Roman" w:cs="Times New Roman"/>
          <w:sz w:val="28"/>
          <w:szCs w:val="28"/>
        </w:rPr>
        <w:t xml:space="preserve">. </w:t>
      </w:r>
    </w:p>
    <w:p w:rsidR="00621090" w:rsidRDefault="00621090" w:rsidP="00342C9C">
      <w:pPr>
        <w:pStyle w:val="a9"/>
        <w:spacing w:after="0"/>
        <w:ind w:left="0" w:firstLine="709"/>
        <w:jc w:val="both"/>
        <w:rPr>
          <w:rFonts w:ascii="Times New Roman" w:hAnsi="Times New Roman" w:cs="Times New Roman"/>
          <w:sz w:val="28"/>
          <w:szCs w:val="28"/>
        </w:rPr>
      </w:pPr>
    </w:p>
    <w:p w:rsidR="00342C9C" w:rsidRDefault="009E3757" w:rsidP="00342C9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342C9C" w:rsidRPr="00821BF2">
        <w:rPr>
          <w:rFonts w:ascii="Times New Roman" w:hAnsi="Times New Roman" w:cs="Times New Roman"/>
          <w:sz w:val="28"/>
          <w:szCs w:val="28"/>
        </w:rPr>
        <w:t xml:space="preserve">) </w:t>
      </w:r>
      <w:r w:rsidR="00A24D2F" w:rsidRPr="00A24D2F">
        <w:rPr>
          <w:rFonts w:ascii="Times New Roman" w:hAnsi="Times New Roman" w:cs="Times New Roman"/>
          <w:sz w:val="28"/>
          <w:szCs w:val="28"/>
        </w:rPr>
        <w:t xml:space="preserve">К </w:t>
      </w:r>
      <w:r w:rsidR="00A24D2F">
        <w:rPr>
          <w:rFonts w:ascii="Times New Roman" w:hAnsi="Times New Roman" w:cs="Times New Roman"/>
          <w:sz w:val="28"/>
          <w:szCs w:val="28"/>
        </w:rPr>
        <w:t>третьей</w:t>
      </w:r>
      <w:r w:rsidR="00A24D2F" w:rsidRPr="00A24D2F">
        <w:rPr>
          <w:rFonts w:ascii="Times New Roman" w:hAnsi="Times New Roman" w:cs="Times New Roman"/>
          <w:sz w:val="28"/>
          <w:szCs w:val="28"/>
        </w:rPr>
        <w:t xml:space="preserve"> группе относятся лица,</w:t>
      </w:r>
      <w:r w:rsidR="00A24D2F">
        <w:rPr>
          <w:rFonts w:ascii="Times New Roman" w:hAnsi="Times New Roman" w:cs="Times New Roman"/>
          <w:sz w:val="28"/>
          <w:szCs w:val="28"/>
        </w:rPr>
        <w:t xml:space="preserve"> имеющие </w:t>
      </w:r>
      <w:r w:rsidR="00342C9C" w:rsidRPr="007573EF">
        <w:rPr>
          <w:rFonts w:ascii="Times New Roman" w:hAnsi="Times New Roman" w:cs="Times New Roman"/>
          <w:b/>
          <w:sz w:val="28"/>
          <w:szCs w:val="28"/>
        </w:rPr>
        <w:t>полномочи</w:t>
      </w:r>
      <w:r w:rsidR="00A24D2F">
        <w:rPr>
          <w:rFonts w:ascii="Times New Roman" w:hAnsi="Times New Roman" w:cs="Times New Roman"/>
          <w:b/>
          <w:sz w:val="28"/>
          <w:szCs w:val="28"/>
        </w:rPr>
        <w:t>я</w:t>
      </w:r>
      <w:r w:rsidR="00342C9C" w:rsidRPr="007573EF">
        <w:rPr>
          <w:rFonts w:ascii="Times New Roman" w:hAnsi="Times New Roman" w:cs="Times New Roman"/>
          <w:b/>
          <w:sz w:val="28"/>
          <w:szCs w:val="28"/>
        </w:rPr>
        <w:t xml:space="preserve"> совершать сделки от имени должника, основанных на доверенности</w:t>
      </w:r>
      <w:r w:rsidR="00342C9C" w:rsidRPr="00821BF2">
        <w:rPr>
          <w:rFonts w:ascii="Times New Roman" w:hAnsi="Times New Roman" w:cs="Times New Roman"/>
          <w:sz w:val="28"/>
          <w:szCs w:val="28"/>
        </w:rPr>
        <w:t>, нормативном правовом акте либо ином специальном полномочии;</w:t>
      </w:r>
    </w:p>
    <w:p w:rsidR="00EC4458" w:rsidRDefault="00A24D2F" w:rsidP="00342C9C">
      <w:pPr>
        <w:spacing w:after="0"/>
        <w:ind w:firstLine="708"/>
        <w:jc w:val="both"/>
        <w:rPr>
          <w:rFonts w:ascii="Times New Roman" w:hAnsi="Times New Roman" w:cs="Times New Roman"/>
          <w:sz w:val="28"/>
          <w:szCs w:val="28"/>
        </w:rPr>
      </w:pPr>
      <w:r w:rsidRPr="00A24D2F">
        <w:rPr>
          <w:rFonts w:ascii="Times New Roman" w:hAnsi="Times New Roman" w:cs="Times New Roman"/>
          <w:sz w:val="28"/>
          <w:szCs w:val="28"/>
        </w:rPr>
        <w:t>Практика показывает, что важна не должность, а полномочия и их реализация.</w:t>
      </w:r>
      <w:r>
        <w:rPr>
          <w:rFonts w:ascii="Times New Roman" w:hAnsi="Times New Roman" w:cs="Times New Roman"/>
          <w:sz w:val="28"/>
          <w:szCs w:val="28"/>
        </w:rPr>
        <w:t xml:space="preserve"> </w:t>
      </w:r>
    </w:p>
    <w:p w:rsidR="00342C9C" w:rsidRDefault="00A24D2F" w:rsidP="00342C9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круг лиц, которых можно привлечь к субсидиарной ответственности, законодатель оставляет открытым, указывая, что возможность определять действия должника может достигаться и </w:t>
      </w:r>
      <w:r w:rsidR="00342C9C" w:rsidRPr="00A24D2F">
        <w:rPr>
          <w:rFonts w:ascii="Times New Roman" w:hAnsi="Times New Roman" w:cs="Times New Roman"/>
          <w:b/>
          <w:sz w:val="28"/>
          <w:szCs w:val="28"/>
        </w:rPr>
        <w:t xml:space="preserve">иным образом, </w:t>
      </w:r>
      <w:r w:rsidR="00342C9C" w:rsidRPr="005D20A1">
        <w:rPr>
          <w:rFonts w:ascii="Times New Roman" w:hAnsi="Times New Roman" w:cs="Times New Roman"/>
          <w:sz w:val="28"/>
          <w:szCs w:val="28"/>
        </w:rPr>
        <w:t>в том числе путем принуждения либо оказания определяющего влияния на руководителя или членов органов управления должника</w:t>
      </w:r>
      <w:r w:rsidR="00342C9C" w:rsidRPr="00821BF2">
        <w:rPr>
          <w:rFonts w:ascii="Times New Roman" w:hAnsi="Times New Roman" w:cs="Times New Roman"/>
          <w:sz w:val="28"/>
          <w:szCs w:val="28"/>
        </w:rPr>
        <w:t>.</w:t>
      </w:r>
    </w:p>
    <w:p w:rsidR="006F7A93" w:rsidRDefault="006F7A93" w:rsidP="00A10920">
      <w:pPr>
        <w:spacing w:after="0"/>
        <w:ind w:firstLine="709"/>
        <w:jc w:val="both"/>
        <w:rPr>
          <w:rFonts w:ascii="Times New Roman" w:hAnsi="Times New Roman" w:cs="Times New Roman"/>
          <w:sz w:val="28"/>
          <w:szCs w:val="28"/>
        </w:rPr>
      </w:pPr>
    </w:p>
    <w:p w:rsidR="00A10920" w:rsidRDefault="00A10920" w:rsidP="00A10920">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A10920" w:rsidRP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 xml:space="preserve">В деле о банкротстве ООО «ИНКОМ» </w:t>
      </w:r>
      <w:r>
        <w:rPr>
          <w:rFonts w:ascii="Times New Roman" w:hAnsi="Times New Roman" w:cs="Times New Roman"/>
          <w:sz w:val="28"/>
          <w:szCs w:val="28"/>
        </w:rPr>
        <w:t>(</w:t>
      </w:r>
      <w:r w:rsidRPr="00A10920">
        <w:rPr>
          <w:rFonts w:ascii="Times New Roman" w:hAnsi="Times New Roman" w:cs="Times New Roman"/>
          <w:sz w:val="28"/>
          <w:szCs w:val="28"/>
        </w:rPr>
        <w:t>№А19-1677/2013</w:t>
      </w:r>
      <w:r>
        <w:rPr>
          <w:rFonts w:ascii="Times New Roman" w:hAnsi="Times New Roman" w:cs="Times New Roman"/>
          <w:sz w:val="28"/>
          <w:szCs w:val="28"/>
        </w:rPr>
        <w:t>)</w:t>
      </w:r>
      <w:r w:rsidRPr="00A10920">
        <w:rPr>
          <w:rFonts w:ascii="Times New Roman" w:hAnsi="Times New Roman" w:cs="Times New Roman"/>
          <w:sz w:val="28"/>
          <w:szCs w:val="28"/>
        </w:rPr>
        <w:t xml:space="preserve"> конкурсный управляющий обратился с требованием о привлечении к субсидиарной ответственности бывшего руководителя Шанковой И.М. и </w:t>
      </w:r>
      <w:r>
        <w:rPr>
          <w:rFonts w:ascii="Times New Roman" w:hAnsi="Times New Roman" w:cs="Times New Roman"/>
          <w:sz w:val="28"/>
          <w:szCs w:val="28"/>
        </w:rPr>
        <w:t>юридического лица-</w:t>
      </w:r>
      <w:r w:rsidRPr="00A10920">
        <w:rPr>
          <w:rFonts w:ascii="Times New Roman" w:hAnsi="Times New Roman" w:cs="Times New Roman"/>
          <w:sz w:val="28"/>
          <w:szCs w:val="28"/>
        </w:rPr>
        <w:t>участника должника – ООО «Концерн «Реал».</w:t>
      </w:r>
    </w:p>
    <w:p w:rsidR="00A10920" w:rsidRP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Суды трех инстанций привлекли руководителя к субсидиарной ответственности, а в удовлетворении аналогичных требований к ООО «Концерн «Реал» отказали.</w:t>
      </w:r>
    </w:p>
    <w:p w:rsidR="00A10920" w:rsidRP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Судебная коллегия по экономическим спорам Верховного суда отменила судебные акты в части отказа в удовлетворении требований к ООО «Концерн «Реал».</w:t>
      </w:r>
    </w:p>
    <w:p w:rsidR="00A10920" w:rsidRP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При новом рассмотрении конкурсный управляющий просил привлечь к субсидиарной ответственности также Абазехова Х.Ч. — мажоритарного участника ООО «Концерн «Реал». Три инстанции привлекли ООО «Концерн «Реал» к субсидиарной ответственности, а в удовлетворении требований к мажоритарному участнику отказали.</w:t>
      </w:r>
    </w:p>
    <w:p w:rsid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lastRenderedPageBreak/>
        <w:t xml:space="preserve">Отменяя принятые судебные акты в части отказа в привлечении Абазехова Х.Ч. к субсидиарной ответственности, </w:t>
      </w:r>
      <w:r w:rsidR="00DC1396">
        <w:rPr>
          <w:rFonts w:ascii="Times New Roman" w:hAnsi="Times New Roman" w:cs="Times New Roman"/>
          <w:sz w:val="28"/>
          <w:szCs w:val="28"/>
        </w:rPr>
        <w:t xml:space="preserve">Судебная </w:t>
      </w:r>
      <w:r w:rsidRPr="00A10920">
        <w:rPr>
          <w:rFonts w:ascii="Times New Roman" w:hAnsi="Times New Roman" w:cs="Times New Roman"/>
          <w:sz w:val="28"/>
          <w:szCs w:val="28"/>
        </w:rPr>
        <w:t xml:space="preserve">коллегия </w:t>
      </w:r>
      <w:r w:rsidR="00DC1396" w:rsidRPr="00DC1396">
        <w:rPr>
          <w:rFonts w:ascii="Times New Roman" w:hAnsi="Times New Roman" w:cs="Times New Roman"/>
          <w:sz w:val="28"/>
          <w:szCs w:val="28"/>
        </w:rPr>
        <w:t xml:space="preserve">по экономическим спорам Верховного суда </w:t>
      </w:r>
      <w:r w:rsidRPr="00A10920">
        <w:rPr>
          <w:rFonts w:ascii="Times New Roman" w:hAnsi="Times New Roman" w:cs="Times New Roman"/>
          <w:sz w:val="28"/>
          <w:szCs w:val="28"/>
        </w:rPr>
        <w:t>указала, что имущество должника по цепочке перераспределялось сначала в пользу участника ООО «Концерн «Реал» по бестоварным сделкам, а затем — в пользу Абазехова Х.Ч. в виде дивидендов, возврата займов и т.д.</w:t>
      </w:r>
    </w:p>
    <w:p w:rsidR="00544693" w:rsidRDefault="00544693" w:rsidP="00A10920">
      <w:pPr>
        <w:spacing w:after="0"/>
        <w:ind w:firstLine="709"/>
        <w:jc w:val="both"/>
        <w:rPr>
          <w:rFonts w:ascii="Times New Roman" w:hAnsi="Times New Roman" w:cs="Times New Roman"/>
          <w:sz w:val="28"/>
          <w:szCs w:val="28"/>
        </w:rPr>
      </w:pPr>
      <w:r w:rsidRPr="00544693">
        <w:rPr>
          <w:rFonts w:ascii="Times New Roman" w:hAnsi="Times New Roman" w:cs="Times New Roman"/>
          <w:sz w:val="28"/>
          <w:szCs w:val="28"/>
        </w:rPr>
        <w:t xml:space="preserve">Исходя из указанных выводов Верховного Суда, контролирующим должника лицом может признаваться не только управляющая компания должника и ее руководитель, но и </w:t>
      </w:r>
      <w:r w:rsidRPr="00544693">
        <w:rPr>
          <w:rFonts w:ascii="Times New Roman" w:hAnsi="Times New Roman" w:cs="Times New Roman"/>
          <w:b/>
          <w:sz w:val="28"/>
          <w:szCs w:val="28"/>
        </w:rPr>
        <w:t>ее реальный бенефициар</w:t>
      </w:r>
      <w:r w:rsidRPr="00544693">
        <w:rPr>
          <w:rFonts w:ascii="Times New Roman" w:hAnsi="Times New Roman" w:cs="Times New Roman"/>
          <w:sz w:val="28"/>
          <w:szCs w:val="28"/>
        </w:rPr>
        <w:t>.</w:t>
      </w:r>
    </w:p>
    <w:p w:rsidR="00544693" w:rsidRDefault="00544693" w:rsidP="00544693">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 xml:space="preserve">Суд </w:t>
      </w:r>
      <w:r>
        <w:rPr>
          <w:rFonts w:ascii="Times New Roman" w:hAnsi="Times New Roman" w:cs="Times New Roman"/>
          <w:sz w:val="28"/>
          <w:szCs w:val="28"/>
        </w:rPr>
        <w:t xml:space="preserve">также подчеркнул, </w:t>
      </w:r>
      <w:r w:rsidRPr="00A10920">
        <w:rPr>
          <w:rFonts w:ascii="Times New Roman" w:hAnsi="Times New Roman" w:cs="Times New Roman"/>
          <w:sz w:val="28"/>
          <w:szCs w:val="28"/>
        </w:rPr>
        <w:t>что доказывание по делам о привлечении к субсидиарной ответственности затруднено, поскольку у заявителей, как правило, нет прямых письменных доказательств, подтверждающих их доводы</w:t>
      </w:r>
      <w:r>
        <w:rPr>
          <w:rFonts w:ascii="Times New Roman" w:hAnsi="Times New Roman" w:cs="Times New Roman"/>
          <w:sz w:val="28"/>
          <w:szCs w:val="28"/>
        </w:rPr>
        <w:t>, а</w:t>
      </w:r>
      <w:r w:rsidRPr="00A10920">
        <w:rPr>
          <w:rFonts w:ascii="Times New Roman" w:hAnsi="Times New Roman" w:cs="Times New Roman"/>
          <w:sz w:val="28"/>
          <w:szCs w:val="28"/>
        </w:rPr>
        <w:t xml:space="preserve"> </w:t>
      </w:r>
      <w:r w:rsidRPr="00544693">
        <w:rPr>
          <w:rFonts w:ascii="Times New Roman" w:hAnsi="Times New Roman" w:cs="Times New Roman"/>
          <w:sz w:val="28"/>
          <w:szCs w:val="28"/>
        </w:rPr>
        <w:t>конечный бенефициар, не имеющий формальных полномочий, не заинтересован в раскрытии своего статуса контролирующего лица.</w:t>
      </w:r>
    </w:p>
    <w:p w:rsidR="00544693" w:rsidRDefault="00544693" w:rsidP="00544693">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Это влечет необходимость принимать во внимание совокупность взаимосвязанных косвенных доказательств, сформированных на основе анализа поведения должника и контролирующих его лиц. Если указанные доказательства свидетельствуют о возникновении отношений фактического контроля и подчиненности, то в силу ст. 65 АПК бремя доказывания обратного переходит на привлекаемое к ответственности лицо.</w:t>
      </w:r>
    </w:p>
    <w:p w:rsidR="00A10920" w:rsidRPr="00A10920" w:rsidRDefault="00A10920" w:rsidP="00A10920">
      <w:pPr>
        <w:spacing w:after="0"/>
        <w:ind w:firstLine="709"/>
        <w:jc w:val="both"/>
        <w:rPr>
          <w:rFonts w:ascii="Times New Roman" w:hAnsi="Times New Roman" w:cs="Times New Roman"/>
          <w:sz w:val="28"/>
          <w:szCs w:val="28"/>
        </w:rPr>
      </w:pPr>
      <w:r w:rsidRPr="00A10920">
        <w:rPr>
          <w:rFonts w:ascii="Times New Roman" w:hAnsi="Times New Roman" w:cs="Times New Roman"/>
          <w:sz w:val="28"/>
          <w:szCs w:val="28"/>
        </w:rPr>
        <w:t>О наличии подконтрольности могут свидетельствовать следующие обстоятельства</w:t>
      </w:r>
      <w:r w:rsidR="00DC1396">
        <w:rPr>
          <w:rFonts w:ascii="Times New Roman" w:hAnsi="Times New Roman" w:cs="Times New Roman"/>
          <w:sz w:val="28"/>
          <w:szCs w:val="28"/>
        </w:rPr>
        <w:t xml:space="preserve">: </w:t>
      </w:r>
      <w:r w:rsidRPr="00A10920">
        <w:rPr>
          <w:rFonts w:ascii="Times New Roman" w:hAnsi="Times New Roman" w:cs="Times New Roman"/>
          <w:sz w:val="28"/>
          <w:szCs w:val="28"/>
        </w:rPr>
        <w:t>действия должника и контролирующего лица синхронны в отсутствие объективных экономических причин, противоречат интересам должника и ведут к существенному приросту имущества лица, привлекаемого к ответственности; данные действия не могли иметь место ни при каких обстоятельствах, кроме как при наличии подчиненности одного другому.</w:t>
      </w:r>
    </w:p>
    <w:p w:rsidR="00DC1396" w:rsidRDefault="00DC1396" w:rsidP="00A10920">
      <w:pPr>
        <w:spacing w:after="0"/>
        <w:ind w:firstLine="709"/>
        <w:jc w:val="both"/>
        <w:rPr>
          <w:rFonts w:ascii="Times New Roman" w:hAnsi="Times New Roman" w:cs="Times New Roman"/>
          <w:sz w:val="28"/>
          <w:szCs w:val="28"/>
        </w:rPr>
      </w:pPr>
    </w:p>
    <w:p w:rsidR="00DC1396" w:rsidRDefault="00544693" w:rsidP="00A10920">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н</w:t>
      </w:r>
      <w:r w:rsidR="00DC1396">
        <w:rPr>
          <w:rFonts w:ascii="Times New Roman" w:hAnsi="Times New Roman" w:cs="Times New Roman"/>
          <w:sz w:val="28"/>
          <w:szCs w:val="28"/>
        </w:rPr>
        <w:t xml:space="preserve">а практике выявления КДЛ и сбор доказательств для привлечения его к субсидиарной ответственности – это очень сложный процесс. Поэтому законодатель предусмотрел некоторые случаи, </w:t>
      </w:r>
      <w:r w:rsidR="00DC1396" w:rsidRPr="00284FD6">
        <w:rPr>
          <w:rFonts w:ascii="Times New Roman" w:hAnsi="Times New Roman" w:cs="Times New Roman"/>
          <w:b/>
          <w:sz w:val="28"/>
          <w:szCs w:val="28"/>
        </w:rPr>
        <w:t xml:space="preserve">когда </w:t>
      </w:r>
      <w:r w:rsidR="00BB5AAF" w:rsidRPr="00284FD6">
        <w:rPr>
          <w:rFonts w:ascii="Times New Roman" w:hAnsi="Times New Roman" w:cs="Times New Roman"/>
          <w:b/>
          <w:sz w:val="28"/>
          <w:szCs w:val="28"/>
        </w:rPr>
        <w:t>бремя доказывания лежит не на истце, а на ответчике</w:t>
      </w:r>
      <w:r w:rsidR="00284FD6">
        <w:rPr>
          <w:rFonts w:ascii="Times New Roman" w:hAnsi="Times New Roman" w:cs="Times New Roman"/>
          <w:b/>
          <w:sz w:val="28"/>
          <w:szCs w:val="28"/>
        </w:rPr>
        <w:t>, сформулировав 3 презумпции</w:t>
      </w:r>
      <w:r w:rsidR="00BB5AAF" w:rsidRPr="00284FD6">
        <w:rPr>
          <w:rFonts w:ascii="Times New Roman" w:hAnsi="Times New Roman" w:cs="Times New Roman"/>
          <w:b/>
          <w:sz w:val="28"/>
          <w:szCs w:val="28"/>
        </w:rPr>
        <w:t>.</w:t>
      </w:r>
      <w:r w:rsidR="00DC1396" w:rsidRPr="00284FD6">
        <w:rPr>
          <w:rFonts w:ascii="Times New Roman" w:hAnsi="Times New Roman" w:cs="Times New Roman"/>
          <w:b/>
          <w:sz w:val="28"/>
          <w:szCs w:val="28"/>
        </w:rPr>
        <w:t xml:space="preserve"> </w:t>
      </w:r>
    </w:p>
    <w:p w:rsidR="00A24D2F" w:rsidRDefault="00A24D2F" w:rsidP="00A10920">
      <w:pPr>
        <w:spacing w:after="0"/>
        <w:ind w:firstLine="709"/>
        <w:jc w:val="both"/>
        <w:rPr>
          <w:rFonts w:ascii="Times New Roman" w:hAnsi="Times New Roman" w:cs="Times New Roman"/>
          <w:sz w:val="28"/>
          <w:szCs w:val="28"/>
        </w:rPr>
      </w:pPr>
    </w:p>
    <w:p w:rsidR="00342C9C" w:rsidRDefault="00342C9C" w:rsidP="00874247">
      <w:pPr>
        <w:pStyle w:val="a9"/>
        <w:numPr>
          <w:ilvl w:val="0"/>
          <w:numId w:val="25"/>
        </w:numPr>
        <w:spacing w:after="0"/>
        <w:jc w:val="both"/>
        <w:rPr>
          <w:rFonts w:ascii="Times New Roman" w:hAnsi="Times New Roman" w:cs="Times New Roman"/>
          <w:b/>
          <w:sz w:val="28"/>
          <w:szCs w:val="28"/>
        </w:rPr>
      </w:pPr>
      <w:r w:rsidRPr="00DE18DA">
        <w:rPr>
          <w:rFonts w:ascii="Times New Roman" w:hAnsi="Times New Roman" w:cs="Times New Roman"/>
          <w:b/>
          <w:sz w:val="28"/>
          <w:szCs w:val="28"/>
        </w:rPr>
        <w:t>Презумпции статуса КДЛ</w:t>
      </w:r>
    </w:p>
    <w:p w:rsidR="00DE18DA" w:rsidRDefault="00DE18DA" w:rsidP="00DE18DA">
      <w:pPr>
        <w:pStyle w:val="a9"/>
        <w:tabs>
          <w:tab w:val="left" w:pos="0"/>
        </w:tabs>
        <w:spacing w:after="0"/>
        <w:ind w:left="0" w:firstLine="709"/>
        <w:jc w:val="both"/>
        <w:rPr>
          <w:rFonts w:ascii="Times New Roman" w:hAnsi="Times New Roman" w:cs="Times New Roman"/>
          <w:sz w:val="28"/>
          <w:szCs w:val="28"/>
        </w:rPr>
      </w:pPr>
    </w:p>
    <w:p w:rsidR="00544693" w:rsidRDefault="00544693" w:rsidP="00DE18DA">
      <w:pPr>
        <w:pStyle w:val="a9"/>
        <w:tabs>
          <w:tab w:val="left" w:pos="0"/>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Предполагается, что лицо являлось контролирующим должника, если:</w:t>
      </w:r>
    </w:p>
    <w:p w:rsidR="00544693" w:rsidRPr="00DE18DA" w:rsidRDefault="00544693" w:rsidP="00DE18DA">
      <w:pPr>
        <w:pStyle w:val="a9"/>
        <w:tabs>
          <w:tab w:val="left" w:pos="0"/>
        </w:tabs>
        <w:spacing w:after="0"/>
        <w:ind w:left="0" w:firstLine="709"/>
        <w:jc w:val="both"/>
        <w:rPr>
          <w:rFonts w:ascii="Times New Roman" w:hAnsi="Times New Roman" w:cs="Times New Roman"/>
          <w:sz w:val="28"/>
          <w:szCs w:val="28"/>
        </w:rPr>
      </w:pPr>
    </w:p>
    <w:p w:rsidR="00342C9C" w:rsidRDefault="00342C9C" w:rsidP="00342C9C">
      <w:pPr>
        <w:pStyle w:val="a9"/>
        <w:numPr>
          <w:ilvl w:val="0"/>
          <w:numId w:val="14"/>
        </w:numPr>
        <w:spacing w:after="0"/>
        <w:ind w:left="0" w:firstLine="708"/>
        <w:jc w:val="both"/>
        <w:rPr>
          <w:rFonts w:ascii="Times New Roman" w:hAnsi="Times New Roman" w:cs="Times New Roman"/>
          <w:sz w:val="28"/>
          <w:szCs w:val="28"/>
        </w:rPr>
      </w:pPr>
      <w:r w:rsidRPr="00B606CD">
        <w:rPr>
          <w:rFonts w:ascii="Times New Roman" w:hAnsi="Times New Roman" w:cs="Times New Roman"/>
          <w:sz w:val="28"/>
          <w:szCs w:val="28"/>
        </w:rPr>
        <w:lastRenderedPageBreak/>
        <w:t xml:space="preserve">Лицо являлось </w:t>
      </w:r>
      <w:r w:rsidRPr="00BB5AAF">
        <w:rPr>
          <w:rFonts w:ascii="Times New Roman" w:hAnsi="Times New Roman" w:cs="Times New Roman"/>
          <w:b/>
          <w:sz w:val="28"/>
          <w:szCs w:val="28"/>
        </w:rPr>
        <w:t>руководителем должника</w:t>
      </w:r>
      <w:r w:rsidRPr="00B606CD">
        <w:rPr>
          <w:rFonts w:ascii="Times New Roman" w:hAnsi="Times New Roman" w:cs="Times New Roman"/>
          <w:sz w:val="28"/>
          <w:szCs w:val="28"/>
        </w:rPr>
        <w:t xml:space="preserve"> или управляющей организации должника, членом исполнительного органа должника, ликвидатором должника, членом ликвидационной комиссии.</w:t>
      </w:r>
    </w:p>
    <w:p w:rsidR="00342C9C" w:rsidRPr="001D32D0" w:rsidRDefault="00342C9C" w:rsidP="001D32D0">
      <w:pPr>
        <w:pStyle w:val="a9"/>
        <w:numPr>
          <w:ilvl w:val="0"/>
          <w:numId w:val="14"/>
        </w:numPr>
        <w:spacing w:after="0"/>
        <w:ind w:left="0" w:firstLine="708"/>
        <w:jc w:val="both"/>
        <w:rPr>
          <w:rFonts w:ascii="Times New Roman" w:hAnsi="Times New Roman" w:cs="Times New Roman"/>
          <w:sz w:val="28"/>
          <w:szCs w:val="28"/>
        </w:rPr>
      </w:pPr>
      <w:r w:rsidRPr="001D32D0">
        <w:rPr>
          <w:rFonts w:ascii="Times New Roman" w:hAnsi="Times New Roman" w:cs="Times New Roman"/>
          <w:sz w:val="28"/>
          <w:szCs w:val="28"/>
        </w:rPr>
        <w:t xml:space="preserve">Лицо имело право самостоятельно либо совместно с заинтересованными лицами распоряжаться </w:t>
      </w:r>
      <w:r w:rsidRPr="001D32D0">
        <w:rPr>
          <w:rFonts w:ascii="Times New Roman" w:hAnsi="Times New Roman" w:cs="Times New Roman"/>
          <w:b/>
          <w:sz w:val="28"/>
          <w:szCs w:val="28"/>
        </w:rPr>
        <w:t>пятьюдесятью и более процентами голосующих акций</w:t>
      </w:r>
      <w:r w:rsidRPr="001D32D0">
        <w:rPr>
          <w:rFonts w:ascii="Times New Roman" w:hAnsi="Times New Roman" w:cs="Times New Roman"/>
          <w:sz w:val="28"/>
          <w:szCs w:val="28"/>
        </w:rPr>
        <w:t xml:space="preserve"> акционерного общества или </w:t>
      </w:r>
      <w:r w:rsidRPr="001D32D0">
        <w:rPr>
          <w:rFonts w:ascii="Times New Roman" w:hAnsi="Times New Roman" w:cs="Times New Roman"/>
          <w:b/>
          <w:sz w:val="28"/>
          <w:szCs w:val="28"/>
        </w:rPr>
        <w:t>более чем половиной долей уставного капитала</w:t>
      </w:r>
      <w:r w:rsidRPr="001D32D0">
        <w:rPr>
          <w:rFonts w:ascii="Times New Roman" w:hAnsi="Times New Roman" w:cs="Times New Roman"/>
          <w:sz w:val="28"/>
          <w:szCs w:val="28"/>
        </w:rPr>
        <w:t xml:space="preserve"> общества с ограниченной ответственностью либо имело право назначать (избирать) руководителя должника.</w:t>
      </w:r>
    </w:p>
    <w:p w:rsidR="00342C9C" w:rsidRDefault="00342C9C" w:rsidP="00342C9C">
      <w:pPr>
        <w:spacing w:after="0"/>
        <w:ind w:firstLine="708"/>
        <w:jc w:val="both"/>
        <w:rPr>
          <w:rFonts w:ascii="Times New Roman" w:hAnsi="Times New Roman" w:cs="Times New Roman"/>
          <w:sz w:val="28"/>
          <w:szCs w:val="28"/>
        </w:rPr>
      </w:pPr>
      <w:r w:rsidRPr="00821BF2">
        <w:rPr>
          <w:rFonts w:ascii="Times New Roman" w:hAnsi="Times New Roman" w:cs="Times New Roman"/>
          <w:sz w:val="28"/>
          <w:szCs w:val="28"/>
        </w:rPr>
        <w:t xml:space="preserve">3. Лицо </w:t>
      </w:r>
      <w:r w:rsidRPr="00544693">
        <w:rPr>
          <w:rFonts w:ascii="Times New Roman" w:hAnsi="Times New Roman" w:cs="Times New Roman"/>
          <w:b/>
          <w:sz w:val="28"/>
          <w:szCs w:val="28"/>
        </w:rPr>
        <w:t>извлекало выгоду</w:t>
      </w:r>
      <w:r w:rsidRPr="00821BF2">
        <w:rPr>
          <w:rFonts w:ascii="Times New Roman" w:hAnsi="Times New Roman" w:cs="Times New Roman"/>
          <w:sz w:val="28"/>
          <w:szCs w:val="28"/>
        </w:rPr>
        <w:t xml:space="preserve"> из незаконного или недобросовестного поведения лиц, уполномоченных выступать от имени организации (так называемая «</w:t>
      </w:r>
      <w:r w:rsidRPr="00BB5AAF">
        <w:rPr>
          <w:rFonts w:ascii="Times New Roman" w:hAnsi="Times New Roman" w:cs="Times New Roman"/>
          <w:b/>
          <w:sz w:val="28"/>
          <w:szCs w:val="28"/>
        </w:rPr>
        <w:t>презумпция выгоды</w:t>
      </w:r>
      <w:r w:rsidRPr="00821BF2">
        <w:rPr>
          <w:rFonts w:ascii="Times New Roman" w:hAnsi="Times New Roman" w:cs="Times New Roman"/>
          <w:sz w:val="28"/>
          <w:szCs w:val="28"/>
        </w:rPr>
        <w:t>»).</w:t>
      </w:r>
    </w:p>
    <w:p w:rsidR="00DC1396" w:rsidRDefault="00DC1396" w:rsidP="00342C9C">
      <w:pPr>
        <w:spacing w:after="0"/>
        <w:ind w:firstLine="708"/>
        <w:jc w:val="both"/>
        <w:rPr>
          <w:rFonts w:ascii="Times New Roman" w:hAnsi="Times New Roman" w:cs="Times New Roman"/>
          <w:sz w:val="28"/>
          <w:szCs w:val="28"/>
        </w:rPr>
      </w:pPr>
    </w:p>
    <w:p w:rsidR="00284FD6" w:rsidRPr="00284FD6" w:rsidRDefault="00284FD6" w:rsidP="00284FD6">
      <w:pPr>
        <w:spacing w:after="0"/>
        <w:ind w:firstLine="708"/>
        <w:jc w:val="both"/>
        <w:rPr>
          <w:rFonts w:ascii="Times New Roman" w:hAnsi="Times New Roman" w:cs="Times New Roman"/>
          <w:sz w:val="28"/>
          <w:szCs w:val="28"/>
        </w:rPr>
      </w:pPr>
      <w:r w:rsidRPr="00284FD6">
        <w:rPr>
          <w:rFonts w:ascii="Times New Roman" w:hAnsi="Times New Roman" w:cs="Times New Roman"/>
          <w:sz w:val="28"/>
          <w:szCs w:val="28"/>
        </w:rPr>
        <w:t xml:space="preserve">В Постановлении Пленума Верховного Суда Российской Федерации  от 21.12.2017 №53 приведены </w:t>
      </w:r>
      <w:r w:rsidRPr="00284FD6">
        <w:rPr>
          <w:rFonts w:ascii="Times New Roman" w:hAnsi="Times New Roman" w:cs="Times New Roman"/>
          <w:b/>
          <w:sz w:val="28"/>
          <w:szCs w:val="28"/>
        </w:rPr>
        <w:t>признаки КДЛ в соответствии с  «презумпцией выгоды»</w:t>
      </w:r>
      <w:r w:rsidRPr="00284FD6">
        <w:rPr>
          <w:rFonts w:ascii="Times New Roman" w:hAnsi="Times New Roman" w:cs="Times New Roman"/>
          <w:sz w:val="28"/>
          <w:szCs w:val="28"/>
        </w:rPr>
        <w:t xml:space="preserve"> - контролирующим является третье лицо, получившее существенный актив должника (в том числе по цепочке последовательных сделок), который выбыл из владения должника в результате совершения руководителем последнего сделки в ущерб интересам возглавляемой организации и ее кредиторов.</w:t>
      </w:r>
    </w:p>
    <w:p w:rsidR="001D32D0" w:rsidRDefault="001D32D0" w:rsidP="00342C9C">
      <w:pPr>
        <w:spacing w:after="0"/>
        <w:ind w:firstLine="708"/>
        <w:jc w:val="both"/>
        <w:rPr>
          <w:rFonts w:ascii="Times New Roman" w:hAnsi="Times New Roman" w:cs="Times New Roman"/>
          <w:sz w:val="28"/>
          <w:szCs w:val="28"/>
        </w:rPr>
      </w:pP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xml:space="preserve">В качестве примеров </w:t>
      </w:r>
      <w:r w:rsidR="008775ED">
        <w:rPr>
          <w:rFonts w:ascii="Times New Roman" w:hAnsi="Times New Roman" w:cs="Times New Roman"/>
          <w:sz w:val="28"/>
          <w:szCs w:val="28"/>
        </w:rPr>
        <w:t>сделок, совершенных в соответствии с этой презумпцией,</w:t>
      </w:r>
      <w:r w:rsidRPr="00821BF2">
        <w:rPr>
          <w:rFonts w:ascii="Times New Roman" w:hAnsi="Times New Roman" w:cs="Times New Roman"/>
          <w:sz w:val="28"/>
          <w:szCs w:val="28"/>
        </w:rPr>
        <w:t xml:space="preserve"> Пленум Верховного Суда Российской Федерации приводит  следующие:</w:t>
      </w: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совершение сделки на заведомо невыгодных для должника условиях;</w:t>
      </w: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совершение сделки с фирмой-однодневкой;</w:t>
      </w: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использование документооборота, не отражающего реальные хозяйственные операции.</w:t>
      </w: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xml:space="preserve">Лицу, которому вменяются признаки </w:t>
      </w:r>
      <w:r>
        <w:rPr>
          <w:rFonts w:ascii="Times New Roman" w:hAnsi="Times New Roman" w:cs="Times New Roman"/>
          <w:sz w:val="28"/>
          <w:szCs w:val="28"/>
        </w:rPr>
        <w:t>КДЛ</w:t>
      </w:r>
      <w:r w:rsidRPr="00821BF2">
        <w:rPr>
          <w:rFonts w:ascii="Times New Roman" w:hAnsi="Times New Roman" w:cs="Times New Roman"/>
          <w:sz w:val="28"/>
          <w:szCs w:val="28"/>
        </w:rPr>
        <w:t>, в данном случае необходимо будет доказать свою добросовестность посредством следующих инструментов:</w:t>
      </w:r>
    </w:p>
    <w:p w:rsidR="00342C9C" w:rsidRPr="00821BF2"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доказать возмездность сделки;</w:t>
      </w:r>
    </w:p>
    <w:p w:rsidR="00342C9C" w:rsidRDefault="00342C9C" w:rsidP="00342C9C">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доказать, что условия отчуждения актива должника аналогичны тем, на которых в сравнимых обстоятельствах обычно совершаются аналогичные сделки.</w:t>
      </w:r>
    </w:p>
    <w:p w:rsidR="00342C9C" w:rsidRPr="00821BF2" w:rsidRDefault="00342C9C" w:rsidP="00342C9C">
      <w:pPr>
        <w:spacing w:after="0" w:line="240" w:lineRule="auto"/>
        <w:ind w:firstLine="708"/>
        <w:jc w:val="both"/>
        <w:rPr>
          <w:rFonts w:ascii="Times New Roman" w:hAnsi="Times New Roman" w:cs="Times New Roman"/>
          <w:sz w:val="28"/>
          <w:szCs w:val="28"/>
        </w:rPr>
      </w:pPr>
    </w:p>
    <w:p w:rsidR="00342C9C" w:rsidRDefault="00342C9C" w:rsidP="008775ED">
      <w:pPr>
        <w:spacing w:after="0"/>
        <w:ind w:firstLine="709"/>
        <w:jc w:val="both"/>
        <w:rPr>
          <w:rFonts w:ascii="Times New Roman" w:hAnsi="Times New Roman" w:cs="Times New Roman"/>
          <w:sz w:val="28"/>
          <w:szCs w:val="28"/>
        </w:rPr>
      </w:pPr>
      <w:r w:rsidRPr="00821BF2">
        <w:rPr>
          <w:rFonts w:ascii="Times New Roman" w:hAnsi="Times New Roman" w:cs="Times New Roman"/>
          <w:sz w:val="28"/>
          <w:szCs w:val="28"/>
        </w:rPr>
        <w:t xml:space="preserve">Следовательно, применительно к презумпции выгоды законодатель </w:t>
      </w:r>
      <w:r>
        <w:rPr>
          <w:rFonts w:ascii="Times New Roman" w:hAnsi="Times New Roman" w:cs="Times New Roman"/>
          <w:sz w:val="28"/>
          <w:szCs w:val="28"/>
        </w:rPr>
        <w:t xml:space="preserve">также возлагает </w:t>
      </w:r>
      <w:r w:rsidRPr="00821BF2">
        <w:rPr>
          <w:rFonts w:ascii="Times New Roman" w:hAnsi="Times New Roman" w:cs="Times New Roman"/>
          <w:sz w:val="28"/>
          <w:szCs w:val="28"/>
        </w:rPr>
        <w:t>бремя доказывани</w:t>
      </w:r>
      <w:r>
        <w:rPr>
          <w:rFonts w:ascii="Times New Roman" w:hAnsi="Times New Roman" w:cs="Times New Roman"/>
          <w:sz w:val="28"/>
          <w:szCs w:val="28"/>
        </w:rPr>
        <w:t>я</w:t>
      </w:r>
      <w:r w:rsidRPr="00821BF2">
        <w:rPr>
          <w:rFonts w:ascii="Times New Roman" w:hAnsi="Times New Roman" w:cs="Times New Roman"/>
          <w:sz w:val="28"/>
          <w:szCs w:val="28"/>
        </w:rPr>
        <w:t xml:space="preserve"> на лицо, привлекаемое к субсидиарной ответственности.</w:t>
      </w:r>
    </w:p>
    <w:p w:rsidR="006D641D" w:rsidRDefault="006D641D" w:rsidP="00FF39DC">
      <w:pPr>
        <w:spacing w:after="0"/>
        <w:ind w:firstLine="709"/>
        <w:jc w:val="both"/>
        <w:rPr>
          <w:rFonts w:ascii="Times New Roman" w:hAnsi="Times New Roman" w:cs="Times New Roman"/>
          <w:sz w:val="28"/>
          <w:szCs w:val="28"/>
        </w:rPr>
      </w:pPr>
    </w:p>
    <w:p w:rsidR="006D641D" w:rsidRDefault="008775ED" w:rsidP="00FF39DC">
      <w:pPr>
        <w:spacing w:after="0"/>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основания привлечения к субсидиарной ответственности и сложившуюся судебную практику.</w:t>
      </w:r>
    </w:p>
    <w:p w:rsidR="006D641D" w:rsidRDefault="006D641D" w:rsidP="00FF39DC">
      <w:pPr>
        <w:spacing w:after="0"/>
        <w:ind w:firstLine="709"/>
        <w:jc w:val="both"/>
        <w:rPr>
          <w:rFonts w:ascii="Times New Roman" w:hAnsi="Times New Roman" w:cs="Times New Roman"/>
          <w:sz w:val="28"/>
          <w:szCs w:val="28"/>
        </w:rPr>
      </w:pPr>
    </w:p>
    <w:p w:rsidR="00FF39DC" w:rsidRPr="008775ED" w:rsidRDefault="00C40C62" w:rsidP="00874247">
      <w:pPr>
        <w:pStyle w:val="a9"/>
        <w:numPr>
          <w:ilvl w:val="0"/>
          <w:numId w:val="25"/>
        </w:numPr>
        <w:spacing w:after="0"/>
        <w:ind w:left="0" w:firstLine="709"/>
        <w:jc w:val="both"/>
        <w:rPr>
          <w:rFonts w:ascii="Times New Roman" w:hAnsi="Times New Roman" w:cs="Times New Roman"/>
          <w:b/>
          <w:sz w:val="28"/>
          <w:szCs w:val="28"/>
        </w:rPr>
      </w:pPr>
      <w:r w:rsidRPr="008775ED">
        <w:rPr>
          <w:rFonts w:ascii="Times New Roman" w:hAnsi="Times New Roman" w:cs="Times New Roman"/>
          <w:b/>
          <w:sz w:val="28"/>
          <w:szCs w:val="28"/>
        </w:rPr>
        <w:t xml:space="preserve">Статья 61.11. </w:t>
      </w:r>
      <w:r w:rsidR="00794913">
        <w:rPr>
          <w:rFonts w:ascii="Times New Roman" w:hAnsi="Times New Roman" w:cs="Times New Roman"/>
          <w:b/>
          <w:sz w:val="28"/>
          <w:szCs w:val="28"/>
        </w:rPr>
        <w:t>(</w:t>
      </w:r>
      <w:r w:rsidRPr="008775ED">
        <w:rPr>
          <w:rFonts w:ascii="Times New Roman" w:hAnsi="Times New Roman" w:cs="Times New Roman"/>
          <w:b/>
          <w:sz w:val="28"/>
          <w:szCs w:val="28"/>
        </w:rPr>
        <w:t>Субсидиарная ответственность за невозможность полного погашения требований кредиторов</w:t>
      </w:r>
      <w:r w:rsidR="00794913">
        <w:rPr>
          <w:rFonts w:ascii="Times New Roman" w:hAnsi="Times New Roman" w:cs="Times New Roman"/>
          <w:b/>
          <w:sz w:val="28"/>
          <w:szCs w:val="28"/>
        </w:rPr>
        <w:t>)</w:t>
      </w:r>
      <w:r w:rsidRPr="008775ED">
        <w:rPr>
          <w:rFonts w:ascii="Times New Roman" w:hAnsi="Times New Roman" w:cs="Times New Roman"/>
          <w:b/>
          <w:sz w:val="28"/>
          <w:szCs w:val="28"/>
        </w:rPr>
        <w:t xml:space="preserve"> устанавливает </w:t>
      </w:r>
      <w:r w:rsidR="001D32D0">
        <w:rPr>
          <w:rFonts w:ascii="Times New Roman" w:hAnsi="Times New Roman" w:cs="Times New Roman"/>
          <w:b/>
          <w:sz w:val="28"/>
          <w:szCs w:val="28"/>
        </w:rPr>
        <w:t xml:space="preserve">5 </w:t>
      </w:r>
      <w:r w:rsidRPr="008775ED">
        <w:rPr>
          <w:rFonts w:ascii="Times New Roman" w:hAnsi="Times New Roman" w:cs="Times New Roman"/>
          <w:b/>
          <w:sz w:val="28"/>
          <w:szCs w:val="28"/>
        </w:rPr>
        <w:t>п</w:t>
      </w:r>
      <w:r w:rsidR="00FF39DC" w:rsidRPr="008775ED">
        <w:rPr>
          <w:rFonts w:ascii="Times New Roman" w:hAnsi="Times New Roman" w:cs="Times New Roman"/>
          <w:b/>
          <w:sz w:val="28"/>
          <w:szCs w:val="28"/>
        </w:rPr>
        <w:t>резумпци</w:t>
      </w:r>
      <w:r w:rsidR="001D32D0">
        <w:rPr>
          <w:rFonts w:ascii="Times New Roman" w:hAnsi="Times New Roman" w:cs="Times New Roman"/>
          <w:b/>
          <w:sz w:val="28"/>
          <w:szCs w:val="28"/>
        </w:rPr>
        <w:t>й</w:t>
      </w:r>
      <w:r w:rsidR="00FF39DC" w:rsidRPr="008775ED">
        <w:rPr>
          <w:rFonts w:ascii="Times New Roman" w:hAnsi="Times New Roman" w:cs="Times New Roman"/>
          <w:b/>
          <w:sz w:val="28"/>
          <w:szCs w:val="28"/>
        </w:rPr>
        <w:t xml:space="preserve"> для привлечения к субсидиарной ответственности. </w:t>
      </w:r>
    </w:p>
    <w:p w:rsidR="001D32D0" w:rsidRDefault="00794913" w:rsidP="001D32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w:t>
      </w:r>
      <w:r w:rsidR="001D32D0">
        <w:rPr>
          <w:rFonts w:ascii="Times New Roman" w:hAnsi="Times New Roman" w:cs="Times New Roman"/>
          <w:sz w:val="28"/>
          <w:szCs w:val="28"/>
        </w:rPr>
        <w:t>п</w:t>
      </w:r>
      <w:r w:rsidR="001D32D0" w:rsidRPr="00663523">
        <w:rPr>
          <w:rFonts w:ascii="Times New Roman" w:hAnsi="Times New Roman" w:cs="Times New Roman"/>
          <w:sz w:val="28"/>
          <w:szCs w:val="28"/>
        </w:rPr>
        <w:t xml:space="preserve">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w:t>
      </w:r>
      <w:r w:rsidR="001D32D0">
        <w:rPr>
          <w:rFonts w:ascii="Times New Roman" w:hAnsi="Times New Roman" w:cs="Times New Roman"/>
          <w:sz w:val="28"/>
          <w:szCs w:val="28"/>
        </w:rPr>
        <w:t>если</w:t>
      </w:r>
      <w:r w:rsidR="001D32D0" w:rsidRPr="00663523">
        <w:rPr>
          <w:rFonts w:ascii="Times New Roman" w:hAnsi="Times New Roman" w:cs="Times New Roman"/>
          <w:sz w:val="28"/>
          <w:szCs w:val="28"/>
        </w:rPr>
        <w:t>:</w:t>
      </w:r>
    </w:p>
    <w:p w:rsidR="003B29DB" w:rsidRDefault="003B29DB" w:rsidP="00532963">
      <w:pPr>
        <w:spacing w:after="0"/>
        <w:ind w:firstLine="709"/>
        <w:jc w:val="both"/>
        <w:rPr>
          <w:rFonts w:ascii="Times New Roman" w:hAnsi="Times New Roman" w:cs="Times New Roman"/>
          <w:sz w:val="28"/>
          <w:szCs w:val="28"/>
        </w:rPr>
      </w:pPr>
    </w:p>
    <w:p w:rsidR="00B606CD" w:rsidRDefault="00C40C62" w:rsidP="00532963">
      <w:pPr>
        <w:spacing w:after="0"/>
        <w:ind w:firstLine="708"/>
        <w:jc w:val="both"/>
        <w:rPr>
          <w:rFonts w:ascii="Times New Roman" w:hAnsi="Times New Roman" w:cs="Times New Roman"/>
          <w:sz w:val="28"/>
          <w:szCs w:val="28"/>
        </w:rPr>
      </w:pPr>
      <w:r w:rsidRPr="00C40C62">
        <w:rPr>
          <w:rFonts w:ascii="Times New Roman" w:hAnsi="Times New Roman" w:cs="Times New Roman"/>
          <w:b/>
          <w:sz w:val="28"/>
          <w:szCs w:val="28"/>
        </w:rPr>
        <w:t>Презумпция №1</w:t>
      </w:r>
      <w:r w:rsidR="00B51308" w:rsidRPr="00C40C62">
        <w:rPr>
          <w:rFonts w:ascii="Times New Roman" w:hAnsi="Times New Roman" w:cs="Times New Roman"/>
          <w:b/>
          <w:sz w:val="28"/>
          <w:szCs w:val="28"/>
        </w:rPr>
        <w:t>.</w:t>
      </w:r>
      <w:r w:rsidR="003C37FD">
        <w:rPr>
          <w:rFonts w:ascii="Times New Roman" w:hAnsi="Times New Roman" w:cs="Times New Roman"/>
          <w:sz w:val="28"/>
          <w:szCs w:val="28"/>
        </w:rPr>
        <w:t xml:space="preserve"> </w:t>
      </w:r>
      <w:r>
        <w:rPr>
          <w:rFonts w:ascii="Times New Roman" w:hAnsi="Times New Roman" w:cs="Times New Roman"/>
          <w:sz w:val="28"/>
          <w:szCs w:val="28"/>
        </w:rPr>
        <w:t>П</w:t>
      </w:r>
      <w:r w:rsidR="003C37FD" w:rsidRPr="003C37FD">
        <w:rPr>
          <w:rFonts w:ascii="Times New Roman" w:hAnsi="Times New Roman" w:cs="Times New Roman"/>
          <w:sz w:val="28"/>
          <w:szCs w:val="28"/>
        </w:rPr>
        <w:t xml:space="preserve">ричинен </w:t>
      </w:r>
      <w:r w:rsidR="003C37FD" w:rsidRPr="008775ED">
        <w:rPr>
          <w:rFonts w:ascii="Times New Roman" w:hAnsi="Times New Roman" w:cs="Times New Roman"/>
          <w:b/>
          <w:sz w:val="28"/>
          <w:szCs w:val="28"/>
        </w:rPr>
        <w:t>существенный вред</w:t>
      </w:r>
      <w:r w:rsidR="003C37FD" w:rsidRPr="003C37FD">
        <w:rPr>
          <w:rFonts w:ascii="Times New Roman" w:hAnsi="Times New Roman" w:cs="Times New Roman"/>
          <w:sz w:val="28"/>
          <w:szCs w:val="28"/>
        </w:rPr>
        <w:t xml:space="preserve"> имущественным правам кредиторов в результате </w:t>
      </w:r>
      <w:r w:rsidR="003C37FD" w:rsidRPr="003C37FD">
        <w:rPr>
          <w:rFonts w:ascii="Times New Roman" w:hAnsi="Times New Roman" w:cs="Times New Roman"/>
          <w:b/>
          <w:sz w:val="28"/>
          <w:szCs w:val="28"/>
        </w:rPr>
        <w:t>совершения этим лицом или в пользу этого лица либо одобрения этим лицом</w:t>
      </w:r>
      <w:r w:rsidR="003C37FD" w:rsidRPr="003C37FD">
        <w:rPr>
          <w:rFonts w:ascii="Times New Roman" w:hAnsi="Times New Roman" w:cs="Times New Roman"/>
          <w:sz w:val="28"/>
          <w:szCs w:val="28"/>
        </w:rPr>
        <w:t xml:space="preserve"> одной или нескольких сделок должника (совершения таких</w:t>
      </w:r>
      <w:r w:rsidR="00127A27">
        <w:rPr>
          <w:rFonts w:ascii="Times New Roman" w:hAnsi="Times New Roman" w:cs="Times New Roman"/>
          <w:sz w:val="28"/>
          <w:szCs w:val="28"/>
        </w:rPr>
        <w:t xml:space="preserve"> сделок по указанию этого лица).</w:t>
      </w:r>
    </w:p>
    <w:p w:rsidR="003B29DB" w:rsidRDefault="00127A27" w:rsidP="00B606C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E0FA3" w:rsidRDefault="00794913" w:rsidP="00B606CD">
      <w:pPr>
        <w:spacing w:after="0"/>
        <w:ind w:firstLine="708"/>
        <w:jc w:val="both"/>
        <w:rPr>
          <w:rFonts w:ascii="Times New Roman" w:hAnsi="Times New Roman" w:cs="Times New Roman"/>
          <w:sz w:val="28"/>
          <w:szCs w:val="28"/>
        </w:rPr>
      </w:pPr>
      <w:r>
        <w:rPr>
          <w:rFonts w:ascii="Times New Roman" w:hAnsi="Times New Roman" w:cs="Times New Roman"/>
          <w:sz w:val="28"/>
          <w:szCs w:val="28"/>
        </w:rPr>
        <w:t>Сразу оговоримся, что к</w:t>
      </w:r>
      <w:r w:rsidR="00B606CD" w:rsidRPr="00B606CD">
        <w:rPr>
          <w:rFonts w:ascii="Times New Roman" w:hAnsi="Times New Roman" w:cs="Times New Roman"/>
          <w:sz w:val="28"/>
          <w:szCs w:val="28"/>
        </w:rPr>
        <w:t xml:space="preserve">ритерии </w:t>
      </w:r>
      <w:r w:rsidR="00B606CD" w:rsidRPr="00B606CD">
        <w:rPr>
          <w:rFonts w:ascii="Times New Roman" w:hAnsi="Times New Roman" w:cs="Times New Roman"/>
          <w:b/>
          <w:sz w:val="28"/>
          <w:szCs w:val="28"/>
        </w:rPr>
        <w:t>существенности вреда</w:t>
      </w:r>
      <w:r w:rsidR="00B606CD" w:rsidRPr="00B606CD">
        <w:rPr>
          <w:rFonts w:ascii="Times New Roman" w:hAnsi="Times New Roman" w:cs="Times New Roman"/>
          <w:sz w:val="28"/>
          <w:szCs w:val="28"/>
        </w:rPr>
        <w:t xml:space="preserve"> интересам кредиторов Законом о банкротстве не установлены. Однако п. 23 Постановления Пленума Верховного Суда от 21.12.2017 N 53 достаточно четко определяет, какие сделки причинили (могли причинить) вред интересам кредиторов. К числу таких сделок относятся, в частности</w:t>
      </w:r>
      <w:r w:rsidR="00FE0FA3">
        <w:rPr>
          <w:rFonts w:ascii="Times New Roman" w:hAnsi="Times New Roman" w:cs="Times New Roman"/>
          <w:sz w:val="28"/>
          <w:szCs w:val="28"/>
        </w:rPr>
        <w:t>:</w:t>
      </w:r>
      <w:r w:rsidR="00B606CD" w:rsidRPr="00B606CD">
        <w:rPr>
          <w:rFonts w:ascii="Times New Roman" w:hAnsi="Times New Roman" w:cs="Times New Roman"/>
          <w:sz w:val="28"/>
          <w:szCs w:val="28"/>
        </w:rPr>
        <w:t xml:space="preserve"> </w:t>
      </w:r>
    </w:p>
    <w:p w:rsidR="003B29DB" w:rsidRDefault="00FE0FA3" w:rsidP="00CB5C1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06CD" w:rsidRPr="00FE0FA3">
        <w:rPr>
          <w:rFonts w:ascii="Times New Roman" w:hAnsi="Times New Roman" w:cs="Times New Roman"/>
          <w:b/>
          <w:sz w:val="28"/>
          <w:szCs w:val="28"/>
        </w:rPr>
        <w:t>сделки должника, значимые для него</w:t>
      </w:r>
      <w:r w:rsidR="00B606CD" w:rsidRPr="00B606CD">
        <w:rPr>
          <w:rFonts w:ascii="Times New Roman" w:hAnsi="Times New Roman" w:cs="Times New Roman"/>
          <w:sz w:val="28"/>
          <w:szCs w:val="28"/>
        </w:rPr>
        <w:t xml:space="preserve"> (применительно к масштабам его деятельности) и </w:t>
      </w:r>
      <w:r w:rsidR="00B606CD" w:rsidRPr="00FE0FA3">
        <w:rPr>
          <w:rFonts w:ascii="Times New Roman" w:hAnsi="Times New Roman" w:cs="Times New Roman"/>
          <w:b/>
          <w:sz w:val="28"/>
          <w:szCs w:val="28"/>
        </w:rPr>
        <w:t>одновременно являющиеся существенно убыточными</w:t>
      </w:r>
      <w:r w:rsidR="00B606CD" w:rsidRPr="00B606CD">
        <w:rPr>
          <w:rFonts w:ascii="Times New Roman" w:hAnsi="Times New Roman" w:cs="Times New Roman"/>
          <w:sz w:val="28"/>
          <w:szCs w:val="28"/>
        </w:rPr>
        <w:t xml:space="preserve">. </w:t>
      </w:r>
    </w:p>
    <w:p w:rsidR="00FE0FA3" w:rsidRDefault="00B606CD" w:rsidP="00CB5C10">
      <w:pPr>
        <w:spacing w:after="0"/>
        <w:ind w:firstLine="708"/>
        <w:jc w:val="both"/>
        <w:rPr>
          <w:rFonts w:ascii="Times New Roman" w:hAnsi="Times New Roman" w:cs="Times New Roman"/>
          <w:sz w:val="28"/>
          <w:szCs w:val="28"/>
        </w:rPr>
      </w:pPr>
      <w:r w:rsidRPr="00B606CD">
        <w:rPr>
          <w:rFonts w:ascii="Times New Roman" w:hAnsi="Times New Roman" w:cs="Times New Roman"/>
          <w:sz w:val="28"/>
          <w:szCs w:val="28"/>
        </w:rPr>
        <w:t xml:space="preserve">При этом следует учитывать, что значительно влияют на деятельность должника, например, сделки, отвечающие критериям </w:t>
      </w:r>
      <w:r w:rsidRPr="00FE0FA3">
        <w:rPr>
          <w:rFonts w:ascii="Times New Roman" w:hAnsi="Times New Roman" w:cs="Times New Roman"/>
          <w:b/>
          <w:sz w:val="28"/>
          <w:szCs w:val="28"/>
        </w:rPr>
        <w:t>крупных сделок</w:t>
      </w:r>
      <w:r w:rsidRPr="00B606CD">
        <w:rPr>
          <w:rFonts w:ascii="Times New Roman" w:hAnsi="Times New Roman" w:cs="Times New Roman"/>
          <w:sz w:val="28"/>
          <w:szCs w:val="28"/>
        </w:rPr>
        <w:t xml:space="preserve"> (</w:t>
      </w:r>
      <w:r w:rsidR="00452882">
        <w:rPr>
          <w:rFonts w:ascii="Times New Roman" w:hAnsi="Times New Roman" w:cs="Times New Roman"/>
          <w:sz w:val="28"/>
          <w:szCs w:val="28"/>
        </w:rPr>
        <w:t xml:space="preserve">по принципу аналогии с учетом сделок, описанных в </w:t>
      </w:r>
      <w:r w:rsidR="00613245" w:rsidRPr="00613245">
        <w:rPr>
          <w:rFonts w:ascii="Times New Roman" w:hAnsi="Times New Roman" w:cs="Times New Roman"/>
          <w:sz w:val="28"/>
          <w:szCs w:val="28"/>
        </w:rPr>
        <w:t>пункт</w:t>
      </w:r>
      <w:r w:rsidR="00452882">
        <w:rPr>
          <w:rFonts w:ascii="Times New Roman" w:hAnsi="Times New Roman" w:cs="Times New Roman"/>
          <w:sz w:val="28"/>
          <w:szCs w:val="28"/>
        </w:rPr>
        <w:t>е</w:t>
      </w:r>
      <w:r w:rsidR="00613245" w:rsidRPr="00613245">
        <w:rPr>
          <w:rFonts w:ascii="Times New Roman" w:hAnsi="Times New Roman" w:cs="Times New Roman"/>
          <w:sz w:val="28"/>
          <w:szCs w:val="28"/>
        </w:rPr>
        <w:t xml:space="preserve"> 2 статьи 61.2 Закона о банкротстве</w:t>
      </w:r>
      <w:r w:rsidR="00613245">
        <w:rPr>
          <w:rFonts w:ascii="Times New Roman" w:hAnsi="Times New Roman" w:cs="Times New Roman"/>
          <w:sz w:val="28"/>
          <w:szCs w:val="28"/>
        </w:rPr>
        <w:t xml:space="preserve">, </w:t>
      </w:r>
      <w:r w:rsidRPr="00B606CD">
        <w:rPr>
          <w:rFonts w:ascii="Times New Roman" w:hAnsi="Times New Roman" w:cs="Times New Roman"/>
          <w:sz w:val="28"/>
          <w:szCs w:val="28"/>
        </w:rPr>
        <w:t>стать</w:t>
      </w:r>
      <w:r w:rsidR="00452882">
        <w:rPr>
          <w:rFonts w:ascii="Times New Roman" w:hAnsi="Times New Roman" w:cs="Times New Roman"/>
          <w:sz w:val="28"/>
          <w:szCs w:val="28"/>
        </w:rPr>
        <w:t>и</w:t>
      </w:r>
      <w:r w:rsidRPr="00B606CD">
        <w:rPr>
          <w:rFonts w:ascii="Times New Roman" w:hAnsi="Times New Roman" w:cs="Times New Roman"/>
          <w:sz w:val="28"/>
          <w:szCs w:val="28"/>
        </w:rPr>
        <w:t xml:space="preserve"> 78 Закона об акционерных обществах</w:t>
      </w:r>
      <w:r w:rsidR="00CB5C10">
        <w:rPr>
          <w:rStyle w:val="ad"/>
          <w:rFonts w:ascii="Times New Roman" w:hAnsi="Times New Roman" w:cs="Times New Roman"/>
          <w:sz w:val="28"/>
          <w:szCs w:val="28"/>
        </w:rPr>
        <w:footnoteReference w:id="4"/>
      </w:r>
      <w:r w:rsidRPr="00B606CD">
        <w:rPr>
          <w:rFonts w:ascii="Times New Roman" w:hAnsi="Times New Roman" w:cs="Times New Roman"/>
          <w:sz w:val="28"/>
          <w:szCs w:val="28"/>
        </w:rPr>
        <w:t>, стать</w:t>
      </w:r>
      <w:r w:rsidR="00452882">
        <w:rPr>
          <w:rFonts w:ascii="Times New Roman" w:hAnsi="Times New Roman" w:cs="Times New Roman"/>
          <w:sz w:val="28"/>
          <w:szCs w:val="28"/>
        </w:rPr>
        <w:t>и</w:t>
      </w:r>
      <w:r w:rsidRPr="00B606CD">
        <w:rPr>
          <w:rFonts w:ascii="Times New Roman" w:hAnsi="Times New Roman" w:cs="Times New Roman"/>
          <w:sz w:val="28"/>
          <w:szCs w:val="28"/>
        </w:rPr>
        <w:t xml:space="preserve"> 46 Закона об обществах с ограниченной ответственностью</w:t>
      </w:r>
      <w:r w:rsidR="00CB5C10">
        <w:rPr>
          <w:rStyle w:val="ad"/>
          <w:rFonts w:ascii="Times New Roman" w:hAnsi="Times New Roman" w:cs="Times New Roman"/>
          <w:sz w:val="28"/>
          <w:szCs w:val="28"/>
        </w:rPr>
        <w:footnoteReference w:id="5"/>
      </w:r>
      <w:r w:rsidR="00CB5C10">
        <w:rPr>
          <w:rFonts w:ascii="Times New Roman" w:hAnsi="Times New Roman" w:cs="Times New Roman"/>
          <w:sz w:val="28"/>
          <w:szCs w:val="28"/>
        </w:rPr>
        <w:t xml:space="preserve"> - </w:t>
      </w:r>
      <w:r w:rsidR="00452882">
        <w:rPr>
          <w:rFonts w:ascii="Times New Roman" w:hAnsi="Times New Roman" w:cs="Times New Roman"/>
          <w:sz w:val="28"/>
          <w:szCs w:val="28"/>
        </w:rPr>
        <w:t xml:space="preserve">это </w:t>
      </w:r>
      <w:r w:rsidR="00CB5C10" w:rsidRPr="00CB5C10">
        <w:rPr>
          <w:rFonts w:ascii="Times New Roman" w:hAnsi="Times New Roman" w:cs="Times New Roman"/>
          <w:sz w:val="28"/>
          <w:szCs w:val="28"/>
        </w:rPr>
        <w:t xml:space="preserve">сделки, связанные с приобретением или отчуждением активов, цена или балансовая стоимость которых составляет </w:t>
      </w:r>
      <w:r w:rsidR="00613245">
        <w:rPr>
          <w:rFonts w:ascii="Times New Roman" w:hAnsi="Times New Roman" w:cs="Times New Roman"/>
          <w:sz w:val="28"/>
          <w:szCs w:val="28"/>
        </w:rPr>
        <w:t>20-</w:t>
      </w:r>
      <w:r w:rsidR="00CB5C10" w:rsidRPr="00CB5C10">
        <w:rPr>
          <w:rFonts w:ascii="Times New Roman" w:hAnsi="Times New Roman" w:cs="Times New Roman"/>
          <w:sz w:val="28"/>
          <w:szCs w:val="28"/>
        </w:rPr>
        <w:t>25% и более от балансовой стоимости всех акт</w:t>
      </w:r>
      <w:r w:rsidR="00CB5C10">
        <w:rPr>
          <w:rFonts w:ascii="Times New Roman" w:hAnsi="Times New Roman" w:cs="Times New Roman"/>
          <w:sz w:val="28"/>
          <w:szCs w:val="28"/>
        </w:rPr>
        <w:t>ивов на последнюю отчетную дату</w:t>
      </w:r>
      <w:r w:rsidRPr="00B606CD">
        <w:rPr>
          <w:rFonts w:ascii="Times New Roman" w:hAnsi="Times New Roman" w:cs="Times New Roman"/>
          <w:sz w:val="28"/>
          <w:szCs w:val="28"/>
        </w:rPr>
        <w:t xml:space="preserve">). </w:t>
      </w:r>
    </w:p>
    <w:p w:rsidR="00FE0FA3" w:rsidRDefault="00B606CD" w:rsidP="00B606CD">
      <w:pPr>
        <w:spacing w:after="0"/>
        <w:ind w:firstLine="708"/>
        <w:jc w:val="both"/>
        <w:rPr>
          <w:rFonts w:ascii="Times New Roman" w:hAnsi="Times New Roman" w:cs="Times New Roman"/>
          <w:sz w:val="28"/>
          <w:szCs w:val="28"/>
        </w:rPr>
      </w:pPr>
      <w:r w:rsidRPr="00B606CD">
        <w:rPr>
          <w:rFonts w:ascii="Times New Roman" w:hAnsi="Times New Roman" w:cs="Times New Roman"/>
          <w:sz w:val="28"/>
          <w:szCs w:val="28"/>
        </w:rPr>
        <w:t>Рассматривая вопрос о том, является ли значимая сделка существенно убыточной, следует исходить из того, что таковой может быть признана</w:t>
      </w:r>
      <w:r>
        <w:rPr>
          <w:rFonts w:ascii="Times New Roman" w:hAnsi="Times New Roman" w:cs="Times New Roman"/>
          <w:sz w:val="28"/>
          <w:szCs w:val="28"/>
        </w:rPr>
        <w:t>,</w:t>
      </w:r>
      <w:r w:rsidRPr="00B606CD">
        <w:rPr>
          <w:rFonts w:ascii="Times New Roman" w:hAnsi="Times New Roman" w:cs="Times New Roman"/>
          <w:sz w:val="28"/>
          <w:szCs w:val="28"/>
        </w:rPr>
        <w:t xml:space="preserve"> в том числе</w:t>
      </w:r>
      <w:r w:rsidR="00FE0FA3">
        <w:rPr>
          <w:rFonts w:ascii="Times New Roman" w:hAnsi="Times New Roman" w:cs="Times New Roman"/>
          <w:sz w:val="28"/>
          <w:szCs w:val="28"/>
        </w:rPr>
        <w:t>:</w:t>
      </w:r>
      <w:r w:rsidRPr="00B606CD">
        <w:rPr>
          <w:rFonts w:ascii="Times New Roman" w:hAnsi="Times New Roman" w:cs="Times New Roman"/>
          <w:sz w:val="28"/>
          <w:szCs w:val="28"/>
        </w:rPr>
        <w:t xml:space="preserve"> </w:t>
      </w:r>
    </w:p>
    <w:p w:rsidR="00FE0FA3" w:rsidRDefault="00FE0FA3" w:rsidP="00B606C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06CD" w:rsidRPr="00B606CD">
        <w:rPr>
          <w:rFonts w:ascii="Times New Roman" w:hAnsi="Times New Roman" w:cs="Times New Roman"/>
          <w:sz w:val="28"/>
          <w:szCs w:val="28"/>
        </w:rPr>
        <w:t xml:space="preserve">сделка, совершенная на условиях, существенно отличающихся от рыночных </w:t>
      </w:r>
      <w:r w:rsidR="00B606CD" w:rsidRPr="00FE0FA3">
        <w:rPr>
          <w:rFonts w:ascii="Times New Roman" w:hAnsi="Times New Roman" w:cs="Times New Roman"/>
          <w:b/>
          <w:sz w:val="28"/>
          <w:szCs w:val="28"/>
        </w:rPr>
        <w:t>в худшую</w:t>
      </w:r>
      <w:r w:rsidR="00B606CD" w:rsidRPr="00B606CD">
        <w:rPr>
          <w:rFonts w:ascii="Times New Roman" w:hAnsi="Times New Roman" w:cs="Times New Roman"/>
          <w:sz w:val="28"/>
          <w:szCs w:val="28"/>
        </w:rPr>
        <w:t xml:space="preserve"> для должника сторону,</w:t>
      </w:r>
    </w:p>
    <w:p w:rsidR="00B606CD" w:rsidRPr="00B606CD" w:rsidRDefault="00FE0FA3" w:rsidP="00B606CD">
      <w:pPr>
        <w:spacing w:after="0"/>
        <w:ind w:firstLine="708"/>
        <w:jc w:val="both"/>
        <w:rPr>
          <w:rFonts w:ascii="Times New Roman" w:hAnsi="Times New Roman" w:cs="Times New Roman"/>
          <w:sz w:val="28"/>
          <w:szCs w:val="28"/>
        </w:rPr>
      </w:pPr>
      <w:r>
        <w:rPr>
          <w:rFonts w:ascii="Times New Roman" w:hAnsi="Times New Roman" w:cs="Times New Roman"/>
          <w:sz w:val="28"/>
          <w:szCs w:val="28"/>
        </w:rPr>
        <w:t>- а</w:t>
      </w:r>
      <w:r w:rsidR="00B606CD" w:rsidRPr="00B606CD">
        <w:rPr>
          <w:rFonts w:ascii="Times New Roman" w:hAnsi="Times New Roman" w:cs="Times New Roman"/>
          <w:sz w:val="28"/>
          <w:szCs w:val="28"/>
        </w:rPr>
        <w:t xml:space="preserve"> также сделка, заключенная по рыночной цене, в результате совершения которой должник </w:t>
      </w:r>
      <w:r w:rsidR="00B606CD" w:rsidRPr="00FE0FA3">
        <w:rPr>
          <w:rFonts w:ascii="Times New Roman" w:hAnsi="Times New Roman" w:cs="Times New Roman"/>
          <w:b/>
          <w:sz w:val="28"/>
          <w:szCs w:val="28"/>
        </w:rPr>
        <w:t>утратил возможность продолжать осуществлять одно или несколько направлений хозяйственной деятельности</w:t>
      </w:r>
      <w:r w:rsidR="00B606CD" w:rsidRPr="00B606CD">
        <w:rPr>
          <w:rFonts w:ascii="Times New Roman" w:hAnsi="Times New Roman" w:cs="Times New Roman"/>
          <w:sz w:val="28"/>
          <w:szCs w:val="28"/>
        </w:rPr>
        <w:t>, приносивших ему ранее весомый доход.</w:t>
      </w:r>
    </w:p>
    <w:p w:rsidR="00B606CD" w:rsidRDefault="00B606CD" w:rsidP="00B606CD">
      <w:pPr>
        <w:spacing w:after="0"/>
        <w:ind w:firstLine="708"/>
        <w:jc w:val="both"/>
        <w:rPr>
          <w:rFonts w:ascii="Times New Roman" w:hAnsi="Times New Roman" w:cs="Times New Roman"/>
          <w:sz w:val="28"/>
          <w:szCs w:val="28"/>
        </w:rPr>
      </w:pPr>
      <w:r w:rsidRPr="00B606CD">
        <w:rPr>
          <w:rFonts w:ascii="Times New Roman" w:hAnsi="Times New Roman" w:cs="Times New Roman"/>
          <w:sz w:val="28"/>
          <w:szCs w:val="28"/>
        </w:rPr>
        <w:t>Следует отметить, что для применения данной презумпции, наличие вступившего в законную силу судебного акта о признании такой сделки недействительной не требуется. Равным образом не требуется и установление всей совокупности условий, необходимых для признания соответствующей сделки недействительной, в частности недобросовестности контрагента по этой сделке.</w:t>
      </w:r>
    </w:p>
    <w:p w:rsidR="009576FA" w:rsidRDefault="009576FA" w:rsidP="00532963">
      <w:pPr>
        <w:spacing w:after="0"/>
        <w:ind w:firstLine="708"/>
        <w:jc w:val="both"/>
        <w:rPr>
          <w:rFonts w:ascii="Times New Roman" w:hAnsi="Times New Roman" w:cs="Times New Roman"/>
          <w:sz w:val="28"/>
          <w:szCs w:val="28"/>
        </w:rPr>
      </w:pPr>
    </w:p>
    <w:p w:rsidR="00FC5748" w:rsidRDefault="00641E27" w:rsidP="005329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Примеры. </w:t>
      </w:r>
    </w:p>
    <w:p w:rsidR="00641E27" w:rsidRDefault="00641E27" w:rsidP="00641E27">
      <w:pPr>
        <w:pStyle w:val="a9"/>
        <w:numPr>
          <w:ilvl w:val="0"/>
          <w:numId w:val="18"/>
        </w:numPr>
        <w:ind w:left="0" w:firstLine="709"/>
        <w:jc w:val="both"/>
        <w:rPr>
          <w:rFonts w:ascii="Times New Roman" w:hAnsi="Times New Roman" w:cs="Times New Roman"/>
          <w:sz w:val="28"/>
          <w:szCs w:val="28"/>
        </w:rPr>
      </w:pPr>
      <w:r w:rsidRPr="00A52FC4">
        <w:rPr>
          <w:rFonts w:ascii="Times New Roman" w:hAnsi="Times New Roman" w:cs="Times New Roman"/>
          <w:sz w:val="28"/>
          <w:szCs w:val="28"/>
        </w:rPr>
        <w:t>Арбитражный суд Московского округа 23 августа 2021 оставил в силе решение судов нижестоящих инстанций о привлечении по заявлению Агентства по страхованию вкладов (</w:t>
      </w:r>
      <w:r>
        <w:rPr>
          <w:rFonts w:ascii="Times New Roman" w:hAnsi="Times New Roman" w:cs="Times New Roman"/>
          <w:sz w:val="28"/>
          <w:szCs w:val="28"/>
        </w:rPr>
        <w:t xml:space="preserve">ГК </w:t>
      </w:r>
      <w:r w:rsidRPr="00A52FC4">
        <w:rPr>
          <w:rFonts w:ascii="Times New Roman" w:hAnsi="Times New Roman" w:cs="Times New Roman"/>
          <w:sz w:val="28"/>
          <w:szCs w:val="28"/>
        </w:rPr>
        <w:t xml:space="preserve">АСВ, конкурсный управляющий) к субсидиарной ответственности 4 лиц, ранее контролировавших </w:t>
      </w:r>
      <w:r w:rsidR="00787ABF">
        <w:rPr>
          <w:rFonts w:ascii="Times New Roman" w:hAnsi="Times New Roman" w:cs="Times New Roman"/>
          <w:sz w:val="28"/>
          <w:szCs w:val="28"/>
        </w:rPr>
        <w:t>ООО КБ «</w:t>
      </w:r>
      <w:r w:rsidRPr="00A52FC4">
        <w:rPr>
          <w:rFonts w:ascii="Times New Roman" w:hAnsi="Times New Roman" w:cs="Times New Roman"/>
          <w:sz w:val="28"/>
          <w:szCs w:val="28"/>
        </w:rPr>
        <w:t>Международный строительный банк</w:t>
      </w:r>
      <w:r w:rsidR="00787ABF">
        <w:rPr>
          <w:rFonts w:ascii="Times New Roman" w:hAnsi="Times New Roman" w:cs="Times New Roman"/>
          <w:sz w:val="28"/>
          <w:szCs w:val="28"/>
        </w:rPr>
        <w:t>»</w:t>
      </w:r>
      <w:r w:rsidRPr="00A52FC4">
        <w:rPr>
          <w:rFonts w:ascii="Times New Roman" w:hAnsi="Times New Roman" w:cs="Times New Roman"/>
          <w:sz w:val="28"/>
          <w:szCs w:val="28"/>
        </w:rPr>
        <w:t xml:space="preserve"> (</w:t>
      </w:r>
      <w:r w:rsidR="00787ABF" w:rsidRPr="00787ABF">
        <w:rPr>
          <w:rFonts w:ascii="Times New Roman" w:hAnsi="Times New Roman" w:cs="Times New Roman"/>
          <w:sz w:val="28"/>
          <w:szCs w:val="28"/>
        </w:rPr>
        <w:t>А40-84312/2017</w:t>
      </w:r>
      <w:r w:rsidRPr="00A52FC4">
        <w:rPr>
          <w:rFonts w:ascii="Times New Roman" w:hAnsi="Times New Roman" w:cs="Times New Roman"/>
          <w:sz w:val="28"/>
          <w:szCs w:val="28"/>
        </w:rPr>
        <w:t>), а также о взыскании с них 629 млн</w:t>
      </w:r>
      <w:r>
        <w:rPr>
          <w:rFonts w:ascii="Times New Roman" w:hAnsi="Times New Roman" w:cs="Times New Roman"/>
          <w:sz w:val="28"/>
          <w:szCs w:val="28"/>
        </w:rPr>
        <w:t>.</w:t>
      </w:r>
      <w:r w:rsidRPr="00A52FC4">
        <w:rPr>
          <w:rFonts w:ascii="Times New Roman" w:hAnsi="Times New Roman" w:cs="Times New Roman"/>
          <w:sz w:val="28"/>
          <w:szCs w:val="28"/>
        </w:rPr>
        <w:t xml:space="preserve"> рублей. </w:t>
      </w:r>
    </w:p>
    <w:p w:rsidR="00641E27" w:rsidRPr="00806D89" w:rsidRDefault="00641E27" w:rsidP="00641E27">
      <w:pPr>
        <w:ind w:firstLine="708"/>
        <w:jc w:val="both"/>
        <w:rPr>
          <w:rFonts w:ascii="Times New Roman" w:hAnsi="Times New Roman" w:cs="Times New Roman"/>
          <w:sz w:val="28"/>
          <w:szCs w:val="28"/>
        </w:rPr>
      </w:pPr>
      <w:r w:rsidRPr="00806D89">
        <w:rPr>
          <w:rFonts w:ascii="Times New Roman" w:hAnsi="Times New Roman" w:cs="Times New Roman"/>
          <w:sz w:val="28"/>
          <w:szCs w:val="28"/>
        </w:rPr>
        <w:t xml:space="preserve">"Проблемы банка возникли вследствие использования крайне рискованной бизнес-модели и низкого качества значительной части активов, обусловленного </w:t>
      </w:r>
      <w:r w:rsidRPr="00806D89">
        <w:rPr>
          <w:rFonts w:ascii="Times New Roman" w:hAnsi="Times New Roman" w:cs="Times New Roman"/>
          <w:b/>
          <w:sz w:val="28"/>
          <w:szCs w:val="28"/>
        </w:rPr>
        <w:t>кредитованием компаний, обладающих признаками отсутствия реальной хозяйственной деятельности</w:t>
      </w:r>
      <w:r>
        <w:rPr>
          <w:rFonts w:ascii="Times New Roman" w:hAnsi="Times New Roman" w:cs="Times New Roman"/>
          <w:b/>
          <w:sz w:val="28"/>
          <w:szCs w:val="28"/>
        </w:rPr>
        <w:t xml:space="preserve"> (убыточные сделки, причинившие существенный вред)</w:t>
      </w:r>
      <w:r w:rsidRPr="00806D89">
        <w:rPr>
          <w:rFonts w:ascii="Times New Roman" w:hAnsi="Times New Roman" w:cs="Times New Roman"/>
          <w:sz w:val="28"/>
          <w:szCs w:val="28"/>
        </w:rPr>
        <w:t xml:space="preserve">. При этом в работе банка прослеживались недобросовестные действия его руководства и собственников, выражавшиеся в </w:t>
      </w:r>
      <w:r w:rsidRPr="00806D89">
        <w:rPr>
          <w:rFonts w:ascii="Times New Roman" w:hAnsi="Times New Roman" w:cs="Times New Roman"/>
          <w:b/>
          <w:sz w:val="28"/>
          <w:szCs w:val="28"/>
        </w:rPr>
        <w:t>выводе активов</w:t>
      </w:r>
      <w:r w:rsidRPr="00806D89">
        <w:rPr>
          <w:rFonts w:ascii="Times New Roman" w:hAnsi="Times New Roman" w:cs="Times New Roman"/>
          <w:sz w:val="28"/>
          <w:szCs w:val="28"/>
        </w:rPr>
        <w:t xml:space="preserve"> с ущербом для интересов кредиторов и </w:t>
      </w:r>
      <w:r w:rsidRPr="00806D89">
        <w:rPr>
          <w:rFonts w:ascii="Times New Roman" w:hAnsi="Times New Roman" w:cs="Times New Roman"/>
          <w:b/>
          <w:sz w:val="28"/>
          <w:szCs w:val="28"/>
        </w:rPr>
        <w:t>проведении "схемных" операций</w:t>
      </w:r>
      <w:r w:rsidRPr="00806D89">
        <w:rPr>
          <w:rFonts w:ascii="Times New Roman" w:hAnsi="Times New Roman" w:cs="Times New Roman"/>
          <w:sz w:val="28"/>
          <w:szCs w:val="28"/>
        </w:rPr>
        <w:t xml:space="preserve">, направленных на сокрытие реального уровня кредитного риска. Вследствие возникновения острого дефицита ликвидности банк фактически утратил способность выполнять в полном объеме свои обязательства перед кредиторами. </w:t>
      </w:r>
      <w:r>
        <w:rPr>
          <w:rFonts w:ascii="Times New Roman" w:hAnsi="Times New Roman" w:cs="Times New Roman"/>
          <w:sz w:val="28"/>
          <w:szCs w:val="28"/>
        </w:rPr>
        <w:t>ГК</w:t>
      </w:r>
      <w:r w:rsidRPr="00806D89">
        <w:rPr>
          <w:rFonts w:ascii="Times New Roman" w:hAnsi="Times New Roman" w:cs="Times New Roman"/>
          <w:sz w:val="28"/>
          <w:szCs w:val="28"/>
        </w:rPr>
        <w:t xml:space="preserve">АСВ просило суд привлечь к ответственности 14 физлиц, 3 компании и министерство имущественных отношений Удмуртии. Суд привлек к ответственности бывших председателя правления банка Елену Иноземцеву, члена правления Татьяну Табаченкову, председателя совета директоров Ивана Ульянова и члена кредитного комитета Алексея Кривцова. </w:t>
      </w:r>
    </w:p>
    <w:p w:rsidR="00EA1181" w:rsidRPr="00EA1181" w:rsidRDefault="00EA1181" w:rsidP="00EA1181">
      <w:pPr>
        <w:pStyle w:val="a9"/>
        <w:numPr>
          <w:ilvl w:val="0"/>
          <w:numId w:val="18"/>
        </w:numPr>
        <w:spacing w:after="0"/>
        <w:ind w:left="0" w:firstLine="709"/>
        <w:jc w:val="both"/>
        <w:rPr>
          <w:rFonts w:ascii="Times New Roman" w:eastAsia="Times New Roman" w:hAnsi="Times New Roman" w:cs="Times New Roman"/>
          <w:sz w:val="28"/>
          <w:szCs w:val="28"/>
          <w:lang w:eastAsia="ru-RU"/>
        </w:rPr>
      </w:pPr>
      <w:r w:rsidRPr="00EA1181">
        <w:rPr>
          <w:rFonts w:ascii="Times New Roman" w:eastAsia="Times New Roman" w:hAnsi="Times New Roman" w:cs="Times New Roman"/>
          <w:sz w:val="28"/>
          <w:szCs w:val="28"/>
          <w:lang w:eastAsia="ru-RU"/>
        </w:rPr>
        <w:t>Арбитражн</w:t>
      </w:r>
      <w:r>
        <w:rPr>
          <w:rFonts w:ascii="Times New Roman" w:eastAsia="Times New Roman" w:hAnsi="Times New Roman" w:cs="Times New Roman"/>
          <w:sz w:val="28"/>
          <w:szCs w:val="28"/>
          <w:lang w:eastAsia="ru-RU"/>
        </w:rPr>
        <w:t>ый</w:t>
      </w:r>
      <w:r w:rsidRPr="00EA1181">
        <w:rPr>
          <w:rFonts w:ascii="Times New Roman" w:eastAsia="Times New Roman" w:hAnsi="Times New Roman" w:cs="Times New Roman"/>
          <w:sz w:val="28"/>
          <w:szCs w:val="28"/>
          <w:lang w:eastAsia="ru-RU"/>
        </w:rPr>
        <w:t xml:space="preserve"> суда Северо-Кавказского Округа</w:t>
      </w:r>
      <w:r>
        <w:rPr>
          <w:rFonts w:ascii="Times New Roman" w:eastAsia="Times New Roman" w:hAnsi="Times New Roman" w:cs="Times New Roman"/>
          <w:sz w:val="28"/>
          <w:szCs w:val="28"/>
          <w:lang w:eastAsia="ru-RU"/>
        </w:rPr>
        <w:t xml:space="preserve"> 22 июля 2021 года </w:t>
      </w:r>
      <w:r w:rsidRPr="00A52FC4">
        <w:rPr>
          <w:rFonts w:ascii="Times New Roman" w:hAnsi="Times New Roman" w:cs="Times New Roman"/>
          <w:sz w:val="28"/>
          <w:szCs w:val="28"/>
        </w:rPr>
        <w:t>оставил в силе решение судов ниж</w:t>
      </w:r>
      <w:r>
        <w:rPr>
          <w:rFonts w:ascii="Times New Roman" w:hAnsi="Times New Roman" w:cs="Times New Roman"/>
          <w:sz w:val="28"/>
          <w:szCs w:val="28"/>
        </w:rPr>
        <w:t xml:space="preserve">естоящих инстанций о привлечении </w:t>
      </w:r>
      <w:r>
        <w:rPr>
          <w:rFonts w:ascii="Times New Roman" w:hAnsi="Times New Roman" w:cs="Times New Roman"/>
          <w:sz w:val="28"/>
          <w:szCs w:val="28"/>
        </w:rPr>
        <w:lastRenderedPageBreak/>
        <w:t xml:space="preserve">по заявлению конкурного управляющего </w:t>
      </w:r>
      <w:r w:rsidRPr="00A52FC4">
        <w:rPr>
          <w:rFonts w:ascii="Times New Roman" w:hAnsi="Times New Roman" w:cs="Times New Roman"/>
          <w:sz w:val="28"/>
          <w:szCs w:val="28"/>
        </w:rPr>
        <w:t>к субсидиарной ответственности</w:t>
      </w:r>
      <w:r>
        <w:rPr>
          <w:rFonts w:ascii="Times New Roman" w:hAnsi="Times New Roman" w:cs="Times New Roman"/>
          <w:sz w:val="28"/>
          <w:szCs w:val="28"/>
        </w:rPr>
        <w:t xml:space="preserve"> </w:t>
      </w:r>
      <w:r w:rsidRPr="004A6116">
        <w:rPr>
          <w:rFonts w:ascii="Times New Roman" w:eastAsia="Times New Roman" w:hAnsi="Times New Roman" w:cs="Times New Roman"/>
          <w:sz w:val="28"/>
          <w:szCs w:val="28"/>
          <w:lang w:eastAsia="ru-RU"/>
        </w:rPr>
        <w:t>бывших руководителей акционерного общества</w:t>
      </w:r>
      <w:r w:rsidRPr="00EA1181">
        <w:rPr>
          <w:rFonts w:ascii="Times New Roman" w:eastAsia="Times New Roman" w:hAnsi="Times New Roman" w:cs="Times New Roman"/>
          <w:sz w:val="28"/>
          <w:szCs w:val="28"/>
          <w:lang w:eastAsia="ru-RU"/>
        </w:rPr>
        <w:t xml:space="preserve"> «НефтьГаз-развитие» (№ А32-28821/2018)</w:t>
      </w:r>
      <w:r>
        <w:rPr>
          <w:rFonts w:ascii="Times New Roman" w:eastAsia="Times New Roman" w:hAnsi="Times New Roman" w:cs="Times New Roman"/>
          <w:sz w:val="28"/>
          <w:szCs w:val="28"/>
          <w:lang w:eastAsia="ru-RU"/>
        </w:rPr>
        <w:t xml:space="preserve">, </w:t>
      </w:r>
      <w:r w:rsidRPr="00A52FC4">
        <w:rPr>
          <w:rFonts w:ascii="Times New Roman" w:hAnsi="Times New Roman" w:cs="Times New Roman"/>
          <w:sz w:val="28"/>
          <w:szCs w:val="28"/>
        </w:rPr>
        <w:t xml:space="preserve">а также о взыскании с них </w:t>
      </w:r>
      <w:r>
        <w:rPr>
          <w:rFonts w:ascii="Times New Roman" w:hAnsi="Times New Roman" w:cs="Times New Roman"/>
          <w:sz w:val="28"/>
          <w:szCs w:val="28"/>
        </w:rPr>
        <w:t>10,4</w:t>
      </w:r>
      <w:r w:rsidRPr="00A52FC4">
        <w:rPr>
          <w:rFonts w:ascii="Times New Roman" w:hAnsi="Times New Roman" w:cs="Times New Roman"/>
          <w:sz w:val="28"/>
          <w:szCs w:val="28"/>
        </w:rPr>
        <w:t xml:space="preserve"> мл</w:t>
      </w:r>
      <w:r>
        <w:rPr>
          <w:rFonts w:ascii="Times New Roman" w:hAnsi="Times New Roman" w:cs="Times New Roman"/>
          <w:sz w:val="28"/>
          <w:szCs w:val="28"/>
        </w:rPr>
        <w:t>рд.</w:t>
      </w:r>
      <w:r w:rsidRPr="00A52FC4">
        <w:rPr>
          <w:rFonts w:ascii="Times New Roman" w:hAnsi="Times New Roman" w:cs="Times New Roman"/>
          <w:sz w:val="28"/>
          <w:szCs w:val="28"/>
        </w:rPr>
        <w:t xml:space="preserve"> рублей.</w:t>
      </w:r>
    </w:p>
    <w:p w:rsidR="002A544A" w:rsidRDefault="002A544A" w:rsidP="00A353F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2015 году АО «Банк-Город» реализовал </w:t>
      </w:r>
      <w:r w:rsidR="006C0F77">
        <w:rPr>
          <w:rFonts w:ascii="Times New Roman" w:eastAsia="Times New Roman" w:hAnsi="Times New Roman" w:cs="Times New Roman"/>
          <w:sz w:val="28"/>
          <w:szCs w:val="28"/>
          <w:lang w:eastAsia="ru-RU"/>
        </w:rPr>
        <w:t>в пользу</w:t>
      </w:r>
      <w:r w:rsidR="001A75E3">
        <w:rPr>
          <w:rFonts w:ascii="Times New Roman" w:eastAsia="Times New Roman" w:hAnsi="Times New Roman" w:cs="Times New Roman"/>
          <w:sz w:val="28"/>
          <w:szCs w:val="28"/>
          <w:lang w:eastAsia="ru-RU"/>
        </w:rPr>
        <w:t xml:space="preserve"> </w:t>
      </w:r>
      <w:r w:rsidR="001A75E3" w:rsidRPr="001A75E3">
        <w:rPr>
          <w:rFonts w:ascii="Times New Roman" w:eastAsia="Times New Roman" w:hAnsi="Times New Roman" w:cs="Times New Roman"/>
          <w:sz w:val="28"/>
          <w:szCs w:val="28"/>
          <w:lang w:eastAsia="ru-RU"/>
        </w:rPr>
        <w:t>АО «НефтьГаз-развитие»</w:t>
      </w:r>
      <w:r w:rsidR="001A75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договору цессии</w:t>
      </w:r>
      <w:r w:rsidR="006C0F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актив, </w:t>
      </w:r>
      <w:r w:rsidR="006C0F77">
        <w:rPr>
          <w:rFonts w:ascii="Times New Roman" w:eastAsia="Times New Roman" w:hAnsi="Times New Roman" w:cs="Times New Roman"/>
          <w:sz w:val="28"/>
          <w:szCs w:val="28"/>
          <w:lang w:eastAsia="ru-RU"/>
        </w:rPr>
        <w:t xml:space="preserve">рыночной </w:t>
      </w:r>
      <w:r>
        <w:rPr>
          <w:rFonts w:ascii="Times New Roman" w:eastAsia="Times New Roman" w:hAnsi="Times New Roman" w:cs="Times New Roman"/>
          <w:sz w:val="28"/>
          <w:szCs w:val="28"/>
          <w:lang w:eastAsia="ru-RU"/>
        </w:rPr>
        <w:t xml:space="preserve">стоимостью 22,5 млрд.руб. за 10,4 млрд.руб., при этом АО </w:t>
      </w:r>
      <w:r w:rsidRPr="002A544A">
        <w:rPr>
          <w:rFonts w:ascii="Times New Roman" w:eastAsia="Times New Roman" w:hAnsi="Times New Roman" w:cs="Times New Roman"/>
          <w:sz w:val="28"/>
          <w:szCs w:val="28"/>
          <w:lang w:eastAsia="ru-RU"/>
        </w:rPr>
        <w:t>«НефтьГаз-развитие»</w:t>
      </w:r>
      <w:r>
        <w:rPr>
          <w:rFonts w:ascii="Times New Roman" w:eastAsia="Times New Roman" w:hAnsi="Times New Roman" w:cs="Times New Roman"/>
          <w:sz w:val="28"/>
          <w:szCs w:val="28"/>
          <w:lang w:eastAsia="ru-RU"/>
        </w:rPr>
        <w:t xml:space="preserve"> необходимыми средствами для покупки такого актива не располагало. В качестве обеспечения по сделке были переданы некоторые ценные бумаги</w:t>
      </w:r>
      <w:r w:rsidR="001A75E3">
        <w:rPr>
          <w:rFonts w:ascii="Times New Roman" w:eastAsia="Times New Roman" w:hAnsi="Times New Roman" w:cs="Times New Roman"/>
          <w:sz w:val="28"/>
          <w:szCs w:val="28"/>
          <w:lang w:eastAsia="ru-RU"/>
        </w:rPr>
        <w:t>, значительно меньшей рыночной стоимости</w:t>
      </w:r>
      <w:r w:rsidR="00C3773F">
        <w:rPr>
          <w:rFonts w:ascii="Times New Roman" w:eastAsia="Times New Roman" w:hAnsi="Times New Roman" w:cs="Times New Roman"/>
          <w:sz w:val="28"/>
          <w:szCs w:val="28"/>
          <w:lang w:eastAsia="ru-RU"/>
        </w:rPr>
        <w:t xml:space="preserve"> (</w:t>
      </w:r>
      <w:r w:rsidR="00C3773F" w:rsidRPr="00C3773F">
        <w:rPr>
          <w:rFonts w:ascii="Times New Roman" w:eastAsia="Times New Roman" w:hAnsi="Times New Roman" w:cs="Times New Roman"/>
          <w:sz w:val="28"/>
          <w:szCs w:val="28"/>
          <w:lang w:eastAsia="ru-RU"/>
        </w:rPr>
        <w:t>владение должника ценными бумагами не подтверждено</w:t>
      </w:r>
      <w:r w:rsidR="00C3773F">
        <w:rPr>
          <w:rFonts w:ascii="Times New Roman" w:eastAsia="Times New Roman" w:hAnsi="Times New Roman" w:cs="Times New Roman"/>
          <w:sz w:val="28"/>
          <w:szCs w:val="28"/>
          <w:lang w:eastAsia="ru-RU"/>
        </w:rPr>
        <w:t xml:space="preserve"> в суде)</w:t>
      </w:r>
      <w:r w:rsidR="001A75E3">
        <w:rPr>
          <w:rFonts w:ascii="Times New Roman" w:eastAsia="Times New Roman" w:hAnsi="Times New Roman" w:cs="Times New Roman"/>
          <w:sz w:val="28"/>
          <w:szCs w:val="28"/>
          <w:lang w:eastAsia="ru-RU"/>
        </w:rPr>
        <w:t>. В дальнейшем должник уступил приобретенные права на ценный актив третьим лицам</w:t>
      </w:r>
      <w:r w:rsidR="006C0F77">
        <w:rPr>
          <w:rFonts w:ascii="Times New Roman" w:eastAsia="Times New Roman" w:hAnsi="Times New Roman" w:cs="Times New Roman"/>
          <w:sz w:val="28"/>
          <w:szCs w:val="28"/>
          <w:lang w:eastAsia="ru-RU"/>
        </w:rPr>
        <w:t xml:space="preserve">. </w:t>
      </w:r>
      <w:r w:rsidR="006C0F77" w:rsidRPr="006C0F77">
        <w:rPr>
          <w:rFonts w:ascii="Times New Roman" w:eastAsia="Times New Roman" w:hAnsi="Times New Roman" w:cs="Times New Roman"/>
          <w:sz w:val="28"/>
          <w:szCs w:val="28"/>
          <w:lang w:eastAsia="ru-RU"/>
        </w:rPr>
        <w:t>Период владения должником правами требования составил 22 дня</w:t>
      </w:r>
      <w:r w:rsidR="006C0F77">
        <w:rPr>
          <w:rFonts w:ascii="Times New Roman" w:eastAsia="Times New Roman" w:hAnsi="Times New Roman" w:cs="Times New Roman"/>
          <w:sz w:val="28"/>
          <w:szCs w:val="28"/>
          <w:lang w:eastAsia="ru-RU"/>
        </w:rPr>
        <w:t>.</w:t>
      </w:r>
      <w:r w:rsidR="001A75E3">
        <w:rPr>
          <w:rFonts w:ascii="Times New Roman" w:eastAsia="Times New Roman" w:hAnsi="Times New Roman" w:cs="Times New Roman"/>
          <w:sz w:val="28"/>
          <w:szCs w:val="28"/>
          <w:lang w:eastAsia="ru-RU"/>
        </w:rPr>
        <w:t xml:space="preserve"> </w:t>
      </w:r>
    </w:p>
    <w:p w:rsidR="00641E27" w:rsidRDefault="00641E27" w:rsidP="00A353F9">
      <w:pPr>
        <w:spacing w:after="0"/>
        <w:ind w:firstLine="709"/>
        <w:jc w:val="both"/>
        <w:rPr>
          <w:rFonts w:ascii="Times New Roman" w:eastAsia="Times New Roman" w:hAnsi="Times New Roman" w:cs="Times New Roman"/>
          <w:sz w:val="28"/>
          <w:szCs w:val="28"/>
          <w:lang w:eastAsia="ru-RU"/>
        </w:rPr>
      </w:pPr>
      <w:r w:rsidRPr="004A6116">
        <w:rPr>
          <w:rFonts w:ascii="Times New Roman" w:eastAsia="Times New Roman" w:hAnsi="Times New Roman" w:cs="Times New Roman"/>
          <w:sz w:val="28"/>
          <w:szCs w:val="28"/>
          <w:lang w:eastAsia="ru-RU"/>
        </w:rPr>
        <w:t xml:space="preserve"> Позже первую сделку между «НефтьГаз-развитием» и банком суд признал недействительной, </w:t>
      </w:r>
      <w:r w:rsidR="006C0F77">
        <w:rPr>
          <w:rFonts w:ascii="Times New Roman" w:eastAsia="Times New Roman" w:hAnsi="Times New Roman" w:cs="Times New Roman"/>
          <w:sz w:val="28"/>
          <w:szCs w:val="28"/>
          <w:lang w:eastAsia="ru-RU"/>
        </w:rPr>
        <w:t>указав</w:t>
      </w:r>
      <w:r w:rsidR="006C0F77" w:rsidRPr="006C0F77">
        <w:rPr>
          <w:rFonts w:ascii="Times New Roman" w:eastAsia="Times New Roman" w:hAnsi="Times New Roman" w:cs="Times New Roman"/>
          <w:sz w:val="28"/>
          <w:szCs w:val="28"/>
          <w:lang w:eastAsia="ru-RU"/>
        </w:rPr>
        <w:t>, что цепочка сделок была нужна для создания видимости добросовестности приобретателей</w:t>
      </w:r>
      <w:r w:rsidR="006C0F77">
        <w:rPr>
          <w:rFonts w:ascii="Times New Roman" w:eastAsia="Times New Roman" w:hAnsi="Times New Roman" w:cs="Times New Roman"/>
          <w:sz w:val="28"/>
          <w:szCs w:val="28"/>
          <w:lang w:eastAsia="ru-RU"/>
        </w:rPr>
        <w:t>,</w:t>
      </w:r>
      <w:r w:rsidR="006C0F77" w:rsidRPr="006C0F77">
        <w:rPr>
          <w:rFonts w:ascii="Times New Roman" w:eastAsia="Times New Roman" w:hAnsi="Times New Roman" w:cs="Times New Roman"/>
          <w:sz w:val="28"/>
          <w:szCs w:val="28"/>
          <w:lang w:eastAsia="ru-RU"/>
        </w:rPr>
        <w:t xml:space="preserve"> </w:t>
      </w:r>
      <w:r w:rsidR="006C0F77">
        <w:rPr>
          <w:rFonts w:ascii="Times New Roman" w:eastAsia="Times New Roman" w:hAnsi="Times New Roman" w:cs="Times New Roman"/>
          <w:sz w:val="28"/>
          <w:szCs w:val="28"/>
          <w:lang w:eastAsia="ru-RU"/>
        </w:rPr>
        <w:t>а</w:t>
      </w:r>
      <w:r w:rsidR="006C0F77" w:rsidRPr="006C0F77">
        <w:rPr>
          <w:rFonts w:ascii="Times New Roman" w:eastAsia="Times New Roman" w:hAnsi="Times New Roman" w:cs="Times New Roman"/>
          <w:sz w:val="28"/>
          <w:szCs w:val="28"/>
          <w:lang w:eastAsia="ru-RU"/>
        </w:rPr>
        <w:t xml:space="preserve"> договор цессии с АО «Банк Город» был заключен для получения необоснованной выгоды</w:t>
      </w:r>
      <w:r w:rsidR="00D6047C" w:rsidRPr="00D6047C">
        <w:rPr>
          <w:rFonts w:ascii="Times New Roman" w:eastAsia="Times New Roman" w:hAnsi="Times New Roman" w:cs="Times New Roman"/>
          <w:sz w:val="28"/>
          <w:szCs w:val="28"/>
          <w:lang w:eastAsia="ru-RU"/>
        </w:rPr>
        <w:t>.</w:t>
      </w:r>
    </w:p>
    <w:p w:rsidR="00D6047C" w:rsidRDefault="006C0F77" w:rsidP="00D6047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w:t>
      </w:r>
      <w:r w:rsidR="00D6047C">
        <w:rPr>
          <w:rFonts w:ascii="Times New Roman" w:eastAsia="Times New Roman" w:hAnsi="Times New Roman" w:cs="Times New Roman"/>
          <w:sz w:val="28"/>
          <w:szCs w:val="28"/>
          <w:lang w:eastAsia="ru-RU"/>
        </w:rPr>
        <w:t xml:space="preserve">уд установил, что </w:t>
      </w:r>
      <w:r w:rsidR="00D6047C" w:rsidRPr="00D6047C">
        <w:rPr>
          <w:rFonts w:ascii="Times New Roman" w:eastAsia="Times New Roman" w:hAnsi="Times New Roman" w:cs="Times New Roman"/>
          <w:sz w:val="28"/>
          <w:szCs w:val="28"/>
          <w:lang w:eastAsia="ru-RU"/>
        </w:rPr>
        <w:t>Коновалов А.А. является генеральным директором в 43 юридических лицах, а</w:t>
      </w:r>
      <w:r w:rsidR="00D6047C">
        <w:rPr>
          <w:rFonts w:ascii="Times New Roman" w:eastAsia="Times New Roman" w:hAnsi="Times New Roman" w:cs="Times New Roman"/>
          <w:sz w:val="28"/>
          <w:szCs w:val="28"/>
          <w:lang w:eastAsia="ru-RU"/>
        </w:rPr>
        <w:t xml:space="preserve"> учредителем – в 109 обществах, </w:t>
      </w:r>
      <w:r w:rsidR="00D6047C" w:rsidRPr="00D6047C">
        <w:rPr>
          <w:rFonts w:ascii="Times New Roman" w:eastAsia="Times New Roman" w:hAnsi="Times New Roman" w:cs="Times New Roman"/>
          <w:sz w:val="28"/>
          <w:szCs w:val="28"/>
          <w:lang w:eastAsia="ru-RU"/>
        </w:rPr>
        <w:t xml:space="preserve">целью создания </w:t>
      </w:r>
      <w:r w:rsidR="00A353F9">
        <w:rPr>
          <w:rFonts w:ascii="Times New Roman" w:eastAsia="Times New Roman" w:hAnsi="Times New Roman" w:cs="Times New Roman"/>
          <w:sz w:val="28"/>
          <w:szCs w:val="28"/>
          <w:lang w:eastAsia="ru-RU"/>
        </w:rPr>
        <w:t xml:space="preserve">которых является </w:t>
      </w:r>
      <w:r w:rsidR="00D6047C" w:rsidRPr="00D6047C">
        <w:rPr>
          <w:rFonts w:ascii="Times New Roman" w:eastAsia="Times New Roman" w:hAnsi="Times New Roman" w:cs="Times New Roman"/>
          <w:sz w:val="28"/>
          <w:szCs w:val="28"/>
          <w:lang w:eastAsia="ru-RU"/>
        </w:rPr>
        <w:t xml:space="preserve">систематическое извлечение выгоды третьим лицом во вред </w:t>
      </w:r>
      <w:r>
        <w:rPr>
          <w:rFonts w:ascii="Times New Roman" w:eastAsia="Times New Roman" w:hAnsi="Times New Roman" w:cs="Times New Roman"/>
          <w:sz w:val="28"/>
          <w:szCs w:val="28"/>
          <w:lang w:eastAsia="ru-RU"/>
        </w:rPr>
        <w:t>самим обществам</w:t>
      </w:r>
      <w:r w:rsidR="00D6047C" w:rsidRPr="00D6047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их</w:t>
      </w:r>
      <w:r w:rsidR="00D6047C" w:rsidRPr="00D6047C">
        <w:rPr>
          <w:rFonts w:ascii="Times New Roman" w:eastAsia="Times New Roman" w:hAnsi="Times New Roman" w:cs="Times New Roman"/>
          <w:sz w:val="28"/>
          <w:szCs w:val="28"/>
          <w:lang w:eastAsia="ru-RU"/>
        </w:rPr>
        <w:t xml:space="preserve"> кредиторам.</w:t>
      </w:r>
    </w:p>
    <w:p w:rsidR="000C1117" w:rsidRDefault="000C1117" w:rsidP="00D6047C">
      <w:pPr>
        <w:spacing w:after="0"/>
        <w:ind w:firstLine="709"/>
        <w:jc w:val="both"/>
        <w:rPr>
          <w:rFonts w:ascii="Times New Roman" w:eastAsia="Times New Roman" w:hAnsi="Times New Roman" w:cs="Times New Roman"/>
          <w:sz w:val="28"/>
          <w:szCs w:val="28"/>
          <w:lang w:eastAsia="ru-RU"/>
        </w:rPr>
      </w:pPr>
    </w:p>
    <w:p w:rsidR="00C3773F" w:rsidRPr="00C3773F" w:rsidRDefault="00C3773F" w:rsidP="00C3773F">
      <w:pPr>
        <w:pStyle w:val="a9"/>
        <w:numPr>
          <w:ilvl w:val="0"/>
          <w:numId w:val="18"/>
        </w:numPr>
        <w:spacing w:after="0"/>
        <w:ind w:left="0" w:firstLine="709"/>
        <w:jc w:val="both"/>
        <w:rPr>
          <w:rFonts w:ascii="Times New Roman" w:eastAsia="Times New Roman" w:hAnsi="Times New Roman" w:cs="Times New Roman"/>
          <w:sz w:val="28"/>
          <w:szCs w:val="28"/>
          <w:lang w:eastAsia="ru-RU"/>
        </w:rPr>
      </w:pPr>
      <w:r w:rsidRPr="00C3773F">
        <w:rPr>
          <w:rFonts w:ascii="Times New Roman" w:eastAsia="Times New Roman" w:hAnsi="Times New Roman" w:cs="Times New Roman"/>
          <w:sz w:val="28"/>
          <w:szCs w:val="28"/>
          <w:lang w:eastAsia="ru-RU"/>
        </w:rPr>
        <w:t>ФНС провела проверку общества «Ассистент» и выявила схему по уклонению от уплаты налогов. Компания заключала сделки с фирмами-однодневками и создавала фиктивный документооборот, чтобы платить меньше налогов. «Сэкономленные» средства руководство переводило на счета фирм, подконтрольных бенефициару. Поэтому служба доначислила обществу 684 млн</w:t>
      </w:r>
      <w:r>
        <w:rPr>
          <w:rFonts w:ascii="Times New Roman" w:eastAsia="Times New Roman" w:hAnsi="Times New Roman" w:cs="Times New Roman"/>
          <w:sz w:val="28"/>
          <w:szCs w:val="28"/>
          <w:lang w:eastAsia="ru-RU"/>
        </w:rPr>
        <w:t>.</w:t>
      </w:r>
      <w:r w:rsidRPr="00C3773F">
        <w:rPr>
          <w:rFonts w:ascii="Times New Roman" w:eastAsia="Times New Roman" w:hAnsi="Times New Roman" w:cs="Times New Roman"/>
          <w:sz w:val="28"/>
          <w:szCs w:val="28"/>
          <w:lang w:eastAsia="ru-RU"/>
        </w:rPr>
        <w:t>руб. Но «Ассистент» сумму не выплатил, общество признали банкротом.</w:t>
      </w:r>
    </w:p>
    <w:p w:rsidR="00C3773F" w:rsidRPr="00C3773F" w:rsidRDefault="00C3773F" w:rsidP="00C3773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ФНС </w:t>
      </w:r>
      <w:r w:rsidRPr="00C3773F">
        <w:rPr>
          <w:rFonts w:ascii="Times New Roman" w:eastAsia="Times New Roman" w:hAnsi="Times New Roman" w:cs="Times New Roman"/>
          <w:sz w:val="28"/>
          <w:szCs w:val="28"/>
          <w:lang w:eastAsia="ru-RU"/>
        </w:rPr>
        <w:t>включилась в реестр кредиторов. А после госорган и конкурсный управляющий обратились с заявлением о привлечении контролирующих лиц к субсидиар</w:t>
      </w:r>
      <w:r w:rsidR="00F14FA4">
        <w:rPr>
          <w:rFonts w:ascii="Times New Roman" w:eastAsia="Times New Roman" w:hAnsi="Times New Roman" w:cs="Times New Roman"/>
          <w:sz w:val="28"/>
          <w:szCs w:val="28"/>
          <w:lang w:eastAsia="ru-RU"/>
        </w:rPr>
        <w:t xml:space="preserve">ной ответственности (так как действия бенефициаров </w:t>
      </w:r>
      <w:r w:rsidRPr="00C3773F">
        <w:rPr>
          <w:rFonts w:ascii="Times New Roman" w:eastAsia="Times New Roman" w:hAnsi="Times New Roman" w:cs="Times New Roman"/>
          <w:sz w:val="28"/>
          <w:szCs w:val="28"/>
          <w:lang w:eastAsia="ru-RU"/>
        </w:rPr>
        <w:t>привели к начислению по налогам</w:t>
      </w:r>
      <w:r w:rsidR="00F14FA4">
        <w:rPr>
          <w:rFonts w:ascii="Times New Roman" w:eastAsia="Times New Roman" w:hAnsi="Times New Roman" w:cs="Times New Roman"/>
          <w:sz w:val="28"/>
          <w:szCs w:val="28"/>
          <w:lang w:eastAsia="ru-RU"/>
        </w:rPr>
        <w:t xml:space="preserve">) в размере </w:t>
      </w:r>
      <w:r w:rsidRPr="00C3773F">
        <w:rPr>
          <w:rFonts w:ascii="Times New Roman" w:eastAsia="Times New Roman" w:hAnsi="Times New Roman" w:cs="Times New Roman"/>
          <w:sz w:val="28"/>
          <w:szCs w:val="28"/>
          <w:lang w:eastAsia="ru-RU"/>
        </w:rPr>
        <w:t>1,6 млрд руб. Эту сумму первая инстанция взыскала солидарно с бенифициара, директора и учредителя, а также обществ-выгодоприобретателей. Апелляция 01.02.2021 оставила решение без изменения</w:t>
      </w:r>
      <w:r w:rsidR="00F14FA4">
        <w:rPr>
          <w:rFonts w:ascii="Times New Roman" w:eastAsia="Times New Roman" w:hAnsi="Times New Roman" w:cs="Times New Roman"/>
          <w:sz w:val="28"/>
          <w:szCs w:val="28"/>
          <w:lang w:eastAsia="ru-RU"/>
        </w:rPr>
        <w:t xml:space="preserve"> (</w:t>
      </w:r>
      <w:r w:rsidRPr="00C3773F">
        <w:rPr>
          <w:rFonts w:ascii="Times New Roman" w:eastAsia="Times New Roman" w:hAnsi="Times New Roman" w:cs="Times New Roman"/>
          <w:sz w:val="28"/>
          <w:szCs w:val="28"/>
          <w:lang w:eastAsia="ru-RU"/>
        </w:rPr>
        <w:t>Дело № </w:t>
      </w:r>
      <w:hyperlink r:id="rId9" w:tgtFrame="_blank" w:history="1">
        <w:r w:rsidRPr="00C3773F">
          <w:rPr>
            <w:rStyle w:val="aa"/>
            <w:rFonts w:ascii="Times New Roman" w:eastAsia="Times New Roman" w:hAnsi="Times New Roman" w:cs="Times New Roman"/>
            <w:color w:val="auto"/>
            <w:sz w:val="28"/>
            <w:szCs w:val="28"/>
            <w:u w:val="none"/>
            <w:lang w:eastAsia="ru-RU"/>
          </w:rPr>
          <w:t>А40-92521/2016</w:t>
        </w:r>
        <w:r w:rsidR="00F14FA4">
          <w:rPr>
            <w:rStyle w:val="aa"/>
            <w:rFonts w:ascii="Times New Roman" w:eastAsia="Times New Roman" w:hAnsi="Times New Roman" w:cs="Times New Roman"/>
            <w:color w:val="auto"/>
            <w:sz w:val="28"/>
            <w:szCs w:val="28"/>
            <w:u w:val="none"/>
            <w:lang w:eastAsia="ru-RU"/>
          </w:rPr>
          <w:t>).</w:t>
        </w:r>
        <w:r w:rsidRPr="00C3773F">
          <w:rPr>
            <w:rStyle w:val="aa"/>
            <w:rFonts w:ascii="Times New Roman" w:eastAsia="Times New Roman" w:hAnsi="Times New Roman" w:cs="Times New Roman"/>
            <w:color w:val="auto"/>
            <w:sz w:val="28"/>
            <w:szCs w:val="28"/>
            <w:u w:val="none"/>
            <w:lang w:eastAsia="ru-RU"/>
          </w:rPr>
          <w:t> </w:t>
        </w:r>
      </w:hyperlink>
    </w:p>
    <w:p w:rsidR="00C3773F" w:rsidRDefault="00C3773F" w:rsidP="00C3773F">
      <w:pPr>
        <w:pStyle w:val="a9"/>
        <w:spacing w:after="0"/>
        <w:jc w:val="both"/>
        <w:rPr>
          <w:rFonts w:ascii="Times New Roman" w:hAnsi="Times New Roman" w:cs="Times New Roman"/>
          <w:sz w:val="28"/>
          <w:szCs w:val="28"/>
        </w:rPr>
      </w:pPr>
    </w:p>
    <w:p w:rsidR="00FF39DC" w:rsidRDefault="00B606CD" w:rsidP="009576FA">
      <w:pPr>
        <w:spacing w:after="0"/>
        <w:ind w:firstLine="708"/>
        <w:jc w:val="both"/>
        <w:rPr>
          <w:rFonts w:ascii="Times New Roman" w:hAnsi="Times New Roman" w:cs="Times New Roman"/>
          <w:sz w:val="28"/>
          <w:szCs w:val="28"/>
        </w:rPr>
      </w:pPr>
      <w:r w:rsidRPr="00B606CD">
        <w:rPr>
          <w:rFonts w:ascii="Times New Roman" w:hAnsi="Times New Roman" w:cs="Times New Roman"/>
          <w:b/>
          <w:sz w:val="28"/>
          <w:szCs w:val="28"/>
        </w:rPr>
        <w:t>Презумпция №</w:t>
      </w:r>
      <w:r w:rsidR="00B51308" w:rsidRPr="00B606CD">
        <w:rPr>
          <w:rFonts w:ascii="Times New Roman" w:hAnsi="Times New Roman" w:cs="Times New Roman"/>
          <w:b/>
          <w:sz w:val="28"/>
          <w:szCs w:val="28"/>
        </w:rPr>
        <w:t>2.</w:t>
      </w:r>
      <w:r w:rsidR="003C37FD">
        <w:rPr>
          <w:rFonts w:ascii="Times New Roman" w:hAnsi="Times New Roman" w:cs="Times New Roman"/>
          <w:sz w:val="28"/>
          <w:szCs w:val="28"/>
        </w:rPr>
        <w:t xml:space="preserve"> </w:t>
      </w:r>
      <w:r>
        <w:rPr>
          <w:rFonts w:ascii="Times New Roman" w:hAnsi="Times New Roman" w:cs="Times New Roman"/>
          <w:sz w:val="28"/>
          <w:szCs w:val="28"/>
        </w:rPr>
        <w:t>О</w:t>
      </w:r>
      <w:r w:rsidR="003C37FD">
        <w:rPr>
          <w:rFonts w:ascii="Times New Roman" w:hAnsi="Times New Roman" w:cs="Times New Roman"/>
          <w:sz w:val="28"/>
          <w:szCs w:val="28"/>
        </w:rPr>
        <w:t xml:space="preserve">тсутствуют или искажены </w:t>
      </w:r>
      <w:r w:rsidR="003C37FD" w:rsidRPr="003C37FD">
        <w:rPr>
          <w:rFonts w:ascii="Times New Roman" w:hAnsi="Times New Roman" w:cs="Times New Roman"/>
          <w:sz w:val="28"/>
          <w:szCs w:val="28"/>
        </w:rPr>
        <w:t xml:space="preserve">документы бухгалтерского учета и отчетности, в результате чего существенно </w:t>
      </w:r>
      <w:r w:rsidR="003C37FD" w:rsidRPr="003C37FD">
        <w:rPr>
          <w:rFonts w:ascii="Times New Roman" w:hAnsi="Times New Roman" w:cs="Times New Roman"/>
          <w:sz w:val="28"/>
          <w:szCs w:val="28"/>
        </w:rPr>
        <w:lastRenderedPageBreak/>
        <w:t>затруднено проведение процедур, применяемых в деле о банкротстве, в том числе формирование и реализация конкурсной массы</w:t>
      </w:r>
      <w:r w:rsidR="009576FA">
        <w:rPr>
          <w:rFonts w:ascii="Times New Roman" w:hAnsi="Times New Roman" w:cs="Times New Roman"/>
          <w:sz w:val="28"/>
          <w:szCs w:val="28"/>
        </w:rPr>
        <w:t xml:space="preserve">. </w:t>
      </w:r>
    </w:p>
    <w:p w:rsidR="009576FA" w:rsidRPr="009576FA" w:rsidRDefault="009576FA" w:rsidP="009576FA">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9576FA">
        <w:rPr>
          <w:rFonts w:ascii="Times New Roman" w:hAnsi="Times New Roman" w:cs="Times New Roman"/>
          <w:sz w:val="28"/>
          <w:szCs w:val="28"/>
        </w:rPr>
        <w:t>рименя</w:t>
      </w:r>
      <w:r>
        <w:rPr>
          <w:rFonts w:ascii="Times New Roman" w:hAnsi="Times New Roman" w:cs="Times New Roman"/>
          <w:sz w:val="28"/>
          <w:szCs w:val="28"/>
        </w:rPr>
        <w:t>е</w:t>
      </w:r>
      <w:r w:rsidRPr="009576FA">
        <w:rPr>
          <w:rFonts w:ascii="Times New Roman" w:hAnsi="Times New Roman" w:cs="Times New Roman"/>
          <w:sz w:val="28"/>
          <w:szCs w:val="28"/>
        </w:rPr>
        <w:t>тся в отношении лиц, на которых возложены обязанности:</w:t>
      </w:r>
    </w:p>
    <w:p w:rsidR="009576FA" w:rsidRPr="009576FA" w:rsidRDefault="009576FA" w:rsidP="009576FA">
      <w:pPr>
        <w:spacing w:after="0"/>
        <w:ind w:firstLine="708"/>
        <w:jc w:val="both"/>
        <w:rPr>
          <w:rFonts w:ascii="Times New Roman" w:hAnsi="Times New Roman" w:cs="Times New Roman"/>
          <w:sz w:val="28"/>
          <w:szCs w:val="28"/>
        </w:rPr>
      </w:pPr>
      <w:r w:rsidRPr="009576FA">
        <w:rPr>
          <w:rFonts w:ascii="Times New Roman" w:hAnsi="Times New Roman" w:cs="Times New Roman"/>
          <w:sz w:val="28"/>
          <w:szCs w:val="28"/>
        </w:rPr>
        <w:t>1) организации ведения бухгалтерского учета и хранения документов бухгалтерского учета и бухгалтерской (финансовой) отчетности должника;</w:t>
      </w:r>
    </w:p>
    <w:p w:rsidR="003C37FD" w:rsidRDefault="009576FA" w:rsidP="009576FA">
      <w:pPr>
        <w:spacing w:after="0"/>
        <w:ind w:firstLine="708"/>
        <w:jc w:val="both"/>
        <w:rPr>
          <w:rFonts w:ascii="Times New Roman" w:hAnsi="Times New Roman" w:cs="Times New Roman"/>
          <w:sz w:val="28"/>
          <w:szCs w:val="28"/>
        </w:rPr>
      </w:pPr>
      <w:r w:rsidRPr="009576FA">
        <w:rPr>
          <w:rFonts w:ascii="Times New Roman" w:hAnsi="Times New Roman" w:cs="Times New Roman"/>
          <w:sz w:val="28"/>
          <w:szCs w:val="28"/>
        </w:rPr>
        <w:t xml:space="preserve">2) </w:t>
      </w:r>
      <w:r>
        <w:rPr>
          <w:rFonts w:ascii="Times New Roman" w:hAnsi="Times New Roman" w:cs="Times New Roman"/>
          <w:sz w:val="28"/>
          <w:szCs w:val="28"/>
        </w:rPr>
        <w:t xml:space="preserve">непосредственного </w:t>
      </w:r>
      <w:r w:rsidRPr="009576FA">
        <w:rPr>
          <w:rFonts w:ascii="Times New Roman" w:hAnsi="Times New Roman" w:cs="Times New Roman"/>
          <w:sz w:val="28"/>
          <w:szCs w:val="28"/>
        </w:rPr>
        <w:t>ведения бухгалтерского учета и хранения документов бухгалтерского учета и бухгалтерской (финансовой) отчетности должника.</w:t>
      </w:r>
    </w:p>
    <w:p w:rsidR="006D3D93" w:rsidRDefault="006D3D93" w:rsidP="006D3D93">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Конкурсный</w:t>
      </w:r>
      <w:r w:rsidR="00815B71" w:rsidRPr="00815B71">
        <w:rPr>
          <w:rFonts w:ascii="Times New Roman" w:hAnsi="Times New Roman" w:cs="Times New Roman"/>
          <w:sz w:val="28"/>
          <w:szCs w:val="28"/>
        </w:rPr>
        <w:t xml:space="preserve"> управляющий вправе требовать от руководителя (а также от других лиц, у которых фактически находятся соответствующие документы) по суду исполнения </w:t>
      </w:r>
      <w:r>
        <w:rPr>
          <w:rFonts w:ascii="Times New Roman" w:hAnsi="Times New Roman" w:cs="Times New Roman"/>
          <w:sz w:val="28"/>
          <w:szCs w:val="28"/>
        </w:rPr>
        <w:t xml:space="preserve">установленной законом </w:t>
      </w:r>
      <w:r w:rsidR="00815B71" w:rsidRPr="00815B71">
        <w:rPr>
          <w:rFonts w:ascii="Times New Roman" w:hAnsi="Times New Roman" w:cs="Times New Roman"/>
          <w:sz w:val="28"/>
          <w:szCs w:val="28"/>
        </w:rPr>
        <w:t xml:space="preserve">обязанности </w:t>
      </w:r>
      <w:r w:rsidR="000C1117">
        <w:rPr>
          <w:rFonts w:ascii="Times New Roman" w:hAnsi="Times New Roman" w:cs="Times New Roman"/>
          <w:sz w:val="28"/>
          <w:szCs w:val="28"/>
        </w:rPr>
        <w:t xml:space="preserve">по передаче </w:t>
      </w:r>
      <w:r>
        <w:rPr>
          <w:rFonts w:ascii="Times New Roman" w:hAnsi="Times New Roman" w:cs="Times New Roman"/>
          <w:sz w:val="28"/>
          <w:szCs w:val="28"/>
        </w:rPr>
        <w:t xml:space="preserve">ему </w:t>
      </w:r>
      <w:r w:rsidRPr="006D3D93">
        <w:rPr>
          <w:rFonts w:ascii="Times New Roman" w:hAnsi="Times New Roman" w:cs="Times New Roman"/>
          <w:sz w:val="28"/>
          <w:szCs w:val="28"/>
        </w:rPr>
        <w:t>бухгалтерской и иной документ</w:t>
      </w:r>
      <w:r>
        <w:rPr>
          <w:rFonts w:ascii="Times New Roman" w:hAnsi="Times New Roman" w:cs="Times New Roman"/>
          <w:sz w:val="28"/>
          <w:szCs w:val="28"/>
        </w:rPr>
        <w:t>ации должника.</w:t>
      </w:r>
      <w:r w:rsidR="00815B71" w:rsidRPr="00815B71">
        <w:rPr>
          <w:rFonts w:ascii="Times New Roman" w:hAnsi="Times New Roman" w:cs="Times New Roman"/>
          <w:sz w:val="28"/>
          <w:szCs w:val="28"/>
        </w:rPr>
        <w:t xml:space="preserve"> </w:t>
      </w:r>
    </w:p>
    <w:p w:rsidR="00815B71" w:rsidRDefault="00815B71" w:rsidP="006D3D93">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По результатам рассмотрения соответствующего обособленного спора выносится судебный акт.</w:t>
      </w:r>
    </w:p>
    <w:p w:rsidR="00815B71" w:rsidRP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Применяя при разрешении споров о привлечении к субсидиарной ответственности презумпции, связанные с непередачей, сокрытием, утратой или искажением документации, суды учитывают следующее.</w:t>
      </w:r>
    </w:p>
    <w:p w:rsidR="00815B71" w:rsidRP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Заявитель должен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w:t>
      </w:r>
    </w:p>
    <w:p w:rsidR="00815B71" w:rsidRP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Под существенным затруднением проведения процедур банкротства понимается</w:t>
      </w:r>
      <w:r>
        <w:rPr>
          <w:rFonts w:ascii="Times New Roman" w:hAnsi="Times New Roman" w:cs="Times New Roman"/>
          <w:sz w:val="28"/>
          <w:szCs w:val="28"/>
        </w:rPr>
        <w:t>,</w:t>
      </w:r>
      <w:r w:rsidRPr="00815B71">
        <w:rPr>
          <w:rFonts w:ascii="Times New Roman" w:hAnsi="Times New Roman" w:cs="Times New Roman"/>
          <w:sz w:val="28"/>
          <w:szCs w:val="28"/>
        </w:rPr>
        <w:t xml:space="preserve"> в том числе</w:t>
      </w:r>
      <w:r>
        <w:rPr>
          <w:rFonts w:ascii="Times New Roman" w:hAnsi="Times New Roman" w:cs="Times New Roman"/>
          <w:sz w:val="28"/>
          <w:szCs w:val="28"/>
        </w:rPr>
        <w:t>,</w:t>
      </w:r>
      <w:r w:rsidRPr="00815B71">
        <w:rPr>
          <w:rFonts w:ascii="Times New Roman" w:hAnsi="Times New Roman" w:cs="Times New Roman"/>
          <w:sz w:val="28"/>
          <w:szCs w:val="28"/>
        </w:rPr>
        <w:t xml:space="preserve"> невозможность выявления всего круга лиц, контролирующих должника, его основных контрагентов, а также:</w:t>
      </w:r>
    </w:p>
    <w:p w:rsidR="00815B71" w:rsidRP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 xml:space="preserve">   - невозможность определения основных активов должника и их идентификации;</w:t>
      </w:r>
    </w:p>
    <w:p w:rsidR="00815B71" w:rsidRP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 xml:space="preserve">  - невозможность выявления совершенных в период подозрительности сделок и их условий, не позволившая проанализировать данные сделки и рассмотреть вопрос о необходимости их оспаривания в целях пополнения конкурсной массы;</w:t>
      </w:r>
    </w:p>
    <w:p w:rsidR="00815B71" w:rsidRDefault="00815B71" w:rsidP="00815B71">
      <w:pPr>
        <w:spacing w:after="0"/>
        <w:ind w:firstLine="708"/>
        <w:jc w:val="both"/>
        <w:rPr>
          <w:rFonts w:ascii="Times New Roman" w:hAnsi="Times New Roman" w:cs="Times New Roman"/>
          <w:sz w:val="28"/>
          <w:szCs w:val="28"/>
        </w:rPr>
      </w:pPr>
      <w:r w:rsidRPr="00815B71">
        <w:rPr>
          <w:rFonts w:ascii="Times New Roman" w:hAnsi="Times New Roman" w:cs="Times New Roman"/>
          <w:sz w:val="28"/>
          <w:szCs w:val="28"/>
        </w:rPr>
        <w:t xml:space="preserve">  - невозможность установления содержания принятых органами должника решений, исключившая проведение анализа этих решений на предмет причинения ими вреда должнику и кредиторам и потенциальную возможность взыскания убытков с лиц, являющихся членами данных органов.</w:t>
      </w:r>
    </w:p>
    <w:p w:rsidR="006D3D93" w:rsidRPr="006D3D93" w:rsidRDefault="006D3D93" w:rsidP="006D3D93">
      <w:pPr>
        <w:spacing w:after="0"/>
        <w:ind w:firstLine="708"/>
        <w:jc w:val="both"/>
        <w:rPr>
          <w:rFonts w:ascii="Times New Roman" w:hAnsi="Times New Roman" w:cs="Times New Roman"/>
          <w:sz w:val="28"/>
          <w:szCs w:val="28"/>
        </w:rPr>
      </w:pPr>
      <w:r w:rsidRPr="006D3D93">
        <w:rPr>
          <w:rFonts w:ascii="Times New Roman" w:hAnsi="Times New Roman" w:cs="Times New Roman"/>
          <w:sz w:val="28"/>
          <w:szCs w:val="28"/>
        </w:rPr>
        <w:t xml:space="preserve">По вопросам утраты документов </w:t>
      </w:r>
      <w:r>
        <w:rPr>
          <w:rFonts w:ascii="Times New Roman" w:hAnsi="Times New Roman" w:cs="Times New Roman"/>
          <w:sz w:val="28"/>
          <w:szCs w:val="28"/>
        </w:rPr>
        <w:t>(</w:t>
      </w:r>
      <w:r w:rsidRPr="006D3D93">
        <w:rPr>
          <w:rFonts w:ascii="Times New Roman" w:hAnsi="Times New Roman" w:cs="Times New Roman"/>
          <w:sz w:val="28"/>
          <w:szCs w:val="28"/>
        </w:rPr>
        <w:t>в результате залива, пожара, уничтожения грызунами, хищения</w:t>
      </w:r>
      <w:r>
        <w:rPr>
          <w:rFonts w:ascii="Times New Roman" w:hAnsi="Times New Roman" w:cs="Times New Roman"/>
          <w:sz w:val="28"/>
          <w:szCs w:val="28"/>
        </w:rPr>
        <w:t xml:space="preserve"> и т.д.) </w:t>
      </w:r>
      <w:r w:rsidRPr="006D3D93">
        <w:rPr>
          <w:rFonts w:ascii="Times New Roman" w:hAnsi="Times New Roman" w:cs="Times New Roman"/>
          <w:sz w:val="28"/>
          <w:szCs w:val="28"/>
        </w:rPr>
        <w:t xml:space="preserve">сформировалась достаточно обширная практика, которая по большей части складывается не в пользу органов управления должника. </w:t>
      </w:r>
    </w:p>
    <w:p w:rsidR="006D3D93" w:rsidRPr="006D3D93" w:rsidRDefault="006D3D93" w:rsidP="006D3D93">
      <w:pPr>
        <w:spacing w:after="0"/>
        <w:ind w:firstLine="708"/>
        <w:jc w:val="both"/>
        <w:rPr>
          <w:rFonts w:ascii="Times New Roman" w:hAnsi="Times New Roman" w:cs="Times New Roman"/>
          <w:sz w:val="28"/>
          <w:szCs w:val="28"/>
        </w:rPr>
      </w:pPr>
      <w:r w:rsidRPr="006D3D93">
        <w:rPr>
          <w:rFonts w:ascii="Times New Roman" w:hAnsi="Times New Roman" w:cs="Times New Roman"/>
          <w:sz w:val="28"/>
          <w:szCs w:val="28"/>
        </w:rPr>
        <w:lastRenderedPageBreak/>
        <w:t>В то же время, если руководитель должника принимает меры, направленные на восстановление утраченной документации, и иным образом не препятствует проведению процедур банкротства (не уклоняется от передачи иной документации, не пытается изменить место нахождения должника, как это было в деле №305-ЭС17-21627), эти добросовестные действия могут стать основанием для отказа в привлечении его к субсидиарной ответственности.</w:t>
      </w:r>
    </w:p>
    <w:p w:rsidR="00663523" w:rsidRDefault="00663523" w:rsidP="009576FA">
      <w:pPr>
        <w:spacing w:after="0"/>
        <w:ind w:firstLine="708"/>
        <w:jc w:val="both"/>
        <w:rPr>
          <w:rFonts w:ascii="Times New Roman" w:hAnsi="Times New Roman" w:cs="Times New Roman"/>
          <w:sz w:val="28"/>
          <w:szCs w:val="28"/>
        </w:rPr>
      </w:pPr>
    </w:p>
    <w:p w:rsidR="00641E27" w:rsidRDefault="00641E27" w:rsidP="009576F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Пример.</w:t>
      </w:r>
    </w:p>
    <w:p w:rsidR="00F14FA4" w:rsidRPr="00F14FA4" w:rsidRDefault="00F14FA4" w:rsidP="00F14FA4">
      <w:pPr>
        <w:pStyle w:val="a9"/>
        <w:numPr>
          <w:ilvl w:val="0"/>
          <w:numId w:val="20"/>
        </w:numPr>
        <w:spacing w:after="0"/>
        <w:ind w:left="0" w:firstLine="708"/>
        <w:jc w:val="both"/>
        <w:rPr>
          <w:rFonts w:ascii="Times New Roman" w:hAnsi="Times New Roman" w:cs="Times New Roman"/>
          <w:sz w:val="28"/>
          <w:szCs w:val="28"/>
        </w:rPr>
      </w:pPr>
      <w:r w:rsidRPr="00F14FA4">
        <w:rPr>
          <w:rFonts w:ascii="Times New Roman" w:hAnsi="Times New Roman" w:cs="Times New Roman"/>
          <w:sz w:val="28"/>
          <w:szCs w:val="28"/>
        </w:rPr>
        <w:t>В деле о банкротстве ООО «Управление контрактного строительства и аудита» конкурсный управляющий обратился с заявлением о привлечении к субсидиарной ответственности бывшего руководителя и единственного участника должника. Суд первой инстанции заявление удовлетворил, посчитав, что утрата документов вследствие залива не является основанием для освобождения руководителя от ответственности, учитывая тот факт, что он не предпринимал действий по восстановлению документации. Апелляция и кассация пришли к противоположным выводам и отказали в удовлетворении заявленных требований.</w:t>
      </w:r>
    </w:p>
    <w:p w:rsidR="00F14FA4" w:rsidRPr="00F14FA4" w:rsidRDefault="00F14FA4" w:rsidP="00F14FA4">
      <w:pPr>
        <w:spacing w:after="0"/>
        <w:ind w:firstLine="708"/>
        <w:jc w:val="both"/>
        <w:rPr>
          <w:rFonts w:ascii="Times New Roman" w:hAnsi="Times New Roman" w:cs="Times New Roman"/>
          <w:sz w:val="28"/>
          <w:szCs w:val="28"/>
        </w:rPr>
      </w:pPr>
      <w:r w:rsidRPr="00F14FA4">
        <w:rPr>
          <w:rFonts w:ascii="Times New Roman" w:hAnsi="Times New Roman" w:cs="Times New Roman"/>
          <w:sz w:val="28"/>
          <w:szCs w:val="28"/>
        </w:rPr>
        <w:t>Вышестоящие суды мотивировали свою позицию тем, что управляющий не доказал причинно-следственную связь между бездействием руководителя и неплатежеспособностью должника, а недостающие документы мог истребовать сам в силу наличия на то полномочий.</w:t>
      </w:r>
    </w:p>
    <w:p w:rsidR="00F14FA4" w:rsidRPr="00F14FA4" w:rsidRDefault="00F14FA4" w:rsidP="00F14FA4">
      <w:pPr>
        <w:spacing w:after="0"/>
        <w:ind w:firstLine="708"/>
        <w:jc w:val="both"/>
        <w:rPr>
          <w:rFonts w:ascii="Times New Roman" w:hAnsi="Times New Roman" w:cs="Times New Roman"/>
          <w:sz w:val="28"/>
          <w:szCs w:val="28"/>
        </w:rPr>
      </w:pPr>
      <w:r w:rsidRPr="00F14FA4">
        <w:rPr>
          <w:rFonts w:ascii="Times New Roman" w:hAnsi="Times New Roman" w:cs="Times New Roman"/>
          <w:sz w:val="28"/>
          <w:szCs w:val="28"/>
        </w:rPr>
        <w:t xml:space="preserve">Верховный Суд определением от 07.05.2018 №305-ЭС17-21627 отменил постановления судов апелляционной и кассационной инстанций, указав на неверное распределение бремени доказывания. В силу п. 24 Постановления №53 </w:t>
      </w:r>
      <w:r>
        <w:rPr>
          <w:rFonts w:ascii="Times New Roman" w:hAnsi="Times New Roman" w:cs="Times New Roman"/>
          <w:sz w:val="28"/>
          <w:szCs w:val="28"/>
        </w:rPr>
        <w:t xml:space="preserve">от 21.12.2017 </w:t>
      </w:r>
      <w:r w:rsidRPr="00F14FA4">
        <w:rPr>
          <w:rFonts w:ascii="Times New Roman" w:hAnsi="Times New Roman" w:cs="Times New Roman"/>
          <w:sz w:val="28"/>
          <w:szCs w:val="28"/>
        </w:rPr>
        <w:t>управляющий должен представить объяснения, как отсутствие документации повлияло на проведение процедур.</w:t>
      </w:r>
    </w:p>
    <w:p w:rsidR="00F14FA4" w:rsidRPr="00F14FA4" w:rsidRDefault="00F14FA4" w:rsidP="00F14FA4">
      <w:pPr>
        <w:spacing w:after="0"/>
        <w:ind w:firstLine="708"/>
        <w:jc w:val="both"/>
        <w:rPr>
          <w:rFonts w:ascii="Times New Roman" w:hAnsi="Times New Roman" w:cs="Times New Roman"/>
          <w:sz w:val="28"/>
          <w:szCs w:val="28"/>
        </w:rPr>
      </w:pPr>
      <w:r w:rsidRPr="00F14FA4">
        <w:rPr>
          <w:rFonts w:ascii="Times New Roman" w:hAnsi="Times New Roman" w:cs="Times New Roman"/>
          <w:sz w:val="28"/>
          <w:szCs w:val="28"/>
        </w:rPr>
        <w:t>Привлекаемое к ответственности лицо, в свою очередь, вправе опровергнуть указанную презумпцию, доказав, что недостатки представленной документации не привели к существенному затруднению проведения процедур банкротства.</w:t>
      </w:r>
    </w:p>
    <w:p w:rsidR="00F14FA4" w:rsidRPr="00F14FA4" w:rsidRDefault="00F14FA4" w:rsidP="00F14FA4">
      <w:pPr>
        <w:spacing w:after="0"/>
        <w:ind w:firstLine="708"/>
        <w:jc w:val="both"/>
        <w:rPr>
          <w:rFonts w:ascii="Times New Roman" w:hAnsi="Times New Roman" w:cs="Times New Roman"/>
          <w:sz w:val="28"/>
          <w:szCs w:val="28"/>
        </w:rPr>
      </w:pPr>
      <w:r w:rsidRPr="006F4BD5">
        <w:rPr>
          <w:rFonts w:ascii="Times New Roman" w:hAnsi="Times New Roman" w:cs="Times New Roman"/>
          <w:b/>
          <w:sz w:val="28"/>
          <w:szCs w:val="28"/>
        </w:rPr>
        <w:t>В такого рода спорах суд обычно также проверяет заботливость и осмотрительность руководителя должника.</w:t>
      </w:r>
      <w:r w:rsidRPr="00F14FA4">
        <w:rPr>
          <w:rFonts w:ascii="Times New Roman" w:hAnsi="Times New Roman" w:cs="Times New Roman"/>
          <w:sz w:val="28"/>
          <w:szCs w:val="28"/>
        </w:rPr>
        <w:t xml:space="preserve"> В частности, исследует, каким образом произошла утрата документации, как осуществлялось хранение, какие принимались меры, направленные на восстановление утраченных документов</w:t>
      </w:r>
      <w:r w:rsidR="00F34BB9">
        <w:rPr>
          <w:rStyle w:val="ad"/>
          <w:rFonts w:ascii="Times New Roman" w:hAnsi="Times New Roman" w:cs="Times New Roman"/>
          <w:sz w:val="28"/>
          <w:szCs w:val="28"/>
        </w:rPr>
        <w:footnoteReference w:id="6"/>
      </w:r>
      <w:r w:rsidRPr="00F14FA4">
        <w:rPr>
          <w:rFonts w:ascii="Times New Roman" w:hAnsi="Times New Roman" w:cs="Times New Roman"/>
          <w:sz w:val="28"/>
          <w:szCs w:val="28"/>
        </w:rPr>
        <w:t>.</w:t>
      </w:r>
    </w:p>
    <w:p w:rsidR="00532963" w:rsidRDefault="00B606CD" w:rsidP="00532963">
      <w:pPr>
        <w:spacing w:after="0"/>
        <w:ind w:firstLine="708"/>
        <w:jc w:val="both"/>
        <w:rPr>
          <w:rFonts w:ascii="Times New Roman" w:hAnsi="Times New Roman" w:cs="Times New Roman"/>
          <w:sz w:val="28"/>
          <w:szCs w:val="28"/>
        </w:rPr>
      </w:pPr>
      <w:r w:rsidRPr="00B606CD">
        <w:rPr>
          <w:rFonts w:ascii="Times New Roman" w:hAnsi="Times New Roman" w:cs="Times New Roman"/>
          <w:b/>
          <w:sz w:val="28"/>
          <w:szCs w:val="28"/>
        </w:rPr>
        <w:lastRenderedPageBreak/>
        <w:t>Презумпция №</w:t>
      </w:r>
      <w:r w:rsidR="00B51308" w:rsidRPr="00B606CD">
        <w:rPr>
          <w:rFonts w:ascii="Times New Roman" w:hAnsi="Times New Roman" w:cs="Times New Roman"/>
          <w:b/>
          <w:sz w:val="28"/>
          <w:szCs w:val="28"/>
        </w:rPr>
        <w:t>3.</w:t>
      </w:r>
      <w:r w:rsidR="00532963">
        <w:rPr>
          <w:rFonts w:ascii="Times New Roman" w:hAnsi="Times New Roman" w:cs="Times New Roman"/>
          <w:sz w:val="28"/>
          <w:szCs w:val="28"/>
        </w:rPr>
        <w:t xml:space="preserve"> </w:t>
      </w:r>
      <w:r>
        <w:rPr>
          <w:rFonts w:ascii="Times New Roman" w:hAnsi="Times New Roman" w:cs="Times New Roman"/>
          <w:sz w:val="28"/>
          <w:szCs w:val="28"/>
        </w:rPr>
        <w:t>И</w:t>
      </w:r>
      <w:r w:rsidR="00532963">
        <w:rPr>
          <w:rFonts w:ascii="Times New Roman" w:hAnsi="Times New Roman" w:cs="Times New Roman"/>
          <w:sz w:val="28"/>
          <w:szCs w:val="28"/>
        </w:rPr>
        <w:t xml:space="preserve">меется вступившее в силу решение о привлечении </w:t>
      </w:r>
      <w:r w:rsidR="00532963" w:rsidRPr="00532963">
        <w:rPr>
          <w:rFonts w:ascii="Times New Roman" w:hAnsi="Times New Roman" w:cs="Times New Roman"/>
          <w:sz w:val="28"/>
          <w:szCs w:val="28"/>
        </w:rPr>
        <w:t>должника или его должностных лиц к уголовной, административной ответственности или ответственности за налоговые правонарушения</w:t>
      </w:r>
      <w:r w:rsidR="00532963">
        <w:rPr>
          <w:rFonts w:ascii="Times New Roman" w:hAnsi="Times New Roman" w:cs="Times New Roman"/>
          <w:sz w:val="28"/>
          <w:szCs w:val="28"/>
        </w:rPr>
        <w:t xml:space="preserve">, и основанные на этих решениях </w:t>
      </w:r>
      <w:r w:rsidR="00532963" w:rsidRPr="00532963">
        <w:rPr>
          <w:rFonts w:ascii="Times New Roman" w:hAnsi="Times New Roman" w:cs="Times New Roman"/>
          <w:sz w:val="28"/>
          <w:szCs w:val="28"/>
        </w:rPr>
        <w:t xml:space="preserve">требования кредиторов третьей очереди по основной сумме </w:t>
      </w:r>
      <w:r w:rsidR="00532963">
        <w:rPr>
          <w:rFonts w:ascii="Times New Roman" w:hAnsi="Times New Roman" w:cs="Times New Roman"/>
          <w:sz w:val="28"/>
          <w:szCs w:val="28"/>
        </w:rPr>
        <w:t xml:space="preserve">задолженности </w:t>
      </w:r>
      <w:r w:rsidR="00532963" w:rsidRPr="00B51308">
        <w:rPr>
          <w:rFonts w:ascii="Times New Roman" w:hAnsi="Times New Roman" w:cs="Times New Roman"/>
          <w:b/>
          <w:sz w:val="28"/>
          <w:szCs w:val="28"/>
        </w:rPr>
        <w:t>превышают пятьдесят процентов</w:t>
      </w:r>
      <w:r w:rsidR="00532963" w:rsidRPr="00532963">
        <w:rPr>
          <w:rFonts w:ascii="Times New Roman" w:hAnsi="Times New Roman" w:cs="Times New Roman"/>
          <w:sz w:val="28"/>
          <w:szCs w:val="28"/>
        </w:rPr>
        <w:t xml:space="preserve"> общего размера требований кредиторов третьей очереди по основной сумме</w:t>
      </w:r>
      <w:r w:rsidR="00127A27">
        <w:rPr>
          <w:rFonts w:ascii="Times New Roman" w:hAnsi="Times New Roman" w:cs="Times New Roman"/>
          <w:sz w:val="28"/>
          <w:szCs w:val="28"/>
        </w:rPr>
        <w:t>.</w:t>
      </w:r>
    </w:p>
    <w:p w:rsidR="003D7301" w:rsidRDefault="003D7301" w:rsidP="00532963">
      <w:pPr>
        <w:spacing w:after="0"/>
        <w:ind w:firstLine="708"/>
        <w:jc w:val="both"/>
        <w:rPr>
          <w:rFonts w:ascii="Times New Roman" w:hAnsi="Times New Roman" w:cs="Times New Roman"/>
          <w:sz w:val="28"/>
          <w:szCs w:val="28"/>
        </w:rPr>
      </w:pPr>
      <w:r w:rsidRPr="003D7301">
        <w:rPr>
          <w:rFonts w:ascii="Times New Roman" w:hAnsi="Times New Roman" w:cs="Times New Roman"/>
          <w:sz w:val="28"/>
          <w:szCs w:val="28"/>
        </w:rPr>
        <w:t>Данная презумпция применяется при привлечении к субсидиарной ответственности как руководителя должника (фактического и номинального), так и иных лиц, признанных контролирующими на момент совершения налогового правонарушения</w:t>
      </w:r>
      <w:r w:rsidR="00765E29">
        <w:rPr>
          <w:rFonts w:ascii="Times New Roman" w:hAnsi="Times New Roman" w:cs="Times New Roman"/>
          <w:sz w:val="28"/>
          <w:szCs w:val="28"/>
        </w:rPr>
        <w:t>.</w:t>
      </w:r>
    </w:p>
    <w:p w:rsidR="00765E29" w:rsidRDefault="00765E29" w:rsidP="00532963">
      <w:pPr>
        <w:spacing w:after="0"/>
        <w:ind w:firstLine="708"/>
        <w:jc w:val="both"/>
        <w:rPr>
          <w:rFonts w:ascii="Times New Roman" w:hAnsi="Times New Roman" w:cs="Times New Roman"/>
          <w:sz w:val="28"/>
          <w:szCs w:val="28"/>
        </w:rPr>
      </w:pPr>
    </w:p>
    <w:p w:rsidR="00B51308" w:rsidRDefault="00FA3C68" w:rsidP="00532963">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Пример.</w:t>
      </w:r>
    </w:p>
    <w:p w:rsidR="00FA3C68" w:rsidRPr="00FA3C68" w:rsidRDefault="00FA3C68" w:rsidP="00FA3C68">
      <w:pPr>
        <w:spacing w:after="0"/>
        <w:ind w:firstLine="708"/>
        <w:jc w:val="both"/>
        <w:rPr>
          <w:rFonts w:ascii="Times New Roman" w:hAnsi="Times New Roman" w:cs="Times New Roman"/>
          <w:sz w:val="28"/>
          <w:szCs w:val="28"/>
        </w:rPr>
      </w:pPr>
      <w:r w:rsidRPr="00FA3C68">
        <w:rPr>
          <w:rFonts w:ascii="Times New Roman" w:hAnsi="Times New Roman" w:cs="Times New Roman"/>
          <w:sz w:val="28"/>
          <w:szCs w:val="28"/>
        </w:rPr>
        <w:t>Постановлением Арбитражного суда Волго-Вятского округа от 13.10.2020</w:t>
      </w:r>
      <w:r>
        <w:rPr>
          <w:rFonts w:ascii="Times New Roman" w:hAnsi="Times New Roman" w:cs="Times New Roman"/>
          <w:sz w:val="28"/>
          <w:szCs w:val="28"/>
        </w:rPr>
        <w:t xml:space="preserve"> (</w:t>
      </w:r>
      <w:r w:rsidRPr="00FA3C68">
        <w:rPr>
          <w:rFonts w:ascii="Times New Roman" w:hAnsi="Times New Roman" w:cs="Times New Roman"/>
          <w:sz w:val="28"/>
          <w:szCs w:val="28"/>
        </w:rPr>
        <w:t>N А11-12485/2019</w:t>
      </w:r>
      <w:r>
        <w:rPr>
          <w:rFonts w:ascii="Times New Roman" w:hAnsi="Times New Roman" w:cs="Times New Roman"/>
          <w:sz w:val="28"/>
          <w:szCs w:val="28"/>
        </w:rPr>
        <w:t>)</w:t>
      </w:r>
      <w:r w:rsidRPr="00FA3C68">
        <w:rPr>
          <w:rFonts w:ascii="Times New Roman" w:hAnsi="Times New Roman" w:cs="Times New Roman"/>
          <w:sz w:val="28"/>
          <w:szCs w:val="28"/>
        </w:rPr>
        <w:t>, удовлетворено требование о взыскании налоговой задолженности в субсидиарном порядке с контролирующего общество лица (директора и единственного участника общества).</w:t>
      </w:r>
    </w:p>
    <w:p w:rsidR="00FA3C68" w:rsidRPr="00FA3C68" w:rsidRDefault="00FA3C68" w:rsidP="00FA3C68">
      <w:pPr>
        <w:spacing w:after="0"/>
        <w:ind w:firstLine="708"/>
        <w:jc w:val="both"/>
        <w:rPr>
          <w:rFonts w:ascii="Times New Roman" w:hAnsi="Times New Roman" w:cs="Times New Roman"/>
          <w:sz w:val="28"/>
          <w:szCs w:val="28"/>
        </w:rPr>
      </w:pPr>
      <w:r w:rsidRPr="00FA3C68">
        <w:rPr>
          <w:rFonts w:ascii="Times New Roman" w:hAnsi="Times New Roman" w:cs="Times New Roman"/>
          <w:sz w:val="28"/>
          <w:szCs w:val="28"/>
        </w:rPr>
        <w:t>Общество было привлечено к налоговой ответственности, и ему были доначислены налоги. Налоговому органу было отказано в принятии заявления о признании общества банкротом в связи с отсутствием  у должника имущества, достаточного для финансирования процедуры банкротства. Налоговый орган заявил, что в результате противоправных действий лица, контролирующего общество, установленных решением  налогового органа, для Общества наступили вредные последствия в виде объективного банкротства, что выражается в невозможности полного погашения требований кредиторов вследствие создания руководителем должника бизнес-модели, основанной на оформлении вымышленных фактов хозяйственной деятельности с несуществующими контрагентами; а также в виде изъятия в адрес контролирующего лица из кассы должника денежных средств. Требование уполномоченного органа удовлетворено на основании ст.61.1</w:t>
      </w:r>
      <w:r>
        <w:rPr>
          <w:rFonts w:ascii="Times New Roman" w:hAnsi="Times New Roman" w:cs="Times New Roman"/>
          <w:sz w:val="28"/>
          <w:szCs w:val="28"/>
        </w:rPr>
        <w:t>1</w:t>
      </w:r>
      <w:r w:rsidRPr="00FA3C68">
        <w:rPr>
          <w:rFonts w:ascii="Times New Roman" w:hAnsi="Times New Roman" w:cs="Times New Roman"/>
          <w:sz w:val="28"/>
          <w:szCs w:val="28"/>
        </w:rPr>
        <w:t xml:space="preserve"> Закона о банкротстве.</w:t>
      </w:r>
    </w:p>
    <w:p w:rsidR="00FA3C68" w:rsidRDefault="00FA3C68" w:rsidP="00FA3C68">
      <w:pPr>
        <w:spacing w:after="0"/>
        <w:ind w:firstLine="708"/>
        <w:jc w:val="both"/>
        <w:rPr>
          <w:rFonts w:ascii="Times New Roman" w:hAnsi="Times New Roman" w:cs="Times New Roman"/>
          <w:sz w:val="28"/>
          <w:szCs w:val="28"/>
        </w:rPr>
      </w:pPr>
      <w:r w:rsidRPr="00FA3C68">
        <w:rPr>
          <w:rFonts w:ascii="Times New Roman" w:hAnsi="Times New Roman" w:cs="Times New Roman"/>
          <w:sz w:val="28"/>
          <w:szCs w:val="28"/>
        </w:rPr>
        <w:t>Верховный Суд</w:t>
      </w:r>
      <w:r>
        <w:rPr>
          <w:rFonts w:ascii="Times New Roman" w:hAnsi="Times New Roman" w:cs="Times New Roman"/>
          <w:sz w:val="28"/>
          <w:szCs w:val="28"/>
        </w:rPr>
        <w:t xml:space="preserve"> </w:t>
      </w:r>
      <w:r w:rsidRPr="00FA3C68">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Определением от 15.02.2021 года подтвердил законность принятого решения.</w:t>
      </w:r>
    </w:p>
    <w:p w:rsidR="00FA3C68" w:rsidRDefault="00FA3C68" w:rsidP="00532963">
      <w:pPr>
        <w:spacing w:after="0"/>
        <w:ind w:firstLine="708"/>
        <w:jc w:val="both"/>
        <w:rPr>
          <w:rFonts w:ascii="Times New Roman" w:hAnsi="Times New Roman" w:cs="Times New Roman"/>
          <w:sz w:val="28"/>
          <w:szCs w:val="28"/>
        </w:rPr>
      </w:pPr>
    </w:p>
    <w:p w:rsidR="00B51308" w:rsidRDefault="00B606CD" w:rsidP="00532963">
      <w:pPr>
        <w:spacing w:after="0"/>
        <w:ind w:firstLine="708"/>
        <w:jc w:val="both"/>
        <w:rPr>
          <w:rFonts w:ascii="Times New Roman" w:hAnsi="Times New Roman" w:cs="Times New Roman"/>
          <w:sz w:val="28"/>
          <w:szCs w:val="28"/>
        </w:rPr>
      </w:pPr>
      <w:r w:rsidRPr="00B606CD">
        <w:rPr>
          <w:rFonts w:ascii="Times New Roman" w:hAnsi="Times New Roman" w:cs="Times New Roman"/>
          <w:b/>
          <w:sz w:val="28"/>
          <w:szCs w:val="28"/>
        </w:rPr>
        <w:t>Презумпция №</w:t>
      </w:r>
      <w:r w:rsidR="00B51308" w:rsidRPr="00B606CD">
        <w:rPr>
          <w:rFonts w:ascii="Times New Roman" w:hAnsi="Times New Roman" w:cs="Times New Roman"/>
          <w:b/>
          <w:sz w:val="28"/>
          <w:szCs w:val="28"/>
        </w:rPr>
        <w:t>4.</w:t>
      </w:r>
      <w:r w:rsidR="00B51308">
        <w:rPr>
          <w:rFonts w:ascii="Times New Roman" w:hAnsi="Times New Roman" w:cs="Times New Roman"/>
          <w:sz w:val="28"/>
          <w:szCs w:val="28"/>
        </w:rPr>
        <w:t xml:space="preserve"> </w:t>
      </w:r>
      <w:r w:rsidR="001B7E44">
        <w:rPr>
          <w:rFonts w:ascii="Times New Roman" w:hAnsi="Times New Roman" w:cs="Times New Roman"/>
          <w:sz w:val="28"/>
          <w:szCs w:val="28"/>
        </w:rPr>
        <w:t>Д</w:t>
      </w:r>
      <w:r w:rsidR="00B51308" w:rsidRPr="00B51308">
        <w:rPr>
          <w:rFonts w:ascii="Times New Roman" w:hAnsi="Times New Roman" w:cs="Times New Roman"/>
          <w:sz w:val="28"/>
          <w:szCs w:val="28"/>
        </w:rPr>
        <w:t xml:space="preserve">окументы, хранение которых являлось обязательным в соответствии с законодательством Российской Федерации </w:t>
      </w:r>
      <w:r w:rsidR="00B51308" w:rsidRPr="00B51308">
        <w:rPr>
          <w:rFonts w:ascii="Times New Roman" w:hAnsi="Times New Roman" w:cs="Times New Roman"/>
          <w:b/>
          <w:sz w:val="28"/>
          <w:szCs w:val="28"/>
        </w:rPr>
        <w:t xml:space="preserve">об акционерных обществах, о рынке ценных бумаг, об инвестиционных фондах, об обществах с ограниченной ответственностью, о </w:t>
      </w:r>
      <w:r w:rsidR="00B51308" w:rsidRPr="00B51308">
        <w:rPr>
          <w:rFonts w:ascii="Times New Roman" w:hAnsi="Times New Roman" w:cs="Times New Roman"/>
          <w:b/>
          <w:sz w:val="28"/>
          <w:szCs w:val="28"/>
        </w:rPr>
        <w:lastRenderedPageBreak/>
        <w:t>государственных и муниципальных унитарных предприятиях</w:t>
      </w:r>
      <w:r w:rsidR="00B51308" w:rsidRPr="00B51308">
        <w:rPr>
          <w:rFonts w:ascii="Times New Roman" w:hAnsi="Times New Roman" w:cs="Times New Roman"/>
          <w:sz w:val="28"/>
          <w:szCs w:val="28"/>
        </w:rPr>
        <w:t xml:space="preserve"> отсутствуют либо искажены</w:t>
      </w:r>
      <w:r w:rsidR="00B51308">
        <w:rPr>
          <w:rFonts w:ascii="Times New Roman" w:hAnsi="Times New Roman" w:cs="Times New Roman"/>
          <w:sz w:val="28"/>
          <w:szCs w:val="28"/>
        </w:rPr>
        <w:t>.</w:t>
      </w:r>
    </w:p>
    <w:p w:rsidR="001B7E44" w:rsidRPr="001B7E44" w:rsidRDefault="001B7E44" w:rsidP="001B7E44">
      <w:pPr>
        <w:spacing w:after="0"/>
        <w:ind w:firstLine="708"/>
        <w:jc w:val="both"/>
        <w:rPr>
          <w:rFonts w:ascii="Times New Roman" w:hAnsi="Times New Roman" w:cs="Times New Roman"/>
          <w:sz w:val="28"/>
          <w:szCs w:val="28"/>
        </w:rPr>
      </w:pPr>
      <w:r w:rsidRPr="001B7E44">
        <w:rPr>
          <w:rFonts w:ascii="Times New Roman" w:hAnsi="Times New Roman" w:cs="Times New Roman"/>
          <w:sz w:val="28"/>
          <w:szCs w:val="28"/>
        </w:rPr>
        <w:t>Данная презумпция связывает невозможность полного погашения требований кредиторов с отсутствием или искажением корпоративной документации.</w:t>
      </w:r>
    </w:p>
    <w:p w:rsidR="001B7E44" w:rsidRPr="001B7E44" w:rsidRDefault="001B7E44" w:rsidP="001B7E44">
      <w:pPr>
        <w:spacing w:after="0"/>
        <w:ind w:firstLine="708"/>
        <w:jc w:val="both"/>
        <w:rPr>
          <w:rFonts w:ascii="Times New Roman" w:hAnsi="Times New Roman" w:cs="Times New Roman"/>
          <w:sz w:val="28"/>
          <w:szCs w:val="28"/>
        </w:rPr>
      </w:pPr>
      <w:r w:rsidRPr="001B7E44">
        <w:rPr>
          <w:rFonts w:ascii="Times New Roman" w:hAnsi="Times New Roman" w:cs="Times New Roman"/>
          <w:sz w:val="28"/>
          <w:szCs w:val="28"/>
        </w:rPr>
        <w:t>Обязанность по хранению указанных документов предусмотрена статьей 89 Федерального закона от 26.12.1995 N 208-ФЗ "Об акционерных обществах", статьей 50 Федерального закона от 08.02.1998 N 14-ФЗ "Об обществах с ограниченной ответственностью", статьей 28 Федерального закона от 14.11.2002 N 161-ФЗ "О государственных и муниципальных унитарных предприятиях", пунктом 2.1 статьи 6 Закона РФ от 27.11.1992 N 4015-1 "Об организации страхового дела в Российской Федерации", статьей 29 Федерального закона от 18.07.2009 N 190-ФЗ "О кредитной кооперации", пунктом 5 статьи 39 Федерального закона от 08.12.1995 N 193-ФЗ "О сельскохозяйственной кооперации" и иными нормативными правовыми актами.</w:t>
      </w:r>
    </w:p>
    <w:p w:rsidR="001B7E44" w:rsidRDefault="001B7E44" w:rsidP="001B7E44">
      <w:pPr>
        <w:spacing w:after="0"/>
        <w:ind w:firstLine="708"/>
        <w:jc w:val="both"/>
        <w:rPr>
          <w:rFonts w:ascii="Times New Roman" w:hAnsi="Times New Roman" w:cs="Times New Roman"/>
          <w:sz w:val="28"/>
          <w:szCs w:val="28"/>
        </w:rPr>
      </w:pPr>
      <w:r w:rsidRPr="001B7E44">
        <w:rPr>
          <w:rFonts w:ascii="Times New Roman" w:hAnsi="Times New Roman" w:cs="Times New Roman"/>
          <w:sz w:val="28"/>
          <w:szCs w:val="28"/>
        </w:rPr>
        <w:t>К субсидиарной ответственности с использованием данной презумпции наряду с руководителем должника могут быть привлечены иные должностные лица компании, отвечающее за составление и хранение корпоративной документации (например, корпоративный секретарь, что</w:t>
      </w:r>
      <w:r>
        <w:rPr>
          <w:rFonts w:ascii="Times New Roman" w:hAnsi="Times New Roman" w:cs="Times New Roman"/>
          <w:sz w:val="28"/>
          <w:szCs w:val="28"/>
        </w:rPr>
        <w:t>,</w:t>
      </w:r>
      <w:r w:rsidRPr="001B7E44">
        <w:rPr>
          <w:rFonts w:ascii="Times New Roman" w:hAnsi="Times New Roman" w:cs="Times New Roman"/>
          <w:sz w:val="28"/>
          <w:szCs w:val="28"/>
        </w:rPr>
        <w:t xml:space="preserve"> однако</w:t>
      </w:r>
      <w:r>
        <w:rPr>
          <w:rFonts w:ascii="Times New Roman" w:hAnsi="Times New Roman" w:cs="Times New Roman"/>
          <w:sz w:val="28"/>
          <w:szCs w:val="28"/>
        </w:rPr>
        <w:t>,</w:t>
      </w:r>
      <w:r w:rsidRPr="001B7E44">
        <w:rPr>
          <w:rFonts w:ascii="Times New Roman" w:hAnsi="Times New Roman" w:cs="Times New Roman"/>
          <w:sz w:val="28"/>
          <w:szCs w:val="28"/>
        </w:rPr>
        <w:t xml:space="preserve"> не освобождает от доказывания его статуса как КДЛ).</w:t>
      </w:r>
    </w:p>
    <w:p w:rsidR="00AD7EB3" w:rsidRDefault="0063474E" w:rsidP="00532963">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Применяется аналогично презумпции в отношении документов бухгалтерского учета и отчетности</w:t>
      </w:r>
      <w:r w:rsidR="00F34BB9">
        <w:rPr>
          <w:rFonts w:ascii="Times New Roman" w:hAnsi="Times New Roman" w:cs="Times New Roman"/>
          <w:sz w:val="28"/>
          <w:szCs w:val="28"/>
        </w:rPr>
        <w:t xml:space="preserve"> (Презумпция №2)</w:t>
      </w:r>
      <w:r>
        <w:rPr>
          <w:rFonts w:ascii="Times New Roman" w:hAnsi="Times New Roman" w:cs="Times New Roman"/>
          <w:sz w:val="28"/>
          <w:szCs w:val="28"/>
        </w:rPr>
        <w:t>.</w:t>
      </w:r>
    </w:p>
    <w:p w:rsidR="00ED1162" w:rsidRDefault="00ED1162" w:rsidP="00532963">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практике часто встречается применение сразу нескольких презумпций.</w:t>
      </w:r>
    </w:p>
    <w:p w:rsidR="00ED1162" w:rsidRDefault="00ED1162" w:rsidP="00532963">
      <w:pPr>
        <w:spacing w:after="0"/>
        <w:ind w:firstLine="708"/>
        <w:jc w:val="both"/>
        <w:rPr>
          <w:rFonts w:ascii="Times New Roman" w:hAnsi="Times New Roman" w:cs="Times New Roman"/>
          <w:sz w:val="28"/>
          <w:szCs w:val="28"/>
        </w:rPr>
      </w:pPr>
    </w:p>
    <w:p w:rsidR="00B51308" w:rsidRPr="00B51308" w:rsidRDefault="00B606CD" w:rsidP="00B51308">
      <w:pPr>
        <w:spacing w:after="0"/>
        <w:ind w:firstLine="708"/>
        <w:jc w:val="both"/>
        <w:rPr>
          <w:rFonts w:ascii="Times New Roman" w:hAnsi="Times New Roman" w:cs="Times New Roman"/>
          <w:sz w:val="28"/>
          <w:szCs w:val="28"/>
        </w:rPr>
      </w:pPr>
      <w:r w:rsidRPr="00B606CD">
        <w:rPr>
          <w:rFonts w:ascii="Times New Roman" w:hAnsi="Times New Roman" w:cs="Times New Roman"/>
          <w:b/>
          <w:sz w:val="28"/>
          <w:szCs w:val="28"/>
        </w:rPr>
        <w:t>Презумпция №</w:t>
      </w:r>
      <w:r w:rsidR="00B51308" w:rsidRPr="00B606CD">
        <w:rPr>
          <w:rFonts w:ascii="Times New Roman" w:hAnsi="Times New Roman" w:cs="Times New Roman"/>
          <w:b/>
          <w:sz w:val="28"/>
          <w:szCs w:val="28"/>
        </w:rPr>
        <w:t>5.</w:t>
      </w:r>
      <w:r w:rsidR="00B51308">
        <w:rPr>
          <w:rFonts w:ascii="Times New Roman" w:hAnsi="Times New Roman" w:cs="Times New Roman"/>
          <w:sz w:val="28"/>
          <w:szCs w:val="28"/>
        </w:rPr>
        <w:t xml:space="preserve"> </w:t>
      </w:r>
      <w:r>
        <w:rPr>
          <w:rFonts w:ascii="Times New Roman" w:hAnsi="Times New Roman" w:cs="Times New Roman"/>
          <w:sz w:val="28"/>
          <w:szCs w:val="28"/>
        </w:rPr>
        <w:t>Н</w:t>
      </w:r>
      <w:r w:rsidR="00B51308" w:rsidRPr="00B51308">
        <w:rPr>
          <w:rFonts w:ascii="Times New Roman" w:hAnsi="Times New Roman" w:cs="Times New Roman"/>
          <w:sz w:val="28"/>
          <w:szCs w:val="28"/>
        </w:rPr>
        <w:t>а дату возбуждения дела о банкротстве не внесены подлежащие обязательному внесению в соответствии с федеральным законом сведения либо внесены недостоверные сведения о юридическом лице:</w:t>
      </w:r>
    </w:p>
    <w:p w:rsidR="00B51308" w:rsidRPr="00B51308" w:rsidRDefault="00B51308" w:rsidP="00B51308">
      <w:pPr>
        <w:spacing w:after="0"/>
        <w:ind w:firstLine="708"/>
        <w:jc w:val="both"/>
        <w:rPr>
          <w:rFonts w:ascii="Times New Roman" w:hAnsi="Times New Roman" w:cs="Times New Roman"/>
          <w:sz w:val="28"/>
          <w:szCs w:val="28"/>
        </w:rPr>
      </w:pPr>
      <w:r w:rsidRPr="00B51308">
        <w:rPr>
          <w:rFonts w:ascii="Times New Roman" w:hAnsi="Times New Roman" w:cs="Times New Roman"/>
          <w:sz w:val="28"/>
          <w:szCs w:val="28"/>
        </w:rPr>
        <w:t>в единый государственный реестр юридических лиц на основании представленных таким юридическим лицом документов;</w:t>
      </w:r>
    </w:p>
    <w:p w:rsidR="00B51308" w:rsidRDefault="00B51308" w:rsidP="00B51308">
      <w:pPr>
        <w:spacing w:after="0"/>
        <w:ind w:firstLine="708"/>
        <w:jc w:val="both"/>
        <w:rPr>
          <w:rFonts w:ascii="Times New Roman" w:hAnsi="Times New Roman" w:cs="Times New Roman"/>
          <w:sz w:val="28"/>
          <w:szCs w:val="28"/>
        </w:rPr>
      </w:pPr>
      <w:r w:rsidRPr="00B51308">
        <w:rPr>
          <w:rFonts w:ascii="Times New Roman" w:hAnsi="Times New Roman" w:cs="Times New Roman"/>
          <w:sz w:val="28"/>
          <w:szCs w:val="28"/>
        </w:rPr>
        <w:t>в Единый федеральный реестр сведений о фактах деятельности юридических лиц в части сведений, обязанность по внесению которых возложена на юридическое лицо.</w:t>
      </w:r>
    </w:p>
    <w:p w:rsidR="00B537BF" w:rsidRDefault="00B51308" w:rsidP="00532963">
      <w:pPr>
        <w:spacing w:after="0"/>
        <w:ind w:firstLine="708"/>
        <w:jc w:val="both"/>
        <w:rPr>
          <w:rFonts w:ascii="Times New Roman" w:hAnsi="Times New Roman" w:cs="Times New Roman"/>
          <w:sz w:val="28"/>
          <w:szCs w:val="28"/>
        </w:rPr>
      </w:pPr>
      <w:r>
        <w:rPr>
          <w:rFonts w:ascii="Times New Roman" w:hAnsi="Times New Roman" w:cs="Times New Roman"/>
          <w:sz w:val="28"/>
          <w:szCs w:val="28"/>
        </w:rPr>
        <w:t>В этих случаях з</w:t>
      </w:r>
      <w:r w:rsidRPr="00B51308">
        <w:rPr>
          <w:rFonts w:ascii="Times New Roman" w:hAnsi="Times New Roman" w:cs="Times New Roman"/>
          <w:sz w:val="28"/>
          <w:szCs w:val="28"/>
        </w:rPr>
        <w:t xml:space="preserve">аявитель должен представить суду объяснения относительно того, как отсутствие соответствующей информации (либо наличие в реестре недостоверной информации) повлияло на проведение процедур банкротства. Привлекаемое к ответственности лицо вправе </w:t>
      </w:r>
      <w:r w:rsidRPr="00B51308">
        <w:rPr>
          <w:rFonts w:ascii="Times New Roman" w:hAnsi="Times New Roman" w:cs="Times New Roman"/>
          <w:sz w:val="28"/>
          <w:szCs w:val="28"/>
        </w:rPr>
        <w:lastRenderedPageBreak/>
        <w:t>опровергнуть названную презумпцию, доказав, в частности, что выявленные недостатки не привели к существенному затруднению проведения процедур банкротства.</w:t>
      </w:r>
    </w:p>
    <w:p w:rsidR="001B7E44" w:rsidRDefault="001B7E44" w:rsidP="001B7E44">
      <w:pPr>
        <w:spacing w:after="0"/>
        <w:ind w:firstLine="708"/>
        <w:jc w:val="both"/>
        <w:rPr>
          <w:rFonts w:ascii="Times New Roman" w:hAnsi="Times New Roman" w:cs="Times New Roman"/>
          <w:sz w:val="28"/>
          <w:szCs w:val="28"/>
        </w:rPr>
      </w:pPr>
      <w:r w:rsidRPr="001B7E44">
        <w:rPr>
          <w:rFonts w:ascii="Times New Roman" w:hAnsi="Times New Roman" w:cs="Times New Roman"/>
          <w:sz w:val="28"/>
          <w:szCs w:val="28"/>
        </w:rPr>
        <w:t xml:space="preserve">Поскольку законодатель полагает, что стороны будут вступать (или избегать вступления) в гражданско-правовые отношения, в том числе полагаясь на публичные заверения о себе, то в случае представления недостоверных сведений (непредставления сведений, наличие которых в общедоступных реестрах предусмотрено законом) предоставившая их сторона должна возместить убытки, а в случае банкротства руководитель должника и лица, на которых от имени юридического лица возложены обязанности по раскрытию информации (как должностные лица, так и лица, действующие по доверенности), должны нести </w:t>
      </w:r>
      <w:r w:rsidR="006D3D93">
        <w:rPr>
          <w:rFonts w:ascii="Times New Roman" w:hAnsi="Times New Roman" w:cs="Times New Roman"/>
          <w:sz w:val="28"/>
          <w:szCs w:val="28"/>
        </w:rPr>
        <w:t>субсидиарную ответственность</w:t>
      </w:r>
      <w:r w:rsidRPr="001B7E44">
        <w:rPr>
          <w:rFonts w:ascii="Times New Roman" w:hAnsi="Times New Roman" w:cs="Times New Roman"/>
          <w:sz w:val="28"/>
          <w:szCs w:val="28"/>
        </w:rPr>
        <w:t>.</w:t>
      </w:r>
    </w:p>
    <w:p w:rsidR="006D3D93" w:rsidRPr="001B7E44" w:rsidRDefault="006D3D93" w:rsidP="001B7E44">
      <w:pPr>
        <w:spacing w:after="0"/>
        <w:ind w:firstLine="708"/>
        <w:jc w:val="both"/>
        <w:rPr>
          <w:rFonts w:ascii="Times New Roman" w:hAnsi="Times New Roman" w:cs="Times New Roman"/>
          <w:sz w:val="28"/>
          <w:szCs w:val="28"/>
        </w:rPr>
      </w:pPr>
    </w:p>
    <w:p w:rsidR="00FF39DC" w:rsidRPr="001B7E44" w:rsidRDefault="00FF39DC" w:rsidP="00874247">
      <w:pPr>
        <w:pStyle w:val="a9"/>
        <w:numPr>
          <w:ilvl w:val="0"/>
          <w:numId w:val="25"/>
        </w:numPr>
        <w:spacing w:after="0"/>
        <w:ind w:left="0" w:firstLine="709"/>
        <w:jc w:val="both"/>
        <w:rPr>
          <w:rFonts w:ascii="Times New Roman" w:hAnsi="Times New Roman" w:cs="Times New Roman"/>
          <w:b/>
          <w:sz w:val="28"/>
          <w:szCs w:val="28"/>
        </w:rPr>
      </w:pPr>
      <w:r w:rsidRPr="001B7E44">
        <w:rPr>
          <w:rFonts w:ascii="Times New Roman" w:hAnsi="Times New Roman" w:cs="Times New Roman"/>
          <w:b/>
          <w:sz w:val="28"/>
          <w:szCs w:val="28"/>
        </w:rPr>
        <w:t>Размер субсидиарной ответственности</w:t>
      </w:r>
      <w:r w:rsidR="000E546D">
        <w:rPr>
          <w:rFonts w:ascii="Times New Roman" w:hAnsi="Times New Roman" w:cs="Times New Roman"/>
          <w:b/>
          <w:sz w:val="28"/>
          <w:szCs w:val="28"/>
        </w:rPr>
        <w:t xml:space="preserve"> (по основаниям, предусмотренным статьей 61.11)</w:t>
      </w:r>
    </w:p>
    <w:p w:rsidR="00F51775" w:rsidRPr="00FF39DC" w:rsidRDefault="00F51775" w:rsidP="00FF39DC">
      <w:pPr>
        <w:pStyle w:val="a9"/>
        <w:spacing w:after="0"/>
        <w:ind w:left="1429"/>
        <w:jc w:val="both"/>
        <w:rPr>
          <w:rFonts w:ascii="Times New Roman" w:hAnsi="Times New Roman" w:cs="Times New Roman"/>
          <w:sz w:val="28"/>
          <w:szCs w:val="28"/>
        </w:rPr>
      </w:pPr>
    </w:p>
    <w:p w:rsidR="00663523" w:rsidRPr="00663523" w:rsidRDefault="0049586E" w:rsidP="00663523">
      <w:pPr>
        <w:spacing w:after="0"/>
        <w:ind w:firstLine="708"/>
        <w:jc w:val="both"/>
        <w:rPr>
          <w:rFonts w:ascii="Times New Roman" w:hAnsi="Times New Roman" w:cs="Times New Roman"/>
          <w:sz w:val="28"/>
          <w:szCs w:val="28"/>
        </w:rPr>
      </w:pPr>
      <w:r>
        <w:rPr>
          <w:rFonts w:ascii="Times New Roman" w:hAnsi="Times New Roman" w:cs="Times New Roman"/>
          <w:sz w:val="28"/>
          <w:szCs w:val="28"/>
        </w:rPr>
        <w:t>Как вы видите на слайде, р</w:t>
      </w:r>
      <w:r w:rsidR="00663523" w:rsidRPr="00663523">
        <w:rPr>
          <w:rFonts w:ascii="Times New Roman" w:hAnsi="Times New Roman" w:cs="Times New Roman"/>
          <w:sz w:val="28"/>
          <w:szCs w:val="28"/>
        </w:rPr>
        <w:t>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663523" w:rsidRPr="00663523" w:rsidRDefault="00663523" w:rsidP="00663523">
      <w:pPr>
        <w:spacing w:after="0"/>
        <w:ind w:firstLine="708"/>
        <w:jc w:val="both"/>
        <w:rPr>
          <w:rFonts w:ascii="Times New Roman" w:hAnsi="Times New Roman" w:cs="Times New Roman"/>
          <w:sz w:val="28"/>
          <w:szCs w:val="28"/>
        </w:rPr>
      </w:pPr>
      <w:r w:rsidRPr="00663523">
        <w:rPr>
          <w:rFonts w:ascii="Times New Roman" w:hAnsi="Times New Roman" w:cs="Times New Roman"/>
          <w:sz w:val="28"/>
          <w:szCs w:val="28"/>
        </w:rPr>
        <w:t>Размер субсидиарной ответственности контролирующего должника лица подлежит соответствующему уменьшению, если им будет доказано, что размер вреда, причиненного имущественным правам кредиторов по вине этого лица, существенно меньше размера требований, подлежащих удовлетворению за счет этого контролирующего должника лица.</w:t>
      </w:r>
    </w:p>
    <w:p w:rsidR="00B537BF" w:rsidRDefault="00663523" w:rsidP="00663523">
      <w:pPr>
        <w:spacing w:after="0"/>
        <w:ind w:firstLine="708"/>
        <w:jc w:val="both"/>
        <w:rPr>
          <w:rFonts w:ascii="Times New Roman" w:hAnsi="Times New Roman" w:cs="Times New Roman"/>
          <w:sz w:val="28"/>
          <w:szCs w:val="28"/>
        </w:rPr>
      </w:pPr>
      <w:r w:rsidRPr="00663523">
        <w:rPr>
          <w:rFonts w:ascii="Times New Roman" w:hAnsi="Times New Roman" w:cs="Times New Roman"/>
          <w:sz w:val="28"/>
          <w:szCs w:val="28"/>
        </w:rPr>
        <w:t>Не включаются в размер субсидиарной ответственности контролирующего должника лица требования, принадлежащие этому лицу либо заинтересованным по отношению к нему лицам. Такие требования не подлежат удовлетворению за счет средств, взысканных с данного контролирующего должника лица.</w:t>
      </w:r>
    </w:p>
    <w:p w:rsidR="009576FA" w:rsidRDefault="009576FA" w:rsidP="00127A27">
      <w:pPr>
        <w:spacing w:after="0"/>
        <w:ind w:firstLine="708"/>
        <w:jc w:val="both"/>
        <w:rPr>
          <w:rFonts w:ascii="Times New Roman" w:hAnsi="Times New Roman" w:cs="Times New Roman"/>
          <w:sz w:val="28"/>
          <w:szCs w:val="28"/>
        </w:rPr>
      </w:pPr>
    </w:p>
    <w:p w:rsidR="00127A27" w:rsidRDefault="00127A27" w:rsidP="00127A27">
      <w:pPr>
        <w:spacing w:after="0"/>
        <w:ind w:firstLine="708"/>
        <w:jc w:val="both"/>
        <w:rPr>
          <w:rFonts w:ascii="Times New Roman" w:hAnsi="Times New Roman" w:cs="Times New Roman"/>
          <w:bCs/>
          <w:sz w:val="28"/>
          <w:szCs w:val="28"/>
        </w:rPr>
      </w:pPr>
      <w:r>
        <w:rPr>
          <w:rFonts w:ascii="Times New Roman" w:hAnsi="Times New Roman" w:cs="Times New Roman"/>
          <w:sz w:val="28"/>
          <w:szCs w:val="28"/>
        </w:rPr>
        <w:t>Необходимо отметить, что а</w:t>
      </w:r>
      <w:r w:rsidRPr="00127A27">
        <w:rPr>
          <w:rFonts w:ascii="Times New Roman" w:hAnsi="Times New Roman" w:cs="Times New Roman"/>
          <w:bCs/>
          <w:sz w:val="28"/>
          <w:szCs w:val="28"/>
        </w:rPr>
        <w:t xml:space="preserve">рбитражный суд вправе </w:t>
      </w:r>
      <w:r w:rsidRPr="009576FA">
        <w:rPr>
          <w:rFonts w:ascii="Times New Roman" w:hAnsi="Times New Roman" w:cs="Times New Roman"/>
          <w:b/>
          <w:bCs/>
          <w:sz w:val="28"/>
          <w:szCs w:val="28"/>
        </w:rPr>
        <w:t>уменьшить размер</w:t>
      </w:r>
      <w:r w:rsidRPr="00127A27">
        <w:rPr>
          <w:rFonts w:ascii="Times New Roman" w:hAnsi="Times New Roman" w:cs="Times New Roman"/>
          <w:bCs/>
          <w:sz w:val="28"/>
          <w:szCs w:val="28"/>
        </w:rPr>
        <w:t xml:space="preserve"> или полностью освободить от субсидиарной ответственности </w:t>
      </w:r>
      <w:r w:rsidRPr="009576FA">
        <w:rPr>
          <w:rFonts w:ascii="Times New Roman" w:hAnsi="Times New Roman" w:cs="Times New Roman"/>
          <w:b/>
          <w:bCs/>
          <w:sz w:val="28"/>
          <w:szCs w:val="28"/>
        </w:rPr>
        <w:t>номинального руководителя</w:t>
      </w:r>
      <w:r w:rsidRPr="00127A27">
        <w:rPr>
          <w:rFonts w:ascii="Times New Roman" w:hAnsi="Times New Roman" w:cs="Times New Roman"/>
          <w:bCs/>
          <w:sz w:val="28"/>
          <w:szCs w:val="28"/>
        </w:rPr>
        <w:t xml:space="preserve">, если благодаря предоставленным этим лицом сведениям установлено </w:t>
      </w:r>
      <w:r w:rsidRPr="009576FA">
        <w:rPr>
          <w:rFonts w:ascii="Times New Roman" w:hAnsi="Times New Roman" w:cs="Times New Roman"/>
          <w:b/>
          <w:bCs/>
          <w:sz w:val="28"/>
          <w:szCs w:val="28"/>
        </w:rPr>
        <w:t>фактически контролировавшее должника лицо</w:t>
      </w:r>
      <w:r w:rsidRPr="00127A27">
        <w:rPr>
          <w:rFonts w:ascii="Times New Roman" w:hAnsi="Times New Roman" w:cs="Times New Roman"/>
          <w:bCs/>
          <w:sz w:val="28"/>
          <w:szCs w:val="28"/>
        </w:rPr>
        <w:t xml:space="preserve">, </w:t>
      </w:r>
      <w:r w:rsidRPr="00127A27">
        <w:rPr>
          <w:rFonts w:ascii="Times New Roman" w:hAnsi="Times New Roman" w:cs="Times New Roman"/>
          <w:bCs/>
          <w:sz w:val="28"/>
          <w:szCs w:val="28"/>
        </w:rPr>
        <w:lastRenderedPageBreak/>
        <w:t xml:space="preserve">или обнаружено скрывавшееся последним имущество должника или </w:t>
      </w:r>
      <w:r w:rsidR="009576FA">
        <w:rPr>
          <w:rFonts w:ascii="Times New Roman" w:hAnsi="Times New Roman" w:cs="Times New Roman"/>
          <w:bCs/>
          <w:sz w:val="28"/>
          <w:szCs w:val="28"/>
        </w:rPr>
        <w:t xml:space="preserve">имущество </w:t>
      </w:r>
      <w:r w:rsidRPr="00127A27">
        <w:rPr>
          <w:rFonts w:ascii="Times New Roman" w:hAnsi="Times New Roman" w:cs="Times New Roman"/>
          <w:bCs/>
          <w:sz w:val="28"/>
          <w:szCs w:val="28"/>
        </w:rPr>
        <w:t>контролирующего должника лица.</w:t>
      </w:r>
    </w:p>
    <w:p w:rsidR="00127A27" w:rsidRDefault="00127A27" w:rsidP="00127A27">
      <w:pPr>
        <w:spacing w:after="0"/>
        <w:ind w:firstLine="708"/>
        <w:jc w:val="both"/>
        <w:rPr>
          <w:rFonts w:ascii="Times New Roman" w:hAnsi="Times New Roman" w:cs="Times New Roman"/>
          <w:bCs/>
          <w:sz w:val="28"/>
          <w:szCs w:val="28"/>
        </w:rPr>
      </w:pPr>
      <w:r w:rsidRPr="00127A27">
        <w:rPr>
          <w:rFonts w:ascii="Times New Roman" w:hAnsi="Times New Roman" w:cs="Times New Roman"/>
          <w:bCs/>
          <w:sz w:val="28"/>
          <w:szCs w:val="28"/>
        </w:rPr>
        <w:t>Если полное погашение требований кредиторов невозможно вследствие действий и (или) бездействия нескольких контролирующих должника лиц, такие лица несут субсидиарную ответственность солидарно.</w:t>
      </w:r>
    </w:p>
    <w:p w:rsidR="00F34BB9" w:rsidRDefault="00F34BB9" w:rsidP="00127A27">
      <w:pPr>
        <w:spacing w:after="0"/>
        <w:ind w:firstLine="708"/>
        <w:jc w:val="both"/>
        <w:rPr>
          <w:rFonts w:ascii="Times New Roman" w:hAnsi="Times New Roman" w:cs="Times New Roman"/>
          <w:bCs/>
          <w:sz w:val="28"/>
          <w:szCs w:val="28"/>
        </w:rPr>
      </w:pPr>
    </w:p>
    <w:p w:rsidR="0049586E" w:rsidRPr="00F34BB9" w:rsidRDefault="00F34BB9" w:rsidP="006D3D93">
      <w:pPr>
        <w:pStyle w:val="a9"/>
        <w:numPr>
          <w:ilvl w:val="0"/>
          <w:numId w:val="25"/>
        </w:numPr>
        <w:autoSpaceDE w:val="0"/>
        <w:autoSpaceDN w:val="0"/>
        <w:adjustRightInd w:val="0"/>
        <w:spacing w:after="0"/>
        <w:ind w:left="0" w:firstLine="708"/>
        <w:jc w:val="both"/>
        <w:rPr>
          <w:rFonts w:ascii="Times New Roman" w:hAnsi="Times New Roman" w:cs="Times New Roman"/>
          <w:sz w:val="28"/>
          <w:szCs w:val="28"/>
        </w:rPr>
      </w:pPr>
      <w:r w:rsidRPr="00F34BB9">
        <w:rPr>
          <w:rFonts w:ascii="Times New Roman" w:hAnsi="Times New Roman" w:cs="Times New Roman"/>
          <w:b/>
          <w:sz w:val="28"/>
          <w:szCs w:val="28"/>
        </w:rPr>
        <w:t>Согласно ст.61.12 Закона о банкротстве</w:t>
      </w:r>
      <w:r w:rsidRPr="00F34BB9">
        <w:rPr>
          <w:rFonts w:ascii="Times New Roman" w:hAnsi="Times New Roman" w:cs="Times New Roman"/>
          <w:sz w:val="28"/>
          <w:szCs w:val="28"/>
        </w:rPr>
        <w:t xml:space="preserve">, основаниями для привлечения к субсидиарной ответственности является неисполнение обязанности по подаче заявления должника в арбитражный суд (созыву заседания для принятия решения об обращении в арбитражный суд с заявлением должника или принятию такого решения) в случаях и в срок, которые установлены статьей 9 </w:t>
      </w:r>
      <w:r w:rsidR="0049586E">
        <w:rPr>
          <w:rFonts w:ascii="Times New Roman" w:hAnsi="Times New Roman" w:cs="Times New Roman"/>
          <w:sz w:val="28"/>
          <w:szCs w:val="28"/>
        </w:rPr>
        <w:t>Закона о банкротстве</w:t>
      </w:r>
      <w:r w:rsidRPr="00F34BB9">
        <w:rPr>
          <w:rFonts w:ascii="Times New Roman" w:hAnsi="Times New Roman" w:cs="Times New Roman"/>
          <w:sz w:val="28"/>
          <w:szCs w:val="28"/>
        </w:rPr>
        <w:t xml:space="preserve"> (</w:t>
      </w:r>
      <w:r w:rsidR="0049586E">
        <w:rPr>
          <w:rFonts w:ascii="Times New Roman" w:hAnsi="Times New Roman" w:cs="Times New Roman"/>
          <w:sz w:val="28"/>
          <w:szCs w:val="28"/>
        </w:rPr>
        <w:t xml:space="preserve">то есть, </w:t>
      </w:r>
      <w:r w:rsidRPr="00F34BB9">
        <w:rPr>
          <w:rFonts w:ascii="Times New Roman" w:hAnsi="Times New Roman" w:cs="Times New Roman"/>
          <w:sz w:val="28"/>
          <w:szCs w:val="28"/>
        </w:rPr>
        <w:t>в кратчайший срок, но не позднее</w:t>
      </w:r>
      <w:r w:rsidR="0049586E">
        <w:rPr>
          <w:rFonts w:ascii="Times New Roman" w:hAnsi="Times New Roman" w:cs="Times New Roman"/>
          <w:sz w:val="28"/>
          <w:szCs w:val="28"/>
        </w:rPr>
        <w:t>,</w:t>
      </w:r>
      <w:r w:rsidRPr="00F34BB9">
        <w:rPr>
          <w:rFonts w:ascii="Times New Roman" w:hAnsi="Times New Roman" w:cs="Times New Roman"/>
          <w:sz w:val="28"/>
          <w:szCs w:val="28"/>
        </w:rPr>
        <w:t xml:space="preserve"> чем через месяц с даты возникновения соответствующих обстоятельств).</w:t>
      </w:r>
      <w:r w:rsidR="0049586E">
        <w:rPr>
          <w:rFonts w:ascii="Times New Roman" w:hAnsi="Times New Roman" w:cs="Times New Roman"/>
          <w:sz w:val="28"/>
          <w:szCs w:val="28"/>
        </w:rPr>
        <w:t xml:space="preserve"> </w:t>
      </w:r>
    </w:p>
    <w:p w:rsidR="007A3E52" w:rsidRPr="007A3E52" w:rsidRDefault="007A3E52" w:rsidP="007A3E52">
      <w:pPr>
        <w:spacing w:after="0"/>
        <w:ind w:firstLine="708"/>
        <w:jc w:val="both"/>
        <w:rPr>
          <w:rFonts w:ascii="Times New Roman" w:hAnsi="Times New Roman" w:cs="Times New Roman"/>
          <w:sz w:val="28"/>
          <w:szCs w:val="28"/>
        </w:rPr>
      </w:pPr>
      <w:r w:rsidRPr="007A3E52">
        <w:rPr>
          <w:rFonts w:ascii="Times New Roman" w:hAnsi="Times New Roman" w:cs="Times New Roman"/>
          <w:sz w:val="28"/>
          <w:szCs w:val="28"/>
        </w:rPr>
        <w:t xml:space="preserve">Размер ответственности в соответствии </w:t>
      </w:r>
      <w:r>
        <w:rPr>
          <w:rFonts w:ascii="Times New Roman" w:hAnsi="Times New Roman" w:cs="Times New Roman"/>
          <w:sz w:val="28"/>
          <w:szCs w:val="28"/>
        </w:rPr>
        <w:t xml:space="preserve">по данному основанию </w:t>
      </w:r>
      <w:r w:rsidRPr="007A3E52">
        <w:rPr>
          <w:rFonts w:ascii="Times New Roman" w:hAnsi="Times New Roman" w:cs="Times New Roman"/>
          <w:sz w:val="28"/>
          <w:szCs w:val="28"/>
        </w:rPr>
        <w:t xml:space="preserve">равен размеру обязательств должника (в том числе по обязательным платежам), возникших после истечения срока, предусмотренного пунктами 2 - 4 статьи 9 </w:t>
      </w:r>
      <w:r>
        <w:rPr>
          <w:rFonts w:ascii="Times New Roman" w:hAnsi="Times New Roman" w:cs="Times New Roman"/>
          <w:sz w:val="28"/>
          <w:szCs w:val="28"/>
        </w:rPr>
        <w:t>Закона о банкротстве</w:t>
      </w:r>
      <w:r w:rsidRPr="007A3E52">
        <w:rPr>
          <w:rFonts w:ascii="Times New Roman" w:hAnsi="Times New Roman" w:cs="Times New Roman"/>
          <w:sz w:val="28"/>
          <w:szCs w:val="28"/>
        </w:rPr>
        <w:t>, и до возбуждения дела о банкротстве должника (возврата заявления уполномоченного органа о признания должника банкротом).</w:t>
      </w:r>
    </w:p>
    <w:p w:rsidR="0049586E" w:rsidRPr="00A3392F" w:rsidRDefault="007A3E52" w:rsidP="007A3E52">
      <w:pPr>
        <w:spacing w:after="0"/>
        <w:ind w:firstLine="708"/>
        <w:jc w:val="both"/>
        <w:rPr>
          <w:rFonts w:ascii="Times New Roman" w:hAnsi="Times New Roman" w:cs="Times New Roman"/>
          <w:b/>
          <w:sz w:val="28"/>
          <w:szCs w:val="28"/>
        </w:rPr>
      </w:pPr>
      <w:r w:rsidRPr="007A3E52">
        <w:rPr>
          <w:rFonts w:ascii="Times New Roman" w:hAnsi="Times New Roman" w:cs="Times New Roman"/>
          <w:sz w:val="28"/>
          <w:szCs w:val="28"/>
        </w:rPr>
        <w:t>Бремя доказывания отсутствия причинной связи между невозможностью удовлетворения требований кредитора и нарушением обязанности</w:t>
      </w:r>
      <w:r>
        <w:rPr>
          <w:rFonts w:ascii="Times New Roman" w:hAnsi="Times New Roman" w:cs="Times New Roman"/>
          <w:sz w:val="28"/>
          <w:szCs w:val="28"/>
        </w:rPr>
        <w:t xml:space="preserve"> по подачи заявления должника в арбитражный суд</w:t>
      </w:r>
      <w:r w:rsidRPr="007A3E52">
        <w:rPr>
          <w:rFonts w:ascii="Times New Roman" w:hAnsi="Times New Roman" w:cs="Times New Roman"/>
          <w:sz w:val="28"/>
          <w:szCs w:val="28"/>
        </w:rPr>
        <w:t>, лежит на привлекаемом к ответственности лице (лицах).</w:t>
      </w:r>
    </w:p>
    <w:p w:rsidR="007A3E52" w:rsidRDefault="007A3E52" w:rsidP="00F34BB9">
      <w:pPr>
        <w:spacing w:after="0"/>
        <w:ind w:firstLine="708"/>
        <w:jc w:val="both"/>
        <w:rPr>
          <w:rFonts w:ascii="Times New Roman" w:hAnsi="Times New Roman" w:cs="Times New Roman"/>
          <w:b/>
          <w:sz w:val="28"/>
          <w:szCs w:val="28"/>
        </w:rPr>
      </w:pPr>
    </w:p>
    <w:p w:rsidR="00F34BB9" w:rsidRPr="00F34BB9" w:rsidRDefault="00F34BB9" w:rsidP="00F34BB9">
      <w:pPr>
        <w:spacing w:after="0"/>
        <w:ind w:firstLine="708"/>
        <w:jc w:val="both"/>
        <w:rPr>
          <w:rFonts w:ascii="Times New Roman" w:hAnsi="Times New Roman" w:cs="Times New Roman"/>
          <w:b/>
          <w:sz w:val="28"/>
          <w:szCs w:val="28"/>
        </w:rPr>
      </w:pPr>
      <w:r w:rsidRPr="00F34BB9">
        <w:rPr>
          <w:rFonts w:ascii="Times New Roman" w:hAnsi="Times New Roman" w:cs="Times New Roman"/>
          <w:b/>
          <w:sz w:val="28"/>
          <w:szCs w:val="28"/>
        </w:rPr>
        <w:t>Пример (61.11+61.12).</w:t>
      </w:r>
    </w:p>
    <w:p w:rsidR="00F34BB9" w:rsidRPr="00F34BB9" w:rsidRDefault="00F34BB9" w:rsidP="00F34BB9">
      <w:pPr>
        <w:spacing w:after="0"/>
        <w:ind w:firstLine="708"/>
        <w:jc w:val="both"/>
        <w:rPr>
          <w:rFonts w:ascii="Times New Roman" w:hAnsi="Times New Roman" w:cs="Times New Roman"/>
          <w:sz w:val="28"/>
          <w:szCs w:val="28"/>
        </w:rPr>
      </w:pPr>
      <w:r w:rsidRPr="00F34BB9">
        <w:rPr>
          <w:rFonts w:ascii="Times New Roman" w:hAnsi="Times New Roman" w:cs="Times New Roman"/>
          <w:sz w:val="28"/>
          <w:szCs w:val="28"/>
        </w:rPr>
        <w:t xml:space="preserve">Конкурсный управляющий просил привлечь к субсидиарной ответственности руководство ООО «Бурнаковское» (дело № А40-219380/2018) за неподачу заявления о несостоятельности. Компанию признали банкротом в 2018 году, хотя признаки неплатежеспособности появились еще в 2013. Именно в это время «Бурнаковское» взяло кредит на 50 млн руб. у коммерческого банка «Огни Москвы». Кредитная организация деньги заемщику предоставила, а он возвращать долг не спешил. </w:t>
      </w:r>
      <w:r w:rsidR="00A3392F">
        <w:rPr>
          <w:rFonts w:ascii="Times New Roman" w:hAnsi="Times New Roman" w:cs="Times New Roman"/>
          <w:sz w:val="28"/>
          <w:szCs w:val="28"/>
        </w:rPr>
        <w:t>В</w:t>
      </w:r>
      <w:r w:rsidRPr="00F34BB9">
        <w:rPr>
          <w:rFonts w:ascii="Times New Roman" w:hAnsi="Times New Roman" w:cs="Times New Roman"/>
          <w:sz w:val="28"/>
          <w:szCs w:val="28"/>
        </w:rPr>
        <w:t>место того, чтобы заявить о несостоятельности, топ-менеджеры распродавали имущество компании. Эти сделки суд позже признает недействительными. К 2018 году задолженность перед банком составила уже 179 млн руб., из которых пени – 79 млн. руб. А когда процедура несостоятельности все-таки началась, директор не передал управляющему бухгалтерскую отчетность.</w:t>
      </w:r>
    </w:p>
    <w:p w:rsidR="00F34BB9" w:rsidRDefault="00F34BB9" w:rsidP="00F34BB9">
      <w:pPr>
        <w:spacing w:after="0"/>
        <w:ind w:firstLine="708"/>
        <w:jc w:val="both"/>
        <w:rPr>
          <w:rFonts w:ascii="Times New Roman" w:hAnsi="Times New Roman" w:cs="Times New Roman"/>
          <w:sz w:val="28"/>
          <w:szCs w:val="28"/>
        </w:rPr>
      </w:pPr>
      <w:r w:rsidRPr="00F34BB9">
        <w:rPr>
          <w:rFonts w:ascii="Times New Roman" w:hAnsi="Times New Roman" w:cs="Times New Roman"/>
          <w:sz w:val="28"/>
          <w:szCs w:val="28"/>
        </w:rPr>
        <w:lastRenderedPageBreak/>
        <w:t>Заявление конкурсного управляющего удовлетворено в соответствии со статьями 61.11 и 61.12. Размер ответственности установлен в соответствии с размером непогашенных требований, включенных в реестр требований кредиторов – 933 млн.руб. Решение вступило в силу в феврале 2021 года.</w:t>
      </w:r>
    </w:p>
    <w:p w:rsidR="007A3E52" w:rsidRPr="00F34BB9" w:rsidRDefault="007A3E52" w:rsidP="00F34BB9">
      <w:pPr>
        <w:spacing w:after="0"/>
        <w:ind w:firstLine="708"/>
        <w:jc w:val="both"/>
        <w:rPr>
          <w:rFonts w:ascii="Times New Roman" w:hAnsi="Times New Roman" w:cs="Times New Roman"/>
          <w:sz w:val="28"/>
          <w:szCs w:val="28"/>
        </w:rPr>
      </w:pPr>
    </w:p>
    <w:p w:rsidR="00F34BB9" w:rsidRPr="00F34BB9" w:rsidRDefault="00A3392F" w:rsidP="00F34BB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F34BB9" w:rsidRPr="00A3392F">
        <w:rPr>
          <w:rFonts w:ascii="Times New Roman" w:hAnsi="Times New Roman" w:cs="Times New Roman"/>
          <w:b/>
          <w:sz w:val="28"/>
          <w:szCs w:val="28"/>
        </w:rPr>
        <w:t>В соответствии со ст.61.13</w:t>
      </w:r>
      <w:r w:rsidR="00F34BB9" w:rsidRPr="00F34BB9">
        <w:rPr>
          <w:rFonts w:ascii="Times New Roman" w:hAnsi="Times New Roman" w:cs="Times New Roman"/>
          <w:sz w:val="28"/>
          <w:szCs w:val="28"/>
        </w:rPr>
        <w:t xml:space="preserve"> ответственность наступает:</w:t>
      </w:r>
    </w:p>
    <w:p w:rsidR="00A3392F" w:rsidRPr="00A3392F" w:rsidRDefault="00F34BB9" w:rsidP="00A3392F">
      <w:pPr>
        <w:spacing w:after="0"/>
        <w:ind w:firstLine="708"/>
        <w:jc w:val="both"/>
        <w:rPr>
          <w:rFonts w:ascii="Times New Roman" w:hAnsi="Times New Roman" w:cs="Times New Roman"/>
          <w:sz w:val="28"/>
          <w:szCs w:val="28"/>
        </w:rPr>
      </w:pPr>
      <w:r w:rsidRPr="00F34BB9">
        <w:rPr>
          <w:rFonts w:ascii="Times New Roman" w:hAnsi="Times New Roman" w:cs="Times New Roman"/>
          <w:sz w:val="28"/>
          <w:szCs w:val="28"/>
        </w:rPr>
        <w:t xml:space="preserve">- </w:t>
      </w:r>
      <w:r w:rsidR="00A3392F" w:rsidRPr="00A3392F">
        <w:rPr>
          <w:rFonts w:ascii="Times New Roman" w:hAnsi="Times New Roman" w:cs="Times New Roman"/>
          <w:sz w:val="28"/>
          <w:szCs w:val="28"/>
        </w:rPr>
        <w:t>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или иными контролирующими должника лицами, гражданином-должником положений настоящего Федерального закона указанные лица обязаны возместить убытки, причиненные в результате такого нарушения.</w:t>
      </w:r>
    </w:p>
    <w:p w:rsidR="00A3392F" w:rsidRPr="00A3392F" w:rsidRDefault="00A3392F" w:rsidP="00A3392F">
      <w:pPr>
        <w:spacing w:after="0"/>
        <w:ind w:firstLine="708"/>
        <w:jc w:val="both"/>
        <w:rPr>
          <w:rFonts w:ascii="Times New Roman" w:hAnsi="Times New Roman" w:cs="Times New Roman"/>
          <w:sz w:val="28"/>
          <w:szCs w:val="28"/>
        </w:rPr>
      </w:pPr>
      <w:r w:rsidRPr="00A3392F">
        <w:rPr>
          <w:rFonts w:ascii="Times New Roman" w:hAnsi="Times New Roman" w:cs="Times New Roman"/>
          <w:sz w:val="28"/>
          <w:szCs w:val="28"/>
        </w:rPr>
        <w:t>- если заявление должника подано в суд при наличии у него возможности удовлетворить требования кредиторов в полном объеме (фиктивное банкротство с сокрытием активов, аналогичный состав предусмотрен статьей 197 УК РФ при наличии квалифицирующих признаков уголовного деяния)</w:t>
      </w:r>
    </w:p>
    <w:p w:rsidR="00A3392F" w:rsidRPr="00A3392F" w:rsidRDefault="00A3392F" w:rsidP="00A3392F">
      <w:pPr>
        <w:spacing w:after="0"/>
        <w:ind w:firstLine="708"/>
        <w:jc w:val="both"/>
        <w:rPr>
          <w:rFonts w:ascii="Times New Roman" w:hAnsi="Times New Roman" w:cs="Times New Roman"/>
          <w:sz w:val="28"/>
          <w:szCs w:val="28"/>
        </w:rPr>
      </w:pPr>
      <w:r w:rsidRPr="00A3392F">
        <w:rPr>
          <w:rFonts w:ascii="Times New Roman" w:hAnsi="Times New Roman" w:cs="Times New Roman"/>
          <w:sz w:val="28"/>
          <w:szCs w:val="28"/>
        </w:rPr>
        <w:t>- или если должник не принял меры по оспариванию необоснованных требований заявителя или предъявленных кредиторами требований в деле о банкротстве (признание несуществующей задолженности, как правило, перед аффилированными лицами с целью получения контроля над процедурой банкротства или извлечения необоснованной выгоды при реализации активов должника).</w:t>
      </w:r>
    </w:p>
    <w:p w:rsidR="00F34BB9" w:rsidRPr="00F34BB9" w:rsidRDefault="00F34BB9" w:rsidP="00A3392F">
      <w:pPr>
        <w:spacing w:after="0"/>
        <w:ind w:firstLine="708"/>
        <w:jc w:val="both"/>
        <w:rPr>
          <w:rFonts w:ascii="Times New Roman" w:hAnsi="Times New Roman" w:cs="Times New Roman"/>
          <w:sz w:val="28"/>
          <w:szCs w:val="28"/>
        </w:rPr>
      </w:pPr>
    </w:p>
    <w:p w:rsidR="00F34BB9" w:rsidRDefault="00F34BB9" w:rsidP="007A3E5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Строго говоря, </w:t>
      </w:r>
      <w:r w:rsidRPr="00555C71">
        <w:rPr>
          <w:rFonts w:ascii="Times New Roman" w:hAnsi="Times New Roman" w:cs="Times New Roman"/>
          <w:sz w:val="28"/>
          <w:szCs w:val="28"/>
        </w:rPr>
        <w:t>обязанность возместить убытки, причиненные нарушением Закона, представляет собой самостоятельное обязательство правонарушителя и не имеет никакого отношения к обязательству основного должника</w:t>
      </w:r>
      <w:r>
        <w:rPr>
          <w:rFonts w:ascii="Times New Roman" w:hAnsi="Times New Roman" w:cs="Times New Roman"/>
          <w:sz w:val="28"/>
          <w:szCs w:val="28"/>
        </w:rPr>
        <w:t>, то есть не является видом субсидиарной ответственности</w:t>
      </w:r>
      <w:r w:rsidRPr="00555C71">
        <w:rPr>
          <w:rFonts w:ascii="Times New Roman" w:hAnsi="Times New Roman" w:cs="Times New Roman"/>
          <w:sz w:val="28"/>
          <w:szCs w:val="28"/>
        </w:rPr>
        <w:t>.</w:t>
      </w:r>
      <w:r>
        <w:rPr>
          <w:rFonts w:ascii="Times New Roman" w:hAnsi="Times New Roman" w:cs="Times New Roman"/>
          <w:sz w:val="28"/>
          <w:szCs w:val="28"/>
        </w:rPr>
        <w:t xml:space="preserve"> Но в числе субъектов, привлекаемых по данной статье, указаны контролирующие должника лица, что делает возможным привлечение к ответственности в виде убытков не непосредственных причинителей вреда (номинальных руководителей), а конечных бенефициаров (выгодоприобретателей). </w:t>
      </w:r>
    </w:p>
    <w:p w:rsidR="00F34BB9" w:rsidRDefault="00F34BB9" w:rsidP="007A3E5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как указано в п</w:t>
      </w:r>
      <w:r w:rsidRPr="00FF3F16">
        <w:rPr>
          <w:rFonts w:ascii="Times New Roman" w:hAnsi="Times New Roman" w:cs="Times New Roman"/>
          <w:sz w:val="28"/>
          <w:szCs w:val="28"/>
        </w:rPr>
        <w:t>ункт</w:t>
      </w:r>
      <w:r>
        <w:rPr>
          <w:rFonts w:ascii="Times New Roman" w:hAnsi="Times New Roman" w:cs="Times New Roman"/>
          <w:sz w:val="28"/>
          <w:szCs w:val="28"/>
        </w:rPr>
        <w:t>е</w:t>
      </w:r>
      <w:r w:rsidRPr="00FF3F16">
        <w:rPr>
          <w:rFonts w:ascii="Times New Roman" w:hAnsi="Times New Roman" w:cs="Times New Roman"/>
          <w:sz w:val="28"/>
          <w:szCs w:val="28"/>
        </w:rPr>
        <w:t xml:space="preserve"> 20 Постановления Пленума Верховного Суда РФ от 21.12.2017 </w:t>
      </w:r>
      <w:r>
        <w:rPr>
          <w:rFonts w:ascii="Times New Roman" w:hAnsi="Times New Roman" w:cs="Times New Roman"/>
          <w:sz w:val="28"/>
          <w:szCs w:val="28"/>
        </w:rPr>
        <w:t>№</w:t>
      </w:r>
      <w:r w:rsidRPr="00FF3F16">
        <w:rPr>
          <w:rFonts w:ascii="Times New Roman" w:hAnsi="Times New Roman" w:cs="Times New Roman"/>
          <w:sz w:val="28"/>
          <w:szCs w:val="28"/>
        </w:rPr>
        <w:t>53</w:t>
      </w:r>
      <w:r>
        <w:rPr>
          <w:rFonts w:ascii="Times New Roman" w:hAnsi="Times New Roman" w:cs="Times New Roman"/>
          <w:sz w:val="28"/>
          <w:szCs w:val="28"/>
        </w:rPr>
        <w:t>,</w:t>
      </w:r>
      <w:r w:rsidRPr="00FF3F16">
        <w:rPr>
          <w:rFonts w:ascii="Times New Roman" w:hAnsi="Times New Roman" w:cs="Times New Roman"/>
          <w:sz w:val="28"/>
          <w:szCs w:val="28"/>
        </w:rPr>
        <w:t xml:space="preserve"> </w:t>
      </w:r>
      <w:r w:rsidRPr="00CC608C">
        <w:rPr>
          <w:rFonts w:ascii="Times New Roman" w:hAnsi="Times New Roman" w:cs="Times New Roman"/>
          <w:b/>
          <w:sz w:val="28"/>
          <w:szCs w:val="28"/>
        </w:rPr>
        <w:t>при недоказанности оснований привлечения к субсидиарной ответственности, но доказанности противоправного поведения контролирующего лица</w:t>
      </w:r>
      <w:r w:rsidRPr="00FF3F16">
        <w:rPr>
          <w:rFonts w:ascii="Times New Roman" w:hAnsi="Times New Roman" w:cs="Times New Roman"/>
          <w:sz w:val="28"/>
          <w:szCs w:val="28"/>
        </w:rPr>
        <w:t>, влекущего иную ответственность, суд принимает решение о возмещении таким контролирующим лицом убытков.</w:t>
      </w:r>
      <w:r>
        <w:rPr>
          <w:rFonts w:ascii="Times New Roman" w:hAnsi="Times New Roman" w:cs="Times New Roman"/>
          <w:sz w:val="28"/>
          <w:szCs w:val="28"/>
        </w:rPr>
        <w:t xml:space="preserve"> </w:t>
      </w:r>
      <w:r w:rsidRPr="00B858C1">
        <w:rPr>
          <w:rFonts w:ascii="Times New Roman" w:hAnsi="Times New Roman" w:cs="Times New Roman"/>
          <w:sz w:val="28"/>
          <w:szCs w:val="28"/>
        </w:rPr>
        <w:t xml:space="preserve">При этом размер убытков может быть как </w:t>
      </w:r>
      <w:r w:rsidRPr="00B858C1">
        <w:rPr>
          <w:rFonts w:ascii="Times New Roman" w:hAnsi="Times New Roman" w:cs="Times New Roman"/>
          <w:sz w:val="28"/>
          <w:szCs w:val="28"/>
        </w:rPr>
        <w:lastRenderedPageBreak/>
        <w:t>меньше, так и больше реестра требований кредиторов.</w:t>
      </w:r>
      <w:r>
        <w:rPr>
          <w:rFonts w:ascii="Times New Roman" w:hAnsi="Times New Roman" w:cs="Times New Roman"/>
          <w:sz w:val="28"/>
          <w:szCs w:val="28"/>
        </w:rPr>
        <w:t xml:space="preserve"> В последнем случае, оставшейся частью денежных средств могут распоряжаться учредители.</w:t>
      </w:r>
    </w:p>
    <w:p w:rsidR="00710E38" w:rsidRDefault="00710E38" w:rsidP="00F34BB9">
      <w:pPr>
        <w:autoSpaceDE w:val="0"/>
        <w:autoSpaceDN w:val="0"/>
        <w:adjustRightInd w:val="0"/>
        <w:spacing w:after="0"/>
        <w:ind w:firstLine="540"/>
        <w:jc w:val="both"/>
        <w:rPr>
          <w:rFonts w:ascii="Times New Roman" w:hAnsi="Times New Roman" w:cs="Times New Roman"/>
          <w:sz w:val="28"/>
          <w:szCs w:val="28"/>
        </w:rPr>
      </w:pPr>
    </w:p>
    <w:p w:rsidR="000E546D" w:rsidRDefault="00F34BB9" w:rsidP="00A3392F">
      <w:pPr>
        <w:pStyle w:val="a9"/>
        <w:autoSpaceDE w:val="0"/>
        <w:autoSpaceDN w:val="0"/>
        <w:adjustRightInd w:val="0"/>
        <w:spacing w:after="0"/>
        <w:ind w:left="0" w:firstLine="709"/>
        <w:jc w:val="both"/>
        <w:rPr>
          <w:rFonts w:ascii="Times New Roman" w:hAnsi="Times New Roman" w:cs="Times New Roman"/>
          <w:sz w:val="28"/>
          <w:szCs w:val="28"/>
        </w:rPr>
      </w:pPr>
      <w:r w:rsidRPr="0094068F">
        <w:rPr>
          <w:rFonts w:ascii="Times New Roman" w:hAnsi="Times New Roman" w:cs="Times New Roman"/>
          <w:sz w:val="28"/>
          <w:szCs w:val="28"/>
        </w:rPr>
        <w:t xml:space="preserve">Ключевое различие </w:t>
      </w:r>
      <w:r>
        <w:rPr>
          <w:rFonts w:ascii="Times New Roman" w:hAnsi="Times New Roman" w:cs="Times New Roman"/>
          <w:sz w:val="28"/>
          <w:szCs w:val="28"/>
        </w:rPr>
        <w:t xml:space="preserve">между субсидиарной ответственностью и убытками, предусмотренными статьей 61.13, </w:t>
      </w:r>
      <w:r w:rsidRPr="0094068F">
        <w:rPr>
          <w:rFonts w:ascii="Times New Roman" w:hAnsi="Times New Roman" w:cs="Times New Roman"/>
          <w:sz w:val="28"/>
          <w:szCs w:val="28"/>
        </w:rPr>
        <w:t xml:space="preserve">заключается в том, что в </w:t>
      </w:r>
      <w:r>
        <w:rPr>
          <w:rFonts w:ascii="Times New Roman" w:hAnsi="Times New Roman" w:cs="Times New Roman"/>
          <w:sz w:val="28"/>
          <w:szCs w:val="28"/>
        </w:rPr>
        <w:t>первом случае</w:t>
      </w:r>
      <w:r w:rsidRPr="009406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068F">
        <w:rPr>
          <w:rFonts w:ascii="Times New Roman" w:hAnsi="Times New Roman" w:cs="Times New Roman"/>
          <w:sz w:val="28"/>
          <w:szCs w:val="28"/>
        </w:rPr>
        <w:t>ответчики могут быть привлечены на всю сумму, недостающую для расчётов с кредиторами</w:t>
      </w:r>
      <w:r>
        <w:rPr>
          <w:rFonts w:ascii="Times New Roman" w:hAnsi="Times New Roman" w:cs="Times New Roman"/>
          <w:sz w:val="28"/>
          <w:szCs w:val="28"/>
        </w:rPr>
        <w:t xml:space="preserve"> (по статье 61.11)</w:t>
      </w:r>
      <w:r w:rsidRPr="0094068F">
        <w:rPr>
          <w:rFonts w:ascii="Times New Roman" w:hAnsi="Times New Roman" w:cs="Times New Roman"/>
          <w:sz w:val="28"/>
          <w:szCs w:val="28"/>
        </w:rPr>
        <w:t>. При взыскании убытков размер последних определ</w:t>
      </w:r>
      <w:r>
        <w:rPr>
          <w:rFonts w:ascii="Times New Roman" w:hAnsi="Times New Roman" w:cs="Times New Roman"/>
          <w:sz w:val="28"/>
          <w:szCs w:val="28"/>
        </w:rPr>
        <w:t>яется</w:t>
      </w:r>
      <w:r w:rsidRPr="0094068F">
        <w:rPr>
          <w:rFonts w:ascii="Times New Roman" w:hAnsi="Times New Roman" w:cs="Times New Roman"/>
          <w:sz w:val="28"/>
          <w:szCs w:val="28"/>
        </w:rPr>
        <w:t xml:space="preserve"> судом применительно к конкретному нарушению.</w:t>
      </w:r>
      <w:r>
        <w:rPr>
          <w:rFonts w:ascii="Times New Roman" w:hAnsi="Times New Roman" w:cs="Times New Roman"/>
          <w:sz w:val="28"/>
          <w:szCs w:val="28"/>
        </w:rPr>
        <w:t xml:space="preserve"> Кроме того бремя доказывания ложится на заявителя, а не на ответчика.</w:t>
      </w:r>
    </w:p>
    <w:p w:rsidR="00710E38" w:rsidRDefault="00710E38" w:rsidP="00A3392F">
      <w:pPr>
        <w:pStyle w:val="a9"/>
        <w:autoSpaceDE w:val="0"/>
        <w:autoSpaceDN w:val="0"/>
        <w:adjustRightInd w:val="0"/>
        <w:spacing w:after="0"/>
        <w:ind w:left="0" w:firstLine="709"/>
        <w:jc w:val="both"/>
        <w:rPr>
          <w:rFonts w:ascii="Times New Roman" w:hAnsi="Times New Roman" w:cs="Times New Roman"/>
          <w:sz w:val="28"/>
          <w:szCs w:val="28"/>
        </w:rPr>
      </w:pPr>
    </w:p>
    <w:p w:rsidR="00605726" w:rsidRPr="00AD7C64" w:rsidRDefault="00605726" w:rsidP="00AD7C64">
      <w:pPr>
        <w:autoSpaceDE w:val="0"/>
        <w:autoSpaceDN w:val="0"/>
        <w:adjustRightInd w:val="0"/>
        <w:spacing w:after="0"/>
        <w:ind w:left="708"/>
        <w:jc w:val="both"/>
        <w:rPr>
          <w:rFonts w:ascii="Times New Roman" w:hAnsi="Times New Roman" w:cs="Times New Roman"/>
          <w:sz w:val="28"/>
          <w:szCs w:val="28"/>
        </w:rPr>
      </w:pPr>
    </w:p>
    <w:sectPr w:rsidR="00605726" w:rsidRPr="00AD7C6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3C" w:rsidRDefault="0055473C" w:rsidP="00996715">
      <w:pPr>
        <w:spacing w:after="0" w:line="240" w:lineRule="auto"/>
      </w:pPr>
      <w:r>
        <w:separator/>
      </w:r>
    </w:p>
  </w:endnote>
  <w:endnote w:type="continuationSeparator" w:id="0">
    <w:p w:rsidR="0055473C" w:rsidRDefault="0055473C" w:rsidP="009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3C" w:rsidRDefault="0055473C" w:rsidP="00996715">
      <w:pPr>
        <w:spacing w:after="0" w:line="240" w:lineRule="auto"/>
      </w:pPr>
      <w:r>
        <w:separator/>
      </w:r>
    </w:p>
  </w:footnote>
  <w:footnote w:type="continuationSeparator" w:id="0">
    <w:p w:rsidR="0055473C" w:rsidRDefault="0055473C" w:rsidP="00996715">
      <w:pPr>
        <w:spacing w:after="0" w:line="240" w:lineRule="auto"/>
      </w:pPr>
      <w:r>
        <w:continuationSeparator/>
      </w:r>
    </w:p>
  </w:footnote>
  <w:footnote w:id="1">
    <w:p w:rsidR="00712A83" w:rsidRDefault="00712A83" w:rsidP="00C5207E">
      <w:pPr>
        <w:pStyle w:val="ab"/>
        <w:jc w:val="both"/>
      </w:pPr>
      <w:r>
        <w:rPr>
          <w:rStyle w:val="ad"/>
        </w:rPr>
        <w:footnoteRef/>
      </w:r>
      <w:r>
        <w:t xml:space="preserve"> </w:t>
      </w:r>
      <w:r w:rsidR="00C5207E" w:rsidRPr="00C5207E">
        <w:t xml:space="preserve">А40-133735/15 </w:t>
      </w:r>
    </w:p>
  </w:footnote>
  <w:footnote w:id="2">
    <w:p w:rsidR="00C5207E" w:rsidRDefault="00C5207E" w:rsidP="003A3DEE">
      <w:pPr>
        <w:pStyle w:val="ab"/>
        <w:jc w:val="both"/>
      </w:pPr>
      <w:r>
        <w:rPr>
          <w:rStyle w:val="ad"/>
        </w:rPr>
        <w:footnoteRef/>
      </w:r>
      <w:r>
        <w:t xml:space="preserve"> </w:t>
      </w:r>
      <w:r w:rsidRPr="00C5207E">
        <w:t>А40-1253/17</w:t>
      </w:r>
      <w:r w:rsidR="0013195C">
        <w:t xml:space="preserve"> </w:t>
      </w:r>
    </w:p>
  </w:footnote>
  <w:footnote w:id="3">
    <w:p w:rsidR="000C1117" w:rsidRDefault="000C1117">
      <w:pPr>
        <w:pStyle w:val="ab"/>
      </w:pPr>
      <w:r>
        <w:rPr>
          <w:rStyle w:val="ad"/>
        </w:rPr>
        <w:footnoteRef/>
      </w:r>
      <w:r>
        <w:t xml:space="preserve"> </w:t>
      </w:r>
      <w:r w:rsidRPr="000C1117">
        <w:t>Федеральный закон от 26.10.2002 N 127-ФЗ (ред. от 02.07.2021) "О несостоятельности (банкротстве)"</w:t>
      </w:r>
    </w:p>
  </w:footnote>
  <w:footnote w:id="4">
    <w:p w:rsidR="00CB5C10" w:rsidRDefault="00CB5C10">
      <w:pPr>
        <w:pStyle w:val="ab"/>
      </w:pPr>
      <w:r>
        <w:rPr>
          <w:rStyle w:val="ad"/>
        </w:rPr>
        <w:footnoteRef/>
      </w:r>
      <w:r>
        <w:t xml:space="preserve"> </w:t>
      </w:r>
      <w:r w:rsidRPr="00CB5C10">
        <w:t>Федеральный закон от 26.12.1995 N 208-ФЗ (ред. от 02.07.2021) "Об акционерных обществах"</w:t>
      </w:r>
    </w:p>
  </w:footnote>
  <w:footnote w:id="5">
    <w:p w:rsidR="00CB5C10" w:rsidRDefault="00CB5C10">
      <w:pPr>
        <w:pStyle w:val="ab"/>
      </w:pPr>
      <w:r>
        <w:rPr>
          <w:rStyle w:val="ad"/>
        </w:rPr>
        <w:footnoteRef/>
      </w:r>
      <w:r>
        <w:t xml:space="preserve"> </w:t>
      </w:r>
      <w:r w:rsidRPr="00CB5C10">
        <w:t>Федеральный закон от 08.02.1998 N 14-ФЗ (ред. от 02.07.2021) "Об обществах с ограниченной ответственностью"</w:t>
      </w:r>
    </w:p>
  </w:footnote>
  <w:footnote w:id="6">
    <w:p w:rsidR="00F34BB9" w:rsidRDefault="00F34BB9" w:rsidP="00F34BB9">
      <w:pPr>
        <w:pStyle w:val="ab"/>
        <w:jc w:val="both"/>
      </w:pPr>
      <w:r>
        <w:rPr>
          <w:rStyle w:val="ad"/>
        </w:rPr>
        <w:footnoteRef/>
      </w:r>
      <w:r>
        <w:t xml:space="preserve"> П</w:t>
      </w:r>
      <w:r w:rsidRPr="00F34BB9">
        <w:t xml:space="preserve">остановление АС Поволжского округа от 21.04.2016 по делу №А55-5842/2014, постановление АС Восточно-Сибирского округа от 17.03.2016 по делу № А33-21886/2014, постановление АС Московского округа от 11.02.2016 по делу №А40-152892/2012, постановление АС Уральского округа от 25.08.2016 по делу </w:t>
      </w:r>
      <w:r w:rsidR="006D3D93" w:rsidRPr="006D3D93">
        <w:t>№А07-19909/2011, постановление АС Северо-Западного округа от 30.06.2016 по делу №А56-69086/2012, постановление АС Западно-Сибирского округа от 18.08.2016 по делу №А45-4660/2014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006613"/>
      <w:docPartObj>
        <w:docPartGallery w:val="Page Numbers (Top of Page)"/>
        <w:docPartUnique/>
      </w:docPartObj>
    </w:sdtPr>
    <w:sdtEndPr/>
    <w:sdtContent>
      <w:p w:rsidR="00921BF2" w:rsidRDefault="00921BF2">
        <w:pPr>
          <w:pStyle w:val="a3"/>
          <w:jc w:val="center"/>
        </w:pPr>
        <w:r>
          <w:fldChar w:fldCharType="begin"/>
        </w:r>
        <w:r>
          <w:instrText>PAGE   \* MERGEFORMAT</w:instrText>
        </w:r>
        <w:r>
          <w:fldChar w:fldCharType="separate"/>
        </w:r>
        <w:r w:rsidR="00C61D2A">
          <w:rPr>
            <w:noProof/>
          </w:rPr>
          <w:t>2</w:t>
        </w:r>
        <w:r>
          <w:fldChar w:fldCharType="end"/>
        </w:r>
      </w:p>
    </w:sdtContent>
  </w:sdt>
  <w:p w:rsidR="00921BF2" w:rsidRDefault="00921B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AF3"/>
    <w:multiLevelType w:val="multilevel"/>
    <w:tmpl w:val="202A543C"/>
    <w:lvl w:ilvl="0">
      <w:start w:val="1"/>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65227F2"/>
    <w:multiLevelType w:val="hybridMultilevel"/>
    <w:tmpl w:val="BE32F96E"/>
    <w:lvl w:ilvl="0" w:tplc="00E2336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06807ACC"/>
    <w:multiLevelType w:val="hybridMultilevel"/>
    <w:tmpl w:val="BAF625FE"/>
    <w:lvl w:ilvl="0" w:tplc="86CA8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5E2C9F"/>
    <w:multiLevelType w:val="multilevel"/>
    <w:tmpl w:val="2C40174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024502"/>
    <w:multiLevelType w:val="multilevel"/>
    <w:tmpl w:val="61427FA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A36575"/>
    <w:multiLevelType w:val="hybridMultilevel"/>
    <w:tmpl w:val="D3E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47DA3"/>
    <w:multiLevelType w:val="hybridMultilevel"/>
    <w:tmpl w:val="423C5D82"/>
    <w:lvl w:ilvl="0" w:tplc="F14A52C8">
      <w:start w:val="1"/>
      <w:numFmt w:val="decimal"/>
      <w:lvlText w:val="%1."/>
      <w:lvlJc w:val="left"/>
      <w:pPr>
        <w:ind w:left="1218" w:hanging="360"/>
      </w:pPr>
      <w:rPr>
        <w:rFonts w:hint="default"/>
        <w:b w:val="0"/>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7">
    <w:nsid w:val="1A5D1313"/>
    <w:multiLevelType w:val="hybridMultilevel"/>
    <w:tmpl w:val="446EB6C8"/>
    <w:lvl w:ilvl="0" w:tplc="1090E3E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BAC4A11"/>
    <w:multiLevelType w:val="hybridMultilevel"/>
    <w:tmpl w:val="D210512A"/>
    <w:lvl w:ilvl="0" w:tplc="E7F067C0">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B318DC"/>
    <w:multiLevelType w:val="multilevel"/>
    <w:tmpl w:val="DC8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C0236"/>
    <w:multiLevelType w:val="multilevel"/>
    <w:tmpl w:val="E53CAA32"/>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1">
    <w:nsid w:val="217A0CCF"/>
    <w:multiLevelType w:val="hybridMultilevel"/>
    <w:tmpl w:val="BAF625FE"/>
    <w:lvl w:ilvl="0" w:tplc="86CA8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B06E09"/>
    <w:multiLevelType w:val="multilevel"/>
    <w:tmpl w:val="1CCAD9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A750D36"/>
    <w:multiLevelType w:val="multilevel"/>
    <w:tmpl w:val="154A1AD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D13374"/>
    <w:multiLevelType w:val="hybridMultilevel"/>
    <w:tmpl w:val="D3E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3F3BB6"/>
    <w:multiLevelType w:val="hybridMultilevel"/>
    <w:tmpl w:val="FB5ECA3C"/>
    <w:lvl w:ilvl="0" w:tplc="D5300D1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30D1B30"/>
    <w:multiLevelType w:val="hybridMultilevel"/>
    <w:tmpl w:val="D3E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D6D70"/>
    <w:multiLevelType w:val="hybridMultilevel"/>
    <w:tmpl w:val="D3E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C0F83"/>
    <w:multiLevelType w:val="hybridMultilevel"/>
    <w:tmpl w:val="9EDCD43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90D31A7"/>
    <w:multiLevelType w:val="multilevel"/>
    <w:tmpl w:val="012EBFFC"/>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0DE123F"/>
    <w:multiLevelType w:val="hybridMultilevel"/>
    <w:tmpl w:val="4748FAFA"/>
    <w:lvl w:ilvl="0" w:tplc="48B016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98C2A32"/>
    <w:multiLevelType w:val="hybridMultilevel"/>
    <w:tmpl w:val="1C6A5EF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62925432"/>
    <w:multiLevelType w:val="multilevel"/>
    <w:tmpl w:val="6832B518"/>
    <w:lvl w:ilvl="0">
      <w:start w:val="1"/>
      <w:numFmt w:val="decimal"/>
      <w:lvlText w:val="%1."/>
      <w:lvlJc w:val="left"/>
      <w:pPr>
        <w:ind w:left="2036" w:hanging="1185"/>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55659D8"/>
    <w:multiLevelType w:val="hybridMultilevel"/>
    <w:tmpl w:val="BAF625FE"/>
    <w:lvl w:ilvl="0" w:tplc="86CA8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80721B2"/>
    <w:multiLevelType w:val="hybridMultilevel"/>
    <w:tmpl w:val="9F1EEA84"/>
    <w:lvl w:ilvl="0" w:tplc="5C24332C">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6A714532"/>
    <w:multiLevelType w:val="hybridMultilevel"/>
    <w:tmpl w:val="69402712"/>
    <w:lvl w:ilvl="0" w:tplc="2494BE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FD87C55"/>
    <w:multiLevelType w:val="hybridMultilevel"/>
    <w:tmpl w:val="33162FC8"/>
    <w:lvl w:ilvl="0" w:tplc="71962C3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84B197D"/>
    <w:multiLevelType w:val="hybridMultilevel"/>
    <w:tmpl w:val="D3E4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641C2"/>
    <w:multiLevelType w:val="hybridMultilevel"/>
    <w:tmpl w:val="78F497D8"/>
    <w:lvl w:ilvl="0" w:tplc="32F8B3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D3245D1"/>
    <w:multiLevelType w:val="hybridMultilevel"/>
    <w:tmpl w:val="52ECB0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DBD19BB"/>
    <w:multiLevelType w:val="multilevel"/>
    <w:tmpl w:val="35E4C2F0"/>
    <w:lvl w:ilvl="0">
      <w:start w:val="1"/>
      <w:numFmt w:val="decimal"/>
      <w:lvlText w:val="%1."/>
      <w:lvlJc w:val="left"/>
      <w:pPr>
        <w:ind w:left="1068"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8"/>
  </w:num>
  <w:num w:numId="2">
    <w:abstractNumId w:val="21"/>
  </w:num>
  <w:num w:numId="3">
    <w:abstractNumId w:val="15"/>
  </w:num>
  <w:num w:numId="4">
    <w:abstractNumId w:val="28"/>
  </w:num>
  <w:num w:numId="5">
    <w:abstractNumId w:val="29"/>
  </w:num>
  <w:num w:numId="6">
    <w:abstractNumId w:val="1"/>
  </w:num>
  <w:num w:numId="7">
    <w:abstractNumId w:val="22"/>
  </w:num>
  <w:num w:numId="8">
    <w:abstractNumId w:val="26"/>
  </w:num>
  <w:num w:numId="9">
    <w:abstractNumId w:val="30"/>
  </w:num>
  <w:num w:numId="10">
    <w:abstractNumId w:val="12"/>
  </w:num>
  <w:num w:numId="11">
    <w:abstractNumId w:val="4"/>
  </w:num>
  <w:num w:numId="12">
    <w:abstractNumId w:val="10"/>
  </w:num>
  <w:num w:numId="13">
    <w:abstractNumId w:val="3"/>
  </w:num>
  <w:num w:numId="14">
    <w:abstractNumId w:val="0"/>
  </w:num>
  <w:num w:numId="15">
    <w:abstractNumId w:val="13"/>
  </w:num>
  <w:num w:numId="16">
    <w:abstractNumId w:val="19"/>
  </w:num>
  <w:num w:numId="17">
    <w:abstractNumId w:val="5"/>
  </w:num>
  <w:num w:numId="18">
    <w:abstractNumId w:val="14"/>
  </w:num>
  <w:num w:numId="19">
    <w:abstractNumId w:val="24"/>
  </w:num>
  <w:num w:numId="20">
    <w:abstractNumId w:val="25"/>
  </w:num>
  <w:num w:numId="21">
    <w:abstractNumId w:val="16"/>
  </w:num>
  <w:num w:numId="22">
    <w:abstractNumId w:val="27"/>
  </w:num>
  <w:num w:numId="23">
    <w:abstractNumId w:val="17"/>
  </w:num>
  <w:num w:numId="24">
    <w:abstractNumId w:val="6"/>
  </w:num>
  <w:num w:numId="25">
    <w:abstractNumId w:val="23"/>
  </w:num>
  <w:num w:numId="26">
    <w:abstractNumId w:val="7"/>
  </w:num>
  <w:num w:numId="27">
    <w:abstractNumId w:val="9"/>
  </w:num>
  <w:num w:numId="28">
    <w:abstractNumId w:val="8"/>
  </w:num>
  <w:num w:numId="29">
    <w:abstractNumId w:val="20"/>
  </w:num>
  <w:num w:numId="30">
    <w:abstractNumId w:val="1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C5"/>
    <w:rsid w:val="0000213D"/>
    <w:rsid w:val="00004A47"/>
    <w:rsid w:val="00025EB4"/>
    <w:rsid w:val="00027BC1"/>
    <w:rsid w:val="00030589"/>
    <w:rsid w:val="00030E05"/>
    <w:rsid w:val="00032DDE"/>
    <w:rsid w:val="00042F81"/>
    <w:rsid w:val="00051EA5"/>
    <w:rsid w:val="00052901"/>
    <w:rsid w:val="00054004"/>
    <w:rsid w:val="00057CED"/>
    <w:rsid w:val="00070F54"/>
    <w:rsid w:val="00092603"/>
    <w:rsid w:val="000A185D"/>
    <w:rsid w:val="000A3BBA"/>
    <w:rsid w:val="000C1117"/>
    <w:rsid w:val="000C29F0"/>
    <w:rsid w:val="000C3189"/>
    <w:rsid w:val="000D085B"/>
    <w:rsid w:val="000D2D2A"/>
    <w:rsid w:val="000D6BDA"/>
    <w:rsid w:val="000E546D"/>
    <w:rsid w:val="000E75B0"/>
    <w:rsid w:val="0011419B"/>
    <w:rsid w:val="00120BF1"/>
    <w:rsid w:val="00121E1D"/>
    <w:rsid w:val="00123FDA"/>
    <w:rsid w:val="0012649A"/>
    <w:rsid w:val="00127A27"/>
    <w:rsid w:val="0013195C"/>
    <w:rsid w:val="00132200"/>
    <w:rsid w:val="00132380"/>
    <w:rsid w:val="00137B59"/>
    <w:rsid w:val="00142E49"/>
    <w:rsid w:val="00147A5B"/>
    <w:rsid w:val="0015753D"/>
    <w:rsid w:val="00163EDB"/>
    <w:rsid w:val="001719F9"/>
    <w:rsid w:val="00176911"/>
    <w:rsid w:val="00177AD4"/>
    <w:rsid w:val="00182877"/>
    <w:rsid w:val="001A33A1"/>
    <w:rsid w:val="001A75E3"/>
    <w:rsid w:val="001B07ED"/>
    <w:rsid w:val="001B6346"/>
    <w:rsid w:val="001B7E44"/>
    <w:rsid w:val="001B7EE1"/>
    <w:rsid w:val="001D13F4"/>
    <w:rsid w:val="001D32D0"/>
    <w:rsid w:val="001E19A6"/>
    <w:rsid w:val="001E7C57"/>
    <w:rsid w:val="001F7A60"/>
    <w:rsid w:val="00202914"/>
    <w:rsid w:val="002044F3"/>
    <w:rsid w:val="00217B25"/>
    <w:rsid w:val="0022010E"/>
    <w:rsid w:val="0022047E"/>
    <w:rsid w:val="0022314A"/>
    <w:rsid w:val="00223633"/>
    <w:rsid w:val="00231101"/>
    <w:rsid w:val="0024580B"/>
    <w:rsid w:val="00255B97"/>
    <w:rsid w:val="0025724A"/>
    <w:rsid w:val="002607C7"/>
    <w:rsid w:val="00265935"/>
    <w:rsid w:val="00267E81"/>
    <w:rsid w:val="00270D56"/>
    <w:rsid w:val="00272DD3"/>
    <w:rsid w:val="00284FD6"/>
    <w:rsid w:val="0028611C"/>
    <w:rsid w:val="002965CE"/>
    <w:rsid w:val="002A3E90"/>
    <w:rsid w:val="002A544A"/>
    <w:rsid w:val="002A553C"/>
    <w:rsid w:val="002A5D19"/>
    <w:rsid w:val="002A5F60"/>
    <w:rsid w:val="002A6B85"/>
    <w:rsid w:val="002B2A78"/>
    <w:rsid w:val="002B3951"/>
    <w:rsid w:val="002B4DD6"/>
    <w:rsid w:val="002B63C5"/>
    <w:rsid w:val="002C30C5"/>
    <w:rsid w:val="002D219B"/>
    <w:rsid w:val="002E1562"/>
    <w:rsid w:val="002F1910"/>
    <w:rsid w:val="00306193"/>
    <w:rsid w:val="00312FEE"/>
    <w:rsid w:val="00324101"/>
    <w:rsid w:val="00330512"/>
    <w:rsid w:val="00334583"/>
    <w:rsid w:val="003429CD"/>
    <w:rsid w:val="00342C9C"/>
    <w:rsid w:val="00342FDD"/>
    <w:rsid w:val="00353AB2"/>
    <w:rsid w:val="0036035B"/>
    <w:rsid w:val="0036449E"/>
    <w:rsid w:val="00372B3F"/>
    <w:rsid w:val="00386857"/>
    <w:rsid w:val="0038775C"/>
    <w:rsid w:val="003958A2"/>
    <w:rsid w:val="003A3DEE"/>
    <w:rsid w:val="003A46EF"/>
    <w:rsid w:val="003A7F5B"/>
    <w:rsid w:val="003B1465"/>
    <w:rsid w:val="003B29DB"/>
    <w:rsid w:val="003B4F2A"/>
    <w:rsid w:val="003C37FD"/>
    <w:rsid w:val="003C6B73"/>
    <w:rsid w:val="003D7301"/>
    <w:rsid w:val="003E101C"/>
    <w:rsid w:val="003E7906"/>
    <w:rsid w:val="003F2037"/>
    <w:rsid w:val="003F37B6"/>
    <w:rsid w:val="0040241B"/>
    <w:rsid w:val="00416688"/>
    <w:rsid w:val="00433880"/>
    <w:rsid w:val="00435743"/>
    <w:rsid w:val="004464FC"/>
    <w:rsid w:val="004467EC"/>
    <w:rsid w:val="00452882"/>
    <w:rsid w:val="00464775"/>
    <w:rsid w:val="00470CE3"/>
    <w:rsid w:val="00471C64"/>
    <w:rsid w:val="0048631B"/>
    <w:rsid w:val="004901D3"/>
    <w:rsid w:val="0049586E"/>
    <w:rsid w:val="004B0CD2"/>
    <w:rsid w:val="004B4503"/>
    <w:rsid w:val="004B6B1D"/>
    <w:rsid w:val="004C0793"/>
    <w:rsid w:val="004C45CF"/>
    <w:rsid w:val="004D6D77"/>
    <w:rsid w:val="004D7B6F"/>
    <w:rsid w:val="004E6CA0"/>
    <w:rsid w:val="005016AC"/>
    <w:rsid w:val="0050295E"/>
    <w:rsid w:val="005118CE"/>
    <w:rsid w:val="00511C62"/>
    <w:rsid w:val="00514905"/>
    <w:rsid w:val="00515D36"/>
    <w:rsid w:val="005204AD"/>
    <w:rsid w:val="00532963"/>
    <w:rsid w:val="00533525"/>
    <w:rsid w:val="00534F15"/>
    <w:rsid w:val="00535E21"/>
    <w:rsid w:val="00540DE0"/>
    <w:rsid w:val="00544693"/>
    <w:rsid w:val="0055473C"/>
    <w:rsid w:val="00555C71"/>
    <w:rsid w:val="0056669D"/>
    <w:rsid w:val="005705B3"/>
    <w:rsid w:val="00572C62"/>
    <w:rsid w:val="00581677"/>
    <w:rsid w:val="005937F3"/>
    <w:rsid w:val="0059642A"/>
    <w:rsid w:val="005A7A28"/>
    <w:rsid w:val="005B6536"/>
    <w:rsid w:val="005C0104"/>
    <w:rsid w:val="005C0BD6"/>
    <w:rsid w:val="005C5C26"/>
    <w:rsid w:val="005D122E"/>
    <w:rsid w:val="005D20A1"/>
    <w:rsid w:val="005D4B8F"/>
    <w:rsid w:val="005F1090"/>
    <w:rsid w:val="005F2A3A"/>
    <w:rsid w:val="005F60D4"/>
    <w:rsid w:val="006008C7"/>
    <w:rsid w:val="00605726"/>
    <w:rsid w:val="00606B59"/>
    <w:rsid w:val="00613245"/>
    <w:rsid w:val="0061556C"/>
    <w:rsid w:val="00617561"/>
    <w:rsid w:val="00621090"/>
    <w:rsid w:val="00621324"/>
    <w:rsid w:val="00622394"/>
    <w:rsid w:val="0063474E"/>
    <w:rsid w:val="006373C4"/>
    <w:rsid w:val="006378B7"/>
    <w:rsid w:val="006406A6"/>
    <w:rsid w:val="00641E27"/>
    <w:rsid w:val="00650009"/>
    <w:rsid w:val="0065018D"/>
    <w:rsid w:val="00651A4E"/>
    <w:rsid w:val="00663523"/>
    <w:rsid w:val="00665960"/>
    <w:rsid w:val="006671CE"/>
    <w:rsid w:val="00671B03"/>
    <w:rsid w:val="00672614"/>
    <w:rsid w:val="00683BC3"/>
    <w:rsid w:val="006851F5"/>
    <w:rsid w:val="00693732"/>
    <w:rsid w:val="0069745D"/>
    <w:rsid w:val="00697E2A"/>
    <w:rsid w:val="006C0F77"/>
    <w:rsid w:val="006C3793"/>
    <w:rsid w:val="006D3D93"/>
    <w:rsid w:val="006D641D"/>
    <w:rsid w:val="006E569F"/>
    <w:rsid w:val="006E7FD1"/>
    <w:rsid w:val="006F4BD5"/>
    <w:rsid w:val="006F7A93"/>
    <w:rsid w:val="00710501"/>
    <w:rsid w:val="00710E38"/>
    <w:rsid w:val="0071206C"/>
    <w:rsid w:val="00712A83"/>
    <w:rsid w:val="00713AC5"/>
    <w:rsid w:val="0071470D"/>
    <w:rsid w:val="00727CE7"/>
    <w:rsid w:val="00744ECD"/>
    <w:rsid w:val="0075100C"/>
    <w:rsid w:val="00752DEC"/>
    <w:rsid w:val="007573EF"/>
    <w:rsid w:val="00765E29"/>
    <w:rsid w:val="00767275"/>
    <w:rsid w:val="00782CA0"/>
    <w:rsid w:val="00785855"/>
    <w:rsid w:val="00787ABF"/>
    <w:rsid w:val="00794913"/>
    <w:rsid w:val="007A230B"/>
    <w:rsid w:val="007A3E52"/>
    <w:rsid w:val="007A79FF"/>
    <w:rsid w:val="007A7A91"/>
    <w:rsid w:val="007B0E1E"/>
    <w:rsid w:val="007B70ED"/>
    <w:rsid w:val="007D0ED2"/>
    <w:rsid w:val="007D4317"/>
    <w:rsid w:val="007E79C8"/>
    <w:rsid w:val="007F258D"/>
    <w:rsid w:val="00806D00"/>
    <w:rsid w:val="00806D89"/>
    <w:rsid w:val="0081317A"/>
    <w:rsid w:val="00815B71"/>
    <w:rsid w:val="00821BF2"/>
    <w:rsid w:val="00824BDF"/>
    <w:rsid w:val="00841E4E"/>
    <w:rsid w:val="0084372A"/>
    <w:rsid w:val="00843E06"/>
    <w:rsid w:val="00863C6F"/>
    <w:rsid w:val="00874247"/>
    <w:rsid w:val="008775ED"/>
    <w:rsid w:val="008858FB"/>
    <w:rsid w:val="00887932"/>
    <w:rsid w:val="008935EB"/>
    <w:rsid w:val="008A2CAE"/>
    <w:rsid w:val="008B333A"/>
    <w:rsid w:val="008C68C4"/>
    <w:rsid w:val="008D2BF9"/>
    <w:rsid w:val="008F1B6A"/>
    <w:rsid w:val="008F5B49"/>
    <w:rsid w:val="00905F55"/>
    <w:rsid w:val="00914107"/>
    <w:rsid w:val="00921BF2"/>
    <w:rsid w:val="00921EAC"/>
    <w:rsid w:val="009343C9"/>
    <w:rsid w:val="00936E0F"/>
    <w:rsid w:val="0094068F"/>
    <w:rsid w:val="009436AC"/>
    <w:rsid w:val="009576FA"/>
    <w:rsid w:val="0096699B"/>
    <w:rsid w:val="0098467E"/>
    <w:rsid w:val="00996715"/>
    <w:rsid w:val="00997F70"/>
    <w:rsid w:val="009A36FE"/>
    <w:rsid w:val="009A7B9C"/>
    <w:rsid w:val="009C06DB"/>
    <w:rsid w:val="009C2D9A"/>
    <w:rsid w:val="009D29E6"/>
    <w:rsid w:val="009E3306"/>
    <w:rsid w:val="009E3757"/>
    <w:rsid w:val="009E59C4"/>
    <w:rsid w:val="009E7145"/>
    <w:rsid w:val="009E7E0C"/>
    <w:rsid w:val="00A0365B"/>
    <w:rsid w:val="00A10188"/>
    <w:rsid w:val="00A10372"/>
    <w:rsid w:val="00A10920"/>
    <w:rsid w:val="00A1730F"/>
    <w:rsid w:val="00A24D2F"/>
    <w:rsid w:val="00A2609C"/>
    <w:rsid w:val="00A265F7"/>
    <w:rsid w:val="00A314F1"/>
    <w:rsid w:val="00A3392F"/>
    <w:rsid w:val="00A353F9"/>
    <w:rsid w:val="00A44120"/>
    <w:rsid w:val="00A466BE"/>
    <w:rsid w:val="00A474E0"/>
    <w:rsid w:val="00A52FC4"/>
    <w:rsid w:val="00A54CEE"/>
    <w:rsid w:val="00A76D3B"/>
    <w:rsid w:val="00A87C55"/>
    <w:rsid w:val="00A90A55"/>
    <w:rsid w:val="00AB033D"/>
    <w:rsid w:val="00AB36E8"/>
    <w:rsid w:val="00AB3D04"/>
    <w:rsid w:val="00AC3C29"/>
    <w:rsid w:val="00AC7911"/>
    <w:rsid w:val="00AD7C64"/>
    <w:rsid w:val="00AD7EB3"/>
    <w:rsid w:val="00AE2ACA"/>
    <w:rsid w:val="00AE7A08"/>
    <w:rsid w:val="00AF0335"/>
    <w:rsid w:val="00B009EC"/>
    <w:rsid w:val="00B11763"/>
    <w:rsid w:val="00B12D30"/>
    <w:rsid w:val="00B12E44"/>
    <w:rsid w:val="00B1511E"/>
    <w:rsid w:val="00B42EAE"/>
    <w:rsid w:val="00B51308"/>
    <w:rsid w:val="00B537BF"/>
    <w:rsid w:val="00B606CD"/>
    <w:rsid w:val="00B76E74"/>
    <w:rsid w:val="00B83261"/>
    <w:rsid w:val="00B858C1"/>
    <w:rsid w:val="00B92306"/>
    <w:rsid w:val="00B947A4"/>
    <w:rsid w:val="00B95053"/>
    <w:rsid w:val="00B97C3F"/>
    <w:rsid w:val="00BB1284"/>
    <w:rsid w:val="00BB5AAF"/>
    <w:rsid w:val="00BB5FD2"/>
    <w:rsid w:val="00BB79DB"/>
    <w:rsid w:val="00BC10DB"/>
    <w:rsid w:val="00BD198F"/>
    <w:rsid w:val="00BE1529"/>
    <w:rsid w:val="00BE2222"/>
    <w:rsid w:val="00BE31AD"/>
    <w:rsid w:val="00BF0B27"/>
    <w:rsid w:val="00BF2F7A"/>
    <w:rsid w:val="00BF6178"/>
    <w:rsid w:val="00C00B11"/>
    <w:rsid w:val="00C07C7D"/>
    <w:rsid w:val="00C278A1"/>
    <w:rsid w:val="00C36991"/>
    <w:rsid w:val="00C3773F"/>
    <w:rsid w:val="00C40C62"/>
    <w:rsid w:val="00C501BA"/>
    <w:rsid w:val="00C50A80"/>
    <w:rsid w:val="00C5207E"/>
    <w:rsid w:val="00C61D2A"/>
    <w:rsid w:val="00C82A53"/>
    <w:rsid w:val="00C96100"/>
    <w:rsid w:val="00C961D7"/>
    <w:rsid w:val="00CB0260"/>
    <w:rsid w:val="00CB460C"/>
    <w:rsid w:val="00CB5C10"/>
    <w:rsid w:val="00CB76F9"/>
    <w:rsid w:val="00CC608C"/>
    <w:rsid w:val="00CD551A"/>
    <w:rsid w:val="00CF1E08"/>
    <w:rsid w:val="00CF38B5"/>
    <w:rsid w:val="00CF396B"/>
    <w:rsid w:val="00CF630D"/>
    <w:rsid w:val="00CF6B31"/>
    <w:rsid w:val="00D3262E"/>
    <w:rsid w:val="00D411D4"/>
    <w:rsid w:val="00D525CE"/>
    <w:rsid w:val="00D6047C"/>
    <w:rsid w:val="00D71C55"/>
    <w:rsid w:val="00D732EF"/>
    <w:rsid w:val="00D751CE"/>
    <w:rsid w:val="00D773A8"/>
    <w:rsid w:val="00D85070"/>
    <w:rsid w:val="00D876E4"/>
    <w:rsid w:val="00D926D2"/>
    <w:rsid w:val="00DA06E4"/>
    <w:rsid w:val="00DC1396"/>
    <w:rsid w:val="00DC5472"/>
    <w:rsid w:val="00DC618A"/>
    <w:rsid w:val="00DD0B72"/>
    <w:rsid w:val="00DD78AB"/>
    <w:rsid w:val="00DE18DA"/>
    <w:rsid w:val="00DE7566"/>
    <w:rsid w:val="00E01322"/>
    <w:rsid w:val="00E05414"/>
    <w:rsid w:val="00E13A88"/>
    <w:rsid w:val="00E14912"/>
    <w:rsid w:val="00E225C9"/>
    <w:rsid w:val="00E576D8"/>
    <w:rsid w:val="00E725FD"/>
    <w:rsid w:val="00E72C7F"/>
    <w:rsid w:val="00E72F70"/>
    <w:rsid w:val="00E76AFD"/>
    <w:rsid w:val="00E76C97"/>
    <w:rsid w:val="00E80864"/>
    <w:rsid w:val="00E80EB2"/>
    <w:rsid w:val="00E85C64"/>
    <w:rsid w:val="00E96388"/>
    <w:rsid w:val="00EA1181"/>
    <w:rsid w:val="00EB453B"/>
    <w:rsid w:val="00EB5CFC"/>
    <w:rsid w:val="00EB6227"/>
    <w:rsid w:val="00EB7AF4"/>
    <w:rsid w:val="00EC4458"/>
    <w:rsid w:val="00ED1162"/>
    <w:rsid w:val="00ED3BAA"/>
    <w:rsid w:val="00ED573D"/>
    <w:rsid w:val="00F03F2D"/>
    <w:rsid w:val="00F14FA4"/>
    <w:rsid w:val="00F34BB9"/>
    <w:rsid w:val="00F35738"/>
    <w:rsid w:val="00F51775"/>
    <w:rsid w:val="00F53FF4"/>
    <w:rsid w:val="00F622D1"/>
    <w:rsid w:val="00F649DC"/>
    <w:rsid w:val="00F7051A"/>
    <w:rsid w:val="00F71255"/>
    <w:rsid w:val="00F767C4"/>
    <w:rsid w:val="00F8083C"/>
    <w:rsid w:val="00FA3C68"/>
    <w:rsid w:val="00FA3D04"/>
    <w:rsid w:val="00FA5B13"/>
    <w:rsid w:val="00FA5F02"/>
    <w:rsid w:val="00FB4226"/>
    <w:rsid w:val="00FC41C5"/>
    <w:rsid w:val="00FC5748"/>
    <w:rsid w:val="00FE0FA3"/>
    <w:rsid w:val="00FF1B84"/>
    <w:rsid w:val="00FF39DC"/>
    <w:rsid w:val="00FF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7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715"/>
  </w:style>
  <w:style w:type="paragraph" w:styleId="a5">
    <w:name w:val="footer"/>
    <w:basedOn w:val="a"/>
    <w:link w:val="a6"/>
    <w:uiPriority w:val="99"/>
    <w:unhideWhenUsed/>
    <w:rsid w:val="009967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715"/>
  </w:style>
  <w:style w:type="paragraph" w:styleId="a7">
    <w:name w:val="Balloon Text"/>
    <w:basedOn w:val="a"/>
    <w:link w:val="a8"/>
    <w:uiPriority w:val="99"/>
    <w:semiHidden/>
    <w:unhideWhenUsed/>
    <w:rsid w:val="00B009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09EC"/>
    <w:rPr>
      <w:rFonts w:ascii="Tahoma" w:hAnsi="Tahoma" w:cs="Tahoma"/>
      <w:sz w:val="16"/>
      <w:szCs w:val="16"/>
    </w:rPr>
  </w:style>
  <w:style w:type="paragraph" w:styleId="a9">
    <w:name w:val="List Paragraph"/>
    <w:basedOn w:val="a"/>
    <w:uiPriority w:val="34"/>
    <w:qFormat/>
    <w:rsid w:val="00267E81"/>
    <w:pPr>
      <w:ind w:left="720"/>
      <w:contextualSpacing/>
    </w:pPr>
  </w:style>
  <w:style w:type="character" w:styleId="aa">
    <w:name w:val="Hyperlink"/>
    <w:basedOn w:val="a0"/>
    <w:uiPriority w:val="99"/>
    <w:unhideWhenUsed/>
    <w:rsid w:val="00E80EB2"/>
    <w:rPr>
      <w:color w:val="0000FF" w:themeColor="hyperlink"/>
      <w:u w:val="single"/>
    </w:rPr>
  </w:style>
  <w:style w:type="paragraph" w:styleId="ab">
    <w:name w:val="footnote text"/>
    <w:basedOn w:val="a"/>
    <w:link w:val="ac"/>
    <w:uiPriority w:val="99"/>
    <w:semiHidden/>
    <w:unhideWhenUsed/>
    <w:rsid w:val="00712A83"/>
    <w:pPr>
      <w:spacing w:after="0" w:line="240" w:lineRule="auto"/>
    </w:pPr>
    <w:rPr>
      <w:sz w:val="20"/>
      <w:szCs w:val="20"/>
    </w:rPr>
  </w:style>
  <w:style w:type="character" w:customStyle="1" w:styleId="ac">
    <w:name w:val="Текст сноски Знак"/>
    <w:basedOn w:val="a0"/>
    <w:link w:val="ab"/>
    <w:uiPriority w:val="99"/>
    <w:semiHidden/>
    <w:rsid w:val="00712A83"/>
    <w:rPr>
      <w:sz w:val="20"/>
      <w:szCs w:val="20"/>
    </w:rPr>
  </w:style>
  <w:style w:type="character" w:styleId="ad">
    <w:name w:val="footnote reference"/>
    <w:basedOn w:val="a0"/>
    <w:uiPriority w:val="99"/>
    <w:semiHidden/>
    <w:unhideWhenUsed/>
    <w:rsid w:val="00712A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7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6715"/>
  </w:style>
  <w:style w:type="paragraph" w:styleId="a5">
    <w:name w:val="footer"/>
    <w:basedOn w:val="a"/>
    <w:link w:val="a6"/>
    <w:uiPriority w:val="99"/>
    <w:unhideWhenUsed/>
    <w:rsid w:val="009967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6715"/>
  </w:style>
  <w:style w:type="paragraph" w:styleId="a7">
    <w:name w:val="Balloon Text"/>
    <w:basedOn w:val="a"/>
    <w:link w:val="a8"/>
    <w:uiPriority w:val="99"/>
    <w:semiHidden/>
    <w:unhideWhenUsed/>
    <w:rsid w:val="00B009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09EC"/>
    <w:rPr>
      <w:rFonts w:ascii="Tahoma" w:hAnsi="Tahoma" w:cs="Tahoma"/>
      <w:sz w:val="16"/>
      <w:szCs w:val="16"/>
    </w:rPr>
  </w:style>
  <w:style w:type="paragraph" w:styleId="a9">
    <w:name w:val="List Paragraph"/>
    <w:basedOn w:val="a"/>
    <w:uiPriority w:val="34"/>
    <w:qFormat/>
    <w:rsid w:val="00267E81"/>
    <w:pPr>
      <w:ind w:left="720"/>
      <w:contextualSpacing/>
    </w:pPr>
  </w:style>
  <w:style w:type="character" w:styleId="aa">
    <w:name w:val="Hyperlink"/>
    <w:basedOn w:val="a0"/>
    <w:uiPriority w:val="99"/>
    <w:unhideWhenUsed/>
    <w:rsid w:val="00E80EB2"/>
    <w:rPr>
      <w:color w:val="0000FF" w:themeColor="hyperlink"/>
      <w:u w:val="single"/>
    </w:rPr>
  </w:style>
  <w:style w:type="paragraph" w:styleId="ab">
    <w:name w:val="footnote text"/>
    <w:basedOn w:val="a"/>
    <w:link w:val="ac"/>
    <w:uiPriority w:val="99"/>
    <w:semiHidden/>
    <w:unhideWhenUsed/>
    <w:rsid w:val="00712A83"/>
    <w:pPr>
      <w:spacing w:after="0" w:line="240" w:lineRule="auto"/>
    </w:pPr>
    <w:rPr>
      <w:sz w:val="20"/>
      <w:szCs w:val="20"/>
    </w:rPr>
  </w:style>
  <w:style w:type="character" w:customStyle="1" w:styleId="ac">
    <w:name w:val="Текст сноски Знак"/>
    <w:basedOn w:val="a0"/>
    <w:link w:val="ab"/>
    <w:uiPriority w:val="99"/>
    <w:semiHidden/>
    <w:rsid w:val="00712A83"/>
    <w:rPr>
      <w:sz w:val="20"/>
      <w:szCs w:val="20"/>
    </w:rPr>
  </w:style>
  <w:style w:type="character" w:styleId="ad">
    <w:name w:val="footnote reference"/>
    <w:basedOn w:val="a0"/>
    <w:uiPriority w:val="99"/>
    <w:semiHidden/>
    <w:unhideWhenUsed/>
    <w:rsid w:val="00712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2761">
      <w:bodyDiv w:val="1"/>
      <w:marLeft w:val="0"/>
      <w:marRight w:val="0"/>
      <w:marTop w:val="0"/>
      <w:marBottom w:val="0"/>
      <w:divBdr>
        <w:top w:val="none" w:sz="0" w:space="0" w:color="auto"/>
        <w:left w:val="none" w:sz="0" w:space="0" w:color="auto"/>
        <w:bottom w:val="none" w:sz="0" w:space="0" w:color="auto"/>
        <w:right w:val="none" w:sz="0" w:space="0" w:color="auto"/>
      </w:divBdr>
    </w:div>
    <w:div w:id="562452312">
      <w:bodyDiv w:val="1"/>
      <w:marLeft w:val="0"/>
      <w:marRight w:val="0"/>
      <w:marTop w:val="0"/>
      <w:marBottom w:val="0"/>
      <w:divBdr>
        <w:top w:val="none" w:sz="0" w:space="0" w:color="auto"/>
        <w:left w:val="none" w:sz="0" w:space="0" w:color="auto"/>
        <w:bottom w:val="none" w:sz="0" w:space="0" w:color="auto"/>
        <w:right w:val="none" w:sz="0" w:space="0" w:color="auto"/>
      </w:divBdr>
    </w:div>
    <w:div w:id="17169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ad.arbitr.ru/Card/24d9d3a4-8fd9-481d-9baf-8bf0838e73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13A3-82DA-4F67-BB76-00543CD9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5054</Words>
  <Characters>28810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Ерухимова Татьяна Александровна</dc:creator>
  <cp:lastModifiedBy>Маркелов Юрий Андреевич</cp:lastModifiedBy>
  <cp:revision>2</cp:revision>
  <cp:lastPrinted>2021-09-08T15:13:00Z</cp:lastPrinted>
  <dcterms:created xsi:type="dcterms:W3CDTF">2021-09-14T08:08:00Z</dcterms:created>
  <dcterms:modified xsi:type="dcterms:W3CDTF">2021-09-14T08:08:00Z</dcterms:modified>
</cp:coreProperties>
</file>