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02" w:rsidRDefault="00003902" w:rsidP="0000390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003902" w:rsidRDefault="00003902" w:rsidP="00003902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ноябре 2016 года </w:t>
      </w: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967"/>
        <w:gridCol w:w="3837"/>
        <w:gridCol w:w="2440"/>
      </w:tblGrid>
      <w:tr w:rsidR="00003902" w:rsidTr="00CD515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ind w:left="24" w:hanging="24"/>
              <w:jc w:val="center"/>
            </w:pPr>
            <w:r>
              <w:rPr>
                <w:szCs w:val="24"/>
              </w:rPr>
              <w:t>Наименование инспекции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6"/>
                <w:szCs w:val="26"/>
              </w:rPr>
            </w:pPr>
            <w:r>
              <w:t>Количество поступивших обращений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</w:pPr>
            <w:r>
              <w:t>-</w:t>
            </w:r>
          </w:p>
        </w:tc>
      </w:tr>
      <w:tr w:rsidR="00003902" w:rsidTr="00CD515A"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902" w:rsidRDefault="00003902" w:rsidP="00CD51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11806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902" w:rsidRDefault="00003902" w:rsidP="00CD515A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053EF0" w:rsidRDefault="00003902" w:rsidP="00003902">
      <w:pPr>
        <w:ind w:firstLine="851"/>
        <w:jc w:val="both"/>
      </w:pPr>
      <w:r>
        <w:t>Наибольшее количество обращений касались вопросов: налога на имущество –  4544 (38,4%); транспортного налога  – 2644 (22,3 %)   организации работы с налогоплательщиками – 1768  (14,9%)</w:t>
      </w:r>
      <w:bookmarkStart w:id="0" w:name="_GoBack"/>
      <w:bookmarkEnd w:id="0"/>
    </w:p>
    <w:sectPr w:rsidR="00053EF0">
      <w:headerReference w:type="even" r:id="rId6"/>
      <w:headerReference w:type="default" r:id="rId7"/>
      <w:headerReference w:type="first" r:id="rId8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039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0390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039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73"/>
    <w:rsid w:val="00003902"/>
    <w:rsid w:val="00053EF0"/>
    <w:rsid w:val="006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03902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90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0039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0390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03902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90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0039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0390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2016-12-09T13:27:00Z</dcterms:created>
  <dcterms:modified xsi:type="dcterms:W3CDTF">2016-12-09T13:27:00Z</dcterms:modified>
</cp:coreProperties>
</file>