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&quot;" w:hAnsi="Times New Roman&quot;"/>
        </w:rPr>
        <w:t>С</w:t>
      </w:r>
      <w:r>
        <w:rPr>
          <w:rFonts w:ascii="Times New Roman" w:hAnsi="Times New Roman"/>
        </w:rPr>
        <w:t xml:space="preserve">правка </w:t>
      </w:r>
    </w:p>
    <w:p w14:paraId="02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входящей корреспонденции по тематике обращений граждан и ИП за 1 квартал 2020 года</w:t>
      </w:r>
      <w:r>
        <w:rPr>
          <w:rFonts w:ascii="Times New Roman" w:hAnsi="Times New Roman"/>
          <w:sz w:val="18"/>
        </w:rPr>
        <w:t> </w:t>
      </w:r>
    </w:p>
    <w:tbl>
      <w:tblPr>
        <w:tblInd w:type="dxa" w:w="0"/>
        <w:tblBorders>
          <w:top w:color="000000" w:val="single"/>
          <w:left w:color="000000" w:val="single"/>
          <w:bottom w:color="000000" w:val="single"/>
          <w:right w:color="000000" w:val="single"/>
          <w:insideH w:sz="4" w:val="nil"/>
          <w:insideV w:sz="4"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26"/>
        <w:gridCol w:w="1420"/>
      </w:tblGrid>
      <w:tr>
        <w:trPr>
          <w:trHeight w:hRule="atLeast" w:val="276"/>
        </w:trPr>
        <w:tc>
          <w:tcPr>
            <w:tcW w:type="dxa" w:w="942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ind/>
              <w:jc w:val="center"/>
            </w:pPr>
            <w:r>
              <w:t> </w:t>
            </w:r>
          </w:p>
          <w:p w14:paraId="04000000">
            <w:pPr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142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ind/>
              <w:jc w:val="center"/>
            </w:pPr>
            <w:r>
              <w:t>Количество документов</w:t>
            </w:r>
          </w:p>
        </w:tc>
      </w:tr>
      <w:tr>
        <w:trPr>
          <w:trHeight w:hRule="atLeast" w:val="276"/>
        </w:trPr>
        <w:tc>
          <w:tcPr>
            <w:tcW w:type="dxa" w:w="942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2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ind/>
              <w:jc w:val="center"/>
            </w:pPr>
            <w:r>
              <w:t>1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</w:pPr>
            <w:r>
              <w:t>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99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r>
              <w:t>0003.0008.0086.0545 Налог на доходы физических лиц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83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r>
              <w:t>0003.0008.0086.0560 Уклонение от налогообложения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60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60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55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r>
              <w:t>0003.0008.0086.0544 Налог на имущество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50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t>0003.0008.0086.0556 Контроль и надзор в налоговой сфере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42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42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34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r>
              <w:t>0003.0008.0086.0552 Организация работы с налогоплательщиками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34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34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33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28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>0003.0008.0086.0543 Транспортный налог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28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25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24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17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16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r>
              <w:t>0003.0008.0086.0540 Земельный налог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15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r>
              <w:t>0003.0008.0086.0567 Надзор в области организации и проведения азартных игр и лотерей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r>
              <w:t>0003.0008.0086.0549 Юридические вопросы по налогам и сборам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9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r>
              <w:t>0003.0008.0086.0547 Госпошлины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r>
              <w:t>0003.0008.0086.0555 Налоговая отчетность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r>
              <w:t>0001.0002.0027.0131 Прекращение рассмотрения обращения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r>
              <w:t>0002.0006.0065.0257 Выплата заработной платы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r>
              <w:t>0003.0008.0086.0541 Налог на добавленную стоимость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r>
              <w:t>0001.0002.0024.0067 Поступление на государственную службу Российской Федерации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r>
              <w:t>0005.0005.0057.1179 Предоставление субсидий на жилье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right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r>
              <w:t> 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right"/>
            </w:pPr>
            <w:r>
              <w:t> </w:t>
            </w:r>
          </w:p>
        </w:tc>
      </w:tr>
      <w:tr>
        <w:tc>
          <w:tcPr>
            <w:tcW w:type="dxa" w:w="942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r>
              <w:t>ИТОГО:</w:t>
            </w:r>
          </w:p>
        </w:tc>
        <w:tc>
          <w:tcPr>
            <w:tcW w:type="dxa" w:w="1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right"/>
            </w:pPr>
            <w:r>
              <w:t>848</w:t>
            </w:r>
          </w:p>
        </w:tc>
      </w:tr>
    </w:tbl>
    <w:p w14:paraId="58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