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AD" w:rsidRPr="00EE7DAD" w:rsidRDefault="00EE7DAD" w:rsidP="00EE7DAD">
      <w:pPr>
        <w:jc w:val="center"/>
        <w:rPr>
          <w:b/>
          <w:bCs/>
          <w:color w:val="000000"/>
        </w:rPr>
      </w:pPr>
      <w:r w:rsidRPr="00EE7DAD">
        <w:rPr>
          <w:b/>
          <w:bCs/>
          <w:color w:val="000000"/>
        </w:rPr>
        <w:t xml:space="preserve">СПРАВКА                                                                      </w:t>
      </w:r>
    </w:p>
    <w:p w:rsidR="00EE7DAD" w:rsidRPr="00EE7DAD" w:rsidRDefault="00EE7DAD" w:rsidP="00EE7DAD">
      <w:pPr>
        <w:jc w:val="center"/>
      </w:pPr>
      <w:r w:rsidRPr="00EE7DAD">
        <w:rPr>
          <w:b/>
          <w:bCs/>
          <w:color w:val="000000"/>
        </w:rPr>
        <w:t>по работе с обращениями граждан в территориальных налоговых органах Н</w:t>
      </w:r>
      <w:r w:rsidR="00C106E8">
        <w:rPr>
          <w:b/>
          <w:bCs/>
          <w:color w:val="000000"/>
        </w:rPr>
        <w:t xml:space="preserve">ижегородской области в декабре </w:t>
      </w:r>
      <w:bookmarkStart w:id="0" w:name="_GoBack"/>
      <w:bookmarkEnd w:id="0"/>
      <w:r w:rsidRPr="00EE7DAD">
        <w:rPr>
          <w:b/>
          <w:bCs/>
          <w:color w:val="000000"/>
        </w:rPr>
        <w:t xml:space="preserve">2018 года </w:t>
      </w:r>
    </w:p>
    <w:tbl>
      <w:tblPr>
        <w:tblW w:w="16038" w:type="dxa"/>
        <w:tblInd w:w="-727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EE7DAD" w:rsidTr="00EE7DAD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Pr="00A95400" w:rsidRDefault="00EE7DAD" w:rsidP="00E4428C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Pr="002D112F" w:rsidRDefault="00EE7DAD" w:rsidP="00E4428C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Pr="002D112F" w:rsidRDefault="00EE7DAD" w:rsidP="00E4428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Pr="002D112F" w:rsidRDefault="00EE7DAD" w:rsidP="00E4428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2D112F" w:rsidRDefault="00EE7DAD" w:rsidP="00E4428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D112F" w:rsidRDefault="00EE7DAD" w:rsidP="00E4428C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E295C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C0153E" w:rsidRDefault="00EE7DAD" w:rsidP="00E4428C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461BE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0E56A6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0E56A6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DAD" w:rsidRPr="000E56A6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AB06CD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D4DE9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D4DE9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8D4DE9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D4DE9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D4DE9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603CCE" w:rsidRDefault="00EE7DAD" w:rsidP="00E4428C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3423A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83423A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83423A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F7275E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E7DAD" w:rsidTr="00EE7D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DAD" w:rsidRPr="00746BD8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205CF5" w:rsidRDefault="00EE7DAD" w:rsidP="00E4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E7DAD" w:rsidTr="00EE7DAD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Default="00EE7DAD" w:rsidP="00E4428C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DAD" w:rsidRPr="003333E3" w:rsidRDefault="00EE7DAD" w:rsidP="00E442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7884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DAD" w:rsidRPr="003333E3" w:rsidRDefault="00EE7DAD" w:rsidP="00E4428C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7884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DAD" w:rsidRPr="000E7C8A" w:rsidRDefault="00EE7DAD" w:rsidP="00E442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DAD" w:rsidRPr="003333E3" w:rsidRDefault="00EE7DAD" w:rsidP="00E442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</w:tr>
    </w:tbl>
    <w:p w:rsidR="00EE7DAD" w:rsidRPr="004A1CF2" w:rsidRDefault="00EE7DAD" w:rsidP="00EE7DAD">
      <w:pPr>
        <w:jc w:val="both"/>
        <w:rPr>
          <w:sz w:val="20"/>
          <w:szCs w:val="20"/>
        </w:rPr>
      </w:pPr>
      <w:r w:rsidRPr="004A1CF2">
        <w:rPr>
          <w:sz w:val="20"/>
          <w:szCs w:val="20"/>
        </w:rPr>
        <w:t>Наибольшее количество обращений касались вопросов: имущественного налога –</w:t>
      </w:r>
      <w:r>
        <w:rPr>
          <w:sz w:val="20"/>
          <w:szCs w:val="20"/>
        </w:rPr>
        <w:t xml:space="preserve">1486 </w:t>
      </w:r>
      <w:r w:rsidRPr="004A1CF2">
        <w:rPr>
          <w:sz w:val="20"/>
          <w:szCs w:val="20"/>
        </w:rPr>
        <w:t xml:space="preserve"> (</w:t>
      </w:r>
      <w:r>
        <w:rPr>
          <w:sz w:val="20"/>
          <w:szCs w:val="20"/>
        </w:rPr>
        <w:t>18,8</w:t>
      </w:r>
      <w:r w:rsidRPr="004A1CF2">
        <w:rPr>
          <w:sz w:val="20"/>
          <w:szCs w:val="20"/>
        </w:rPr>
        <w:t xml:space="preserve">%);  </w:t>
      </w:r>
      <w:r>
        <w:rPr>
          <w:sz w:val="20"/>
          <w:szCs w:val="20"/>
        </w:rPr>
        <w:t>з</w:t>
      </w:r>
      <w:r w:rsidRPr="00460FC3">
        <w:rPr>
          <w:sz w:val="20"/>
          <w:szCs w:val="20"/>
        </w:rPr>
        <w:t>адолженность по налогам, сборам и взносам в бюджеты государственных внебюджетных фондов</w:t>
      </w:r>
      <w:r>
        <w:rPr>
          <w:sz w:val="20"/>
          <w:szCs w:val="20"/>
        </w:rPr>
        <w:t xml:space="preserve"> </w:t>
      </w:r>
      <w:r w:rsidRPr="004A1CF2">
        <w:rPr>
          <w:sz w:val="20"/>
          <w:szCs w:val="20"/>
        </w:rPr>
        <w:t>-</w:t>
      </w:r>
      <w:r>
        <w:rPr>
          <w:sz w:val="20"/>
          <w:szCs w:val="20"/>
        </w:rPr>
        <w:t xml:space="preserve"> 1266</w:t>
      </w:r>
      <w:r w:rsidRPr="004A1CF2">
        <w:rPr>
          <w:sz w:val="20"/>
          <w:szCs w:val="20"/>
        </w:rPr>
        <w:t xml:space="preserve">  (</w:t>
      </w:r>
      <w:r>
        <w:rPr>
          <w:sz w:val="20"/>
          <w:szCs w:val="20"/>
        </w:rPr>
        <w:t>16,0</w:t>
      </w:r>
      <w:r w:rsidRPr="004A1CF2">
        <w:rPr>
          <w:sz w:val="20"/>
          <w:szCs w:val="20"/>
        </w:rPr>
        <w:t>%)</w:t>
      </w:r>
      <w:r>
        <w:rPr>
          <w:sz w:val="20"/>
          <w:szCs w:val="20"/>
        </w:rPr>
        <w:t xml:space="preserve">; </w:t>
      </w:r>
      <w:r w:rsidRPr="004A1CF2">
        <w:rPr>
          <w:sz w:val="20"/>
          <w:szCs w:val="20"/>
        </w:rPr>
        <w:t>транспортного налога -</w:t>
      </w:r>
      <w:r>
        <w:rPr>
          <w:sz w:val="20"/>
          <w:szCs w:val="20"/>
        </w:rPr>
        <w:t xml:space="preserve"> 1097</w:t>
      </w:r>
      <w:r w:rsidRPr="004A1CF2">
        <w:rPr>
          <w:sz w:val="20"/>
          <w:szCs w:val="20"/>
        </w:rPr>
        <w:t xml:space="preserve">  (</w:t>
      </w:r>
      <w:r>
        <w:rPr>
          <w:sz w:val="20"/>
          <w:szCs w:val="20"/>
        </w:rPr>
        <w:t>13,9</w:t>
      </w:r>
      <w:r w:rsidRPr="004A1CF2">
        <w:rPr>
          <w:sz w:val="20"/>
          <w:szCs w:val="20"/>
        </w:rPr>
        <w:t>%)</w:t>
      </w:r>
    </w:p>
    <w:sectPr w:rsidR="00EE7DAD" w:rsidRPr="004A1CF2" w:rsidSect="00EE7DA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73"/>
    <w:rsid w:val="00303A72"/>
    <w:rsid w:val="003C6973"/>
    <w:rsid w:val="00407DE8"/>
    <w:rsid w:val="00455A51"/>
    <w:rsid w:val="00C106E8"/>
    <w:rsid w:val="00E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A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E7DAD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DA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A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E7DAD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DA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2019-01-16T11:46:00Z</dcterms:created>
  <dcterms:modified xsi:type="dcterms:W3CDTF">2019-01-16T12:36:00Z</dcterms:modified>
</cp:coreProperties>
</file>