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1C70" w:rsidRPr="00E01C70" w:rsidTr="00E01C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7065" w:rsidRPr="00E01C70" w:rsidRDefault="00B77065">
            <w:pPr>
              <w:pStyle w:val="ConsPlusNormal"/>
            </w:pPr>
            <w:r w:rsidRPr="00E01C70">
              <w:t>14 марта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77065" w:rsidRPr="00E01C70" w:rsidRDefault="00B77065">
            <w:pPr>
              <w:pStyle w:val="ConsPlusNormal"/>
              <w:jc w:val="right"/>
            </w:pPr>
            <w:r w:rsidRPr="00E01C70">
              <w:t>N 21-З</w:t>
            </w:r>
          </w:p>
        </w:tc>
      </w:tr>
    </w:tbl>
    <w:p w:rsidR="00B77065" w:rsidRPr="00E01C70" w:rsidRDefault="00B770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Title"/>
        <w:jc w:val="center"/>
      </w:pPr>
      <w:r w:rsidRPr="00E01C70">
        <w:t>НИЖЕГОРОДСКАЯ ОБЛАСТЬ</w:t>
      </w:r>
    </w:p>
    <w:p w:rsidR="00B77065" w:rsidRPr="00E01C70" w:rsidRDefault="00B77065">
      <w:pPr>
        <w:pStyle w:val="ConsPlusTitle"/>
        <w:jc w:val="center"/>
      </w:pPr>
    </w:p>
    <w:p w:rsidR="00B77065" w:rsidRPr="00E01C70" w:rsidRDefault="00B77065">
      <w:pPr>
        <w:pStyle w:val="ConsPlusTitle"/>
        <w:jc w:val="center"/>
      </w:pPr>
      <w:r w:rsidRPr="00E01C70">
        <w:t>ЗАКОН</w:t>
      </w:r>
    </w:p>
    <w:p w:rsidR="00B77065" w:rsidRPr="00E01C70" w:rsidRDefault="00B77065">
      <w:pPr>
        <w:pStyle w:val="ConsPlusTitle"/>
        <w:jc w:val="center"/>
      </w:pPr>
    </w:p>
    <w:p w:rsidR="00B77065" w:rsidRPr="00E01C70" w:rsidRDefault="00B77065">
      <w:pPr>
        <w:pStyle w:val="ConsPlusTitle"/>
        <w:jc w:val="center"/>
      </w:pPr>
      <w:r w:rsidRPr="00E01C70">
        <w:t xml:space="preserve">О ПРЕДОСТАВЛЕНИИ ЛЬГОТ ПО НАЛОГУ </w:t>
      </w:r>
      <w:proofErr w:type="gramStart"/>
      <w:r w:rsidRPr="00E01C70">
        <w:t>НА</w:t>
      </w:r>
      <w:proofErr w:type="gramEnd"/>
    </w:p>
    <w:p w:rsidR="00B77065" w:rsidRPr="00E01C70" w:rsidRDefault="00B77065">
      <w:pPr>
        <w:pStyle w:val="ConsPlusTitle"/>
        <w:jc w:val="center"/>
      </w:pPr>
      <w:r w:rsidRPr="00E01C70">
        <w:t>ПРИБЫЛЬ ОРГАНИЗАЦИЙ</w:t>
      </w:r>
      <w:bookmarkStart w:id="0" w:name="_GoBack"/>
      <w:bookmarkEnd w:id="0"/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jc w:val="right"/>
      </w:pPr>
      <w:proofErr w:type="gramStart"/>
      <w:r w:rsidRPr="00E01C70">
        <w:t>Принят</w:t>
      </w:r>
      <w:proofErr w:type="gramEnd"/>
    </w:p>
    <w:p w:rsidR="00B77065" w:rsidRPr="00E01C70" w:rsidRDefault="00B77065">
      <w:pPr>
        <w:pStyle w:val="ConsPlusNormal"/>
        <w:jc w:val="right"/>
      </w:pPr>
      <w:r w:rsidRPr="00E01C70">
        <w:t>Законодательным Собранием</w:t>
      </w:r>
    </w:p>
    <w:p w:rsidR="00B77065" w:rsidRPr="00E01C70" w:rsidRDefault="00B77065">
      <w:pPr>
        <w:pStyle w:val="ConsPlusNormal"/>
        <w:jc w:val="right"/>
      </w:pPr>
      <w:r w:rsidRPr="00E01C70">
        <w:t>28 февраля 2006 года</w:t>
      </w:r>
    </w:p>
    <w:p w:rsidR="00B77065" w:rsidRPr="00E01C70" w:rsidRDefault="00B770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1C70" w:rsidRPr="00E01C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065" w:rsidRPr="00E01C70" w:rsidRDefault="00B77065">
            <w:pPr>
              <w:pStyle w:val="ConsPlusNormal"/>
              <w:jc w:val="center"/>
            </w:pPr>
            <w:r w:rsidRPr="00E01C70">
              <w:t>Список изменяющих документов</w:t>
            </w:r>
          </w:p>
          <w:p w:rsidR="00B77065" w:rsidRPr="00E01C70" w:rsidRDefault="00B77065">
            <w:pPr>
              <w:pStyle w:val="ConsPlusNormal"/>
              <w:jc w:val="center"/>
            </w:pPr>
            <w:proofErr w:type="gramStart"/>
            <w:r w:rsidRPr="00E01C70">
              <w:t xml:space="preserve">(в ред. законов Нижегородской области от 04.04.2008 </w:t>
            </w:r>
            <w:hyperlink r:id="rId5" w:history="1">
              <w:r w:rsidRPr="00E01C70">
                <w:t>N 31-З</w:t>
              </w:r>
            </w:hyperlink>
            <w:r w:rsidRPr="00E01C70">
              <w:t>,</w:t>
            </w:r>
            <w:proofErr w:type="gramEnd"/>
          </w:p>
          <w:p w:rsidR="00B77065" w:rsidRPr="00E01C70" w:rsidRDefault="00B77065">
            <w:pPr>
              <w:pStyle w:val="ConsPlusNormal"/>
              <w:jc w:val="center"/>
            </w:pPr>
            <w:r w:rsidRPr="00E01C70">
              <w:t xml:space="preserve">от 02.10.2008 </w:t>
            </w:r>
            <w:hyperlink r:id="rId6" w:history="1">
              <w:r w:rsidRPr="00E01C70">
                <w:t>N 127-З</w:t>
              </w:r>
            </w:hyperlink>
            <w:r w:rsidRPr="00E01C70">
              <w:t xml:space="preserve">, от 04.06.2009 </w:t>
            </w:r>
            <w:hyperlink r:id="rId7" w:history="1">
              <w:r w:rsidRPr="00E01C70">
                <w:t>N 63-З</w:t>
              </w:r>
            </w:hyperlink>
            <w:r w:rsidRPr="00E01C70">
              <w:t xml:space="preserve">, от 02.11.2010 </w:t>
            </w:r>
            <w:hyperlink r:id="rId8" w:history="1">
              <w:r w:rsidRPr="00E01C70">
                <w:t>N 166-З</w:t>
              </w:r>
            </w:hyperlink>
            <w:r w:rsidRPr="00E01C70">
              <w:t>,</w:t>
            </w:r>
          </w:p>
          <w:p w:rsidR="00B77065" w:rsidRPr="00E01C70" w:rsidRDefault="00B77065">
            <w:pPr>
              <w:pStyle w:val="ConsPlusNormal"/>
              <w:jc w:val="center"/>
            </w:pPr>
            <w:r w:rsidRPr="00E01C70">
              <w:t xml:space="preserve">от 04.03.2011 </w:t>
            </w:r>
            <w:hyperlink r:id="rId9" w:history="1">
              <w:r w:rsidRPr="00E01C70">
                <w:t>N 41-З</w:t>
              </w:r>
            </w:hyperlink>
            <w:r w:rsidRPr="00E01C70">
              <w:t xml:space="preserve">, от 09.08.2011 </w:t>
            </w:r>
            <w:hyperlink r:id="rId10" w:history="1">
              <w:r w:rsidRPr="00E01C70">
                <w:t>N 94-З</w:t>
              </w:r>
            </w:hyperlink>
            <w:r w:rsidRPr="00E01C70">
              <w:t xml:space="preserve">, от 03.09.2013 </w:t>
            </w:r>
            <w:hyperlink r:id="rId11" w:history="1">
              <w:r w:rsidRPr="00E01C70">
                <w:t>N 111-З</w:t>
              </w:r>
            </w:hyperlink>
            <w:r w:rsidRPr="00E01C70">
              <w:t>,</w:t>
            </w:r>
          </w:p>
          <w:p w:rsidR="00B77065" w:rsidRPr="00E01C70" w:rsidRDefault="00B77065">
            <w:pPr>
              <w:pStyle w:val="ConsPlusNormal"/>
              <w:jc w:val="center"/>
            </w:pPr>
            <w:r w:rsidRPr="00E01C70">
              <w:t xml:space="preserve">от 02.10.2013 </w:t>
            </w:r>
            <w:hyperlink r:id="rId12" w:history="1">
              <w:r w:rsidRPr="00E01C70">
                <w:t>N 120-З</w:t>
              </w:r>
            </w:hyperlink>
            <w:r w:rsidRPr="00E01C70">
              <w:t xml:space="preserve">, от 02.03.2016 </w:t>
            </w:r>
            <w:hyperlink r:id="rId13" w:history="1">
              <w:r w:rsidRPr="00E01C70">
                <w:t>N 25-З</w:t>
              </w:r>
            </w:hyperlink>
            <w:r w:rsidRPr="00E01C70">
              <w:t xml:space="preserve">, от 01.02.2017 </w:t>
            </w:r>
            <w:hyperlink r:id="rId14" w:history="1">
              <w:r w:rsidRPr="00E01C70">
                <w:t>N 9-З</w:t>
              </w:r>
            </w:hyperlink>
            <w:r w:rsidRPr="00E01C70">
              <w:t>,</w:t>
            </w:r>
          </w:p>
          <w:p w:rsidR="00B77065" w:rsidRPr="00E01C70" w:rsidRDefault="00B77065">
            <w:pPr>
              <w:pStyle w:val="ConsPlusNormal"/>
              <w:jc w:val="center"/>
            </w:pPr>
            <w:r w:rsidRPr="00E01C70">
              <w:t xml:space="preserve">от 05.10.2017 </w:t>
            </w:r>
            <w:hyperlink r:id="rId15" w:history="1">
              <w:r w:rsidRPr="00E01C70">
                <w:t>N 109-З</w:t>
              </w:r>
            </w:hyperlink>
            <w:r w:rsidRPr="00E01C70">
              <w:t xml:space="preserve">, от 05.10.2017 </w:t>
            </w:r>
            <w:hyperlink r:id="rId16" w:history="1">
              <w:r w:rsidRPr="00E01C70">
                <w:t>N 110-З</w:t>
              </w:r>
            </w:hyperlink>
            <w:r w:rsidRPr="00E01C70">
              <w:t xml:space="preserve">, от 30.04.2019 </w:t>
            </w:r>
            <w:hyperlink r:id="rId17" w:history="1">
              <w:r w:rsidRPr="00E01C70">
                <w:t>N 35-З</w:t>
              </w:r>
            </w:hyperlink>
            <w:r w:rsidRPr="00E01C70">
              <w:t>,</w:t>
            </w:r>
          </w:p>
          <w:p w:rsidR="00B77065" w:rsidRPr="00E01C70" w:rsidRDefault="00B77065">
            <w:pPr>
              <w:pStyle w:val="ConsPlusNormal"/>
              <w:jc w:val="center"/>
            </w:pPr>
            <w:r w:rsidRPr="00E01C70">
              <w:t xml:space="preserve">от 10.09.2020 </w:t>
            </w:r>
            <w:hyperlink r:id="rId18" w:history="1">
              <w:r w:rsidRPr="00E01C70">
                <w:t>N 96-З</w:t>
              </w:r>
            </w:hyperlink>
            <w:r w:rsidRPr="00E01C70">
              <w:t xml:space="preserve">, от 02.10.2020 </w:t>
            </w:r>
            <w:hyperlink r:id="rId19" w:history="1">
              <w:r w:rsidRPr="00E01C70">
                <w:t>N 106-З</w:t>
              </w:r>
            </w:hyperlink>
            <w:r w:rsidRPr="00E01C70">
              <w:t xml:space="preserve">, от 05.05.2021 </w:t>
            </w:r>
            <w:hyperlink r:id="rId20" w:history="1">
              <w:r w:rsidRPr="00E01C70">
                <w:t>N 49-З</w:t>
              </w:r>
            </w:hyperlink>
            <w:r w:rsidRPr="00E01C70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</w:tr>
    </w:tbl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Title"/>
        <w:ind w:firstLine="540"/>
        <w:jc w:val="both"/>
        <w:outlineLvl w:val="0"/>
      </w:pPr>
      <w:r w:rsidRPr="00E01C70">
        <w:t>Статья 1</w:t>
      </w:r>
    </w:p>
    <w:p w:rsidR="00B77065" w:rsidRPr="00E01C70" w:rsidRDefault="00B77065">
      <w:pPr>
        <w:pStyle w:val="ConsPlusNormal"/>
        <w:ind w:firstLine="540"/>
        <w:jc w:val="both"/>
      </w:pPr>
      <w:r w:rsidRPr="00E01C70">
        <w:t xml:space="preserve">(в ред. </w:t>
      </w:r>
      <w:hyperlink r:id="rId21" w:history="1">
        <w:r w:rsidRPr="00E01C70">
          <w:t>Закона</w:t>
        </w:r>
      </w:hyperlink>
      <w:r w:rsidRPr="00E01C70">
        <w:t xml:space="preserve"> Нижегородской области от 04.06.2009 N 63-З)</w:t>
      </w:r>
    </w:p>
    <w:p w:rsidR="00B77065" w:rsidRPr="00E01C70" w:rsidRDefault="00B7706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1C70" w:rsidRPr="00E01C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065" w:rsidRPr="00E01C70" w:rsidRDefault="00B77065">
            <w:pPr>
              <w:pStyle w:val="ConsPlusNormal"/>
              <w:jc w:val="both"/>
            </w:pPr>
            <w:r w:rsidRPr="00E01C70">
              <w:t xml:space="preserve">Ч. 1 ст. 1 </w:t>
            </w:r>
            <w:hyperlink w:anchor="P91" w:history="1">
              <w:r w:rsidRPr="00E01C70">
                <w:t>действует</w:t>
              </w:r>
            </w:hyperlink>
            <w:r w:rsidRPr="00E01C70">
              <w:t xml:space="preserve"> до 31.12.2022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</w:tr>
    </w:tbl>
    <w:p w:rsidR="00B77065" w:rsidRPr="00E01C70" w:rsidRDefault="00B77065">
      <w:pPr>
        <w:pStyle w:val="ConsPlusNormal"/>
        <w:spacing w:before="280"/>
        <w:ind w:firstLine="540"/>
        <w:jc w:val="both"/>
      </w:pPr>
      <w:bookmarkStart w:id="1" w:name="P26"/>
      <w:bookmarkEnd w:id="1"/>
      <w:r w:rsidRPr="00E01C70">
        <w:t xml:space="preserve">1. Снизить на 4 процента </w:t>
      </w:r>
      <w:hyperlink r:id="rId22" w:history="1">
        <w:r w:rsidRPr="00E01C70">
          <w:t>ставку</w:t>
        </w:r>
      </w:hyperlink>
      <w:r w:rsidRPr="00E01C70">
        <w:t xml:space="preserve"> налога на прибыль организаций, установленную для зачисления в бюджет Нижегородской области, для организаций почтовой и курьерской деятельности при условии, если выручка от почтовой и курьерской деятельности составляет не менее 50 процентов.</w:t>
      </w:r>
    </w:p>
    <w:p w:rsidR="00B77065" w:rsidRPr="00E01C70" w:rsidRDefault="00B770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1C70" w:rsidRPr="00E01C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065" w:rsidRPr="00E01C70" w:rsidRDefault="00B77065">
            <w:pPr>
              <w:pStyle w:val="ConsPlusNormal"/>
              <w:jc w:val="both"/>
            </w:pPr>
            <w:r w:rsidRPr="00E01C70">
              <w:t xml:space="preserve">Ч. 2 ст. 1 </w:t>
            </w:r>
            <w:hyperlink w:anchor="P91" w:history="1">
              <w:r w:rsidRPr="00E01C70">
                <w:t>действует</w:t>
              </w:r>
            </w:hyperlink>
            <w:r w:rsidRPr="00E01C70">
              <w:t xml:space="preserve"> до 31.12.2022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</w:tr>
    </w:tbl>
    <w:p w:rsidR="00B77065" w:rsidRPr="00E01C70" w:rsidRDefault="00B77065">
      <w:pPr>
        <w:pStyle w:val="ConsPlusNormal"/>
        <w:spacing w:before="280"/>
        <w:ind w:firstLine="540"/>
        <w:jc w:val="both"/>
      </w:pPr>
      <w:r w:rsidRPr="00E01C70">
        <w:t xml:space="preserve">2. </w:t>
      </w:r>
      <w:proofErr w:type="gramStart"/>
      <w:r w:rsidRPr="00E01C70">
        <w:t xml:space="preserve">Снизить на 4,5 процента </w:t>
      </w:r>
      <w:hyperlink r:id="rId23" w:history="1">
        <w:r w:rsidRPr="00E01C70">
          <w:t>ставку</w:t>
        </w:r>
      </w:hyperlink>
      <w:r w:rsidRPr="00E01C70">
        <w:t xml:space="preserve"> налога на прибыль организаций, установленную для зачисления в бюджет Нижегородской области, для общероссийских общественных организаций инвалидов и организаций, уставный капитал которых полностью состоит из вкладов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при условии направления</w:t>
      </w:r>
      <w:proofErr w:type="gramEnd"/>
      <w:r w:rsidRPr="00E01C70">
        <w:t xml:space="preserve"> высвобождающихся средств на улучшение условий труда инвалидов и мероприятия, связанные с адресной социальной поддержкой инвалидов, в том числе на оказание материальной помощи, оплату лекарственных препаратов для медицинского применения на лечение, бытовое и транспортное обслуживание.</w:t>
      </w:r>
    </w:p>
    <w:p w:rsidR="00B77065" w:rsidRPr="00E01C70" w:rsidRDefault="00B77065">
      <w:pPr>
        <w:pStyle w:val="ConsPlusNormal"/>
        <w:jc w:val="both"/>
      </w:pPr>
      <w:r w:rsidRPr="00E01C70">
        <w:t xml:space="preserve">(в ред. </w:t>
      </w:r>
      <w:hyperlink r:id="rId24" w:history="1">
        <w:r w:rsidRPr="00E01C70">
          <w:t>Закона</w:t>
        </w:r>
      </w:hyperlink>
      <w:r w:rsidRPr="00E01C70">
        <w:t xml:space="preserve"> Нижегородской области от 02.03.2016 N 25-З)</w:t>
      </w:r>
    </w:p>
    <w:p w:rsidR="00B77065" w:rsidRPr="00E01C70" w:rsidRDefault="00B770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1C70" w:rsidRPr="00E01C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065" w:rsidRPr="00E01C70" w:rsidRDefault="00B77065">
            <w:pPr>
              <w:pStyle w:val="ConsPlusNormal"/>
              <w:jc w:val="both"/>
            </w:pPr>
            <w:r w:rsidRPr="00E01C70">
              <w:t xml:space="preserve">Ч. 3 ст. 1 </w:t>
            </w:r>
            <w:hyperlink w:anchor="P91" w:history="1">
              <w:r w:rsidRPr="00E01C70">
                <w:t>действует</w:t>
              </w:r>
            </w:hyperlink>
            <w:r w:rsidRPr="00E01C70">
              <w:t xml:space="preserve"> до 31.12.2022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065" w:rsidRPr="00E01C70" w:rsidRDefault="00B77065"/>
        </w:tc>
      </w:tr>
    </w:tbl>
    <w:p w:rsidR="00B77065" w:rsidRPr="00E01C70" w:rsidRDefault="00B77065">
      <w:pPr>
        <w:pStyle w:val="ConsPlusNormal"/>
        <w:spacing w:before="280"/>
        <w:ind w:firstLine="540"/>
        <w:jc w:val="both"/>
      </w:pPr>
      <w:bookmarkStart w:id="2" w:name="P31"/>
      <w:bookmarkEnd w:id="2"/>
      <w:r w:rsidRPr="00E01C70">
        <w:lastRenderedPageBreak/>
        <w:t xml:space="preserve">3. Снизить на 4,5 процента </w:t>
      </w:r>
      <w:hyperlink r:id="rId25" w:history="1">
        <w:r w:rsidRPr="00E01C70">
          <w:t>ставку</w:t>
        </w:r>
      </w:hyperlink>
      <w:r w:rsidRPr="00E01C70">
        <w:t xml:space="preserve"> налога на прибыль организаций, установленную для зачисления в бюджет Нижегородской области, для организаций народных художественных промыслов Нижегородской области, в объеме отгруженных товаров которых изделия народных художественных промыслов Нижегородской области, по данным федерального государственного статистического наблюдения за предыдущий год, составляют не менее 50 процентов.</w:t>
      </w:r>
    </w:p>
    <w:p w:rsidR="00B77065" w:rsidRPr="00E01C70" w:rsidRDefault="00B77065">
      <w:pPr>
        <w:pStyle w:val="ConsPlusNormal"/>
        <w:jc w:val="both"/>
      </w:pPr>
      <w:r w:rsidRPr="00E01C70">
        <w:t xml:space="preserve">(часть 3 в ред. </w:t>
      </w:r>
      <w:hyperlink r:id="rId26" w:history="1">
        <w:r w:rsidRPr="00E01C70">
          <w:t>Закона</w:t>
        </w:r>
      </w:hyperlink>
      <w:r w:rsidRPr="00E01C70">
        <w:t xml:space="preserve"> Нижегородской области от 02.10.2013 N 120-З)</w:t>
      </w:r>
    </w:p>
    <w:p w:rsidR="00B77065" w:rsidRPr="00E01C70" w:rsidRDefault="00B77065">
      <w:pPr>
        <w:pStyle w:val="ConsPlusNonformat"/>
        <w:spacing w:before="200"/>
        <w:jc w:val="both"/>
      </w:pPr>
      <w:r w:rsidRPr="00E01C70">
        <w:t xml:space="preserve">           1</w:t>
      </w:r>
    </w:p>
    <w:p w:rsidR="00B77065" w:rsidRPr="00E01C70" w:rsidRDefault="00B77065">
      <w:pPr>
        <w:pStyle w:val="ConsPlusNonformat"/>
        <w:jc w:val="both"/>
      </w:pPr>
      <w:r w:rsidRPr="00E01C70">
        <w:t xml:space="preserve">    4  -  5 .  Утратили  силу  с  01.01.2018. - </w:t>
      </w:r>
      <w:hyperlink r:id="rId27" w:history="1">
        <w:r w:rsidRPr="00E01C70">
          <w:t>Закон</w:t>
        </w:r>
      </w:hyperlink>
      <w:r w:rsidRPr="00E01C70">
        <w:t xml:space="preserve"> Нижегородской области</w:t>
      </w:r>
    </w:p>
    <w:p w:rsidR="00B77065" w:rsidRPr="00E01C70" w:rsidRDefault="00B77065">
      <w:pPr>
        <w:pStyle w:val="ConsPlusNonformat"/>
        <w:jc w:val="both"/>
      </w:pPr>
      <w:r w:rsidRPr="00E01C70">
        <w:t>от 05.10.2017 N 110-З.</w:t>
      </w:r>
    </w:p>
    <w:p w:rsidR="00B77065" w:rsidRPr="00E01C70" w:rsidRDefault="00B77065">
      <w:pPr>
        <w:pStyle w:val="ConsPlusNonformat"/>
        <w:jc w:val="both"/>
      </w:pPr>
      <w:r w:rsidRPr="00E01C70">
        <w:t xml:space="preserve">     2</w:t>
      </w:r>
    </w:p>
    <w:p w:rsidR="00B77065" w:rsidRPr="00E01C70" w:rsidRDefault="00B77065">
      <w:pPr>
        <w:pStyle w:val="ConsPlusNonformat"/>
        <w:jc w:val="both"/>
      </w:pPr>
      <w:r w:rsidRPr="00E01C70">
        <w:t xml:space="preserve">    5 .  Снизить  размер  ставки налога на прибыль, подлежащий зачислению </w:t>
      </w:r>
      <w:proofErr w:type="gramStart"/>
      <w:r w:rsidRPr="00E01C70">
        <w:t>в</w:t>
      </w:r>
      <w:proofErr w:type="gramEnd"/>
    </w:p>
    <w:p w:rsidR="00B77065" w:rsidRPr="00E01C70" w:rsidRDefault="00B77065">
      <w:pPr>
        <w:pStyle w:val="ConsPlusNonformat"/>
        <w:jc w:val="both"/>
      </w:pPr>
      <w:r w:rsidRPr="00E01C70">
        <w:t>бюджет   Нижегородской   области,   организациям,   являющимся  участниками</w:t>
      </w:r>
    </w:p>
    <w:p w:rsidR="00B77065" w:rsidRPr="00E01C70" w:rsidRDefault="00B77065">
      <w:pPr>
        <w:pStyle w:val="ConsPlusNonformat"/>
        <w:jc w:val="both"/>
      </w:pPr>
      <w:r w:rsidRPr="00E01C70">
        <w:t xml:space="preserve">специальных  инвестиционных  контрактов,  указанных в </w:t>
      </w:r>
      <w:hyperlink r:id="rId28" w:history="1">
        <w:r w:rsidRPr="00E01C70">
          <w:t>пункте 2 статьи 25.16</w:t>
        </w:r>
      </w:hyperlink>
    </w:p>
    <w:p w:rsidR="00B77065" w:rsidRPr="00E01C70" w:rsidRDefault="00B77065">
      <w:pPr>
        <w:pStyle w:val="ConsPlusNonformat"/>
        <w:jc w:val="both"/>
      </w:pPr>
      <w:r w:rsidRPr="00E01C70">
        <w:t xml:space="preserve">Налогового   кодекса   Российской  Федерации,  до  0  процентов  начиная  </w:t>
      </w:r>
      <w:proofErr w:type="gramStart"/>
      <w:r w:rsidRPr="00E01C70">
        <w:t>с</w:t>
      </w:r>
      <w:proofErr w:type="gramEnd"/>
    </w:p>
    <w:p w:rsidR="00B77065" w:rsidRPr="00E01C70" w:rsidRDefault="00B77065">
      <w:pPr>
        <w:pStyle w:val="ConsPlusNonformat"/>
        <w:jc w:val="both"/>
      </w:pPr>
      <w:r w:rsidRPr="00E01C70">
        <w:t>налогового  периода,  в  котором  в соответствии с данными налогового учета</w:t>
      </w:r>
    </w:p>
    <w:p w:rsidR="00B77065" w:rsidRPr="00E01C70" w:rsidRDefault="00B77065">
      <w:pPr>
        <w:pStyle w:val="ConsPlusNonformat"/>
        <w:jc w:val="both"/>
      </w:pPr>
      <w:r w:rsidRPr="00E01C70">
        <w:t xml:space="preserve">была  получена  первая  прибыль  от  реализации  товаров,  произведенных  </w:t>
      </w:r>
      <w:proofErr w:type="gramStart"/>
      <w:r w:rsidRPr="00E01C70">
        <w:t>в</w:t>
      </w:r>
      <w:proofErr w:type="gramEnd"/>
    </w:p>
    <w:p w:rsidR="00B77065" w:rsidRPr="00E01C70" w:rsidRDefault="00B77065">
      <w:pPr>
        <w:pStyle w:val="ConsPlusNonformat"/>
        <w:jc w:val="both"/>
      </w:pPr>
      <w:r w:rsidRPr="00E01C70">
        <w:t xml:space="preserve">результате   реализации   специального   инвестиционного  контракта,  и  </w:t>
      </w:r>
      <w:proofErr w:type="gramStart"/>
      <w:r w:rsidRPr="00E01C70">
        <w:t>до</w:t>
      </w:r>
      <w:proofErr w:type="gramEnd"/>
    </w:p>
    <w:p w:rsidR="00B77065" w:rsidRPr="00E01C70" w:rsidRDefault="00B77065">
      <w:pPr>
        <w:pStyle w:val="ConsPlusNonformat"/>
        <w:jc w:val="both"/>
      </w:pPr>
      <w:r w:rsidRPr="00E01C70">
        <w:t>окончания  срока  действия  специального  инвестиционного  контракта, но не</w:t>
      </w:r>
    </w:p>
    <w:p w:rsidR="00B77065" w:rsidRPr="00E01C70" w:rsidRDefault="00B77065">
      <w:pPr>
        <w:pStyle w:val="ConsPlusNonformat"/>
        <w:jc w:val="both"/>
      </w:pPr>
      <w:r w:rsidRPr="00E01C70">
        <w:t>позднее 2025 года включительно.</w:t>
      </w:r>
    </w:p>
    <w:p w:rsidR="00B77065" w:rsidRPr="00E01C70" w:rsidRDefault="00B77065">
      <w:pPr>
        <w:pStyle w:val="ConsPlusNonformat"/>
        <w:jc w:val="both"/>
      </w:pPr>
      <w:r w:rsidRPr="00E01C70">
        <w:t xml:space="preserve">        2</w:t>
      </w:r>
    </w:p>
    <w:p w:rsidR="00B77065" w:rsidRPr="00E01C70" w:rsidRDefault="00B77065">
      <w:pPr>
        <w:pStyle w:val="ConsPlusNonformat"/>
        <w:jc w:val="both"/>
      </w:pPr>
      <w:proofErr w:type="gramStart"/>
      <w:r w:rsidRPr="00E01C70">
        <w:t xml:space="preserve">(часть 5  введена </w:t>
      </w:r>
      <w:hyperlink r:id="rId29" w:history="1">
        <w:r w:rsidRPr="00E01C70">
          <w:t>Законом</w:t>
        </w:r>
      </w:hyperlink>
      <w:r w:rsidRPr="00E01C70">
        <w:t xml:space="preserve"> Нижегородской области от 01.02.2017 N 9-З; в ред.</w:t>
      </w:r>
      <w:proofErr w:type="gramEnd"/>
    </w:p>
    <w:p w:rsidR="00B77065" w:rsidRPr="00E01C70" w:rsidRDefault="00E01C70">
      <w:pPr>
        <w:pStyle w:val="ConsPlusNonformat"/>
        <w:jc w:val="both"/>
      </w:pPr>
      <w:hyperlink r:id="rId30" w:history="1">
        <w:proofErr w:type="gramStart"/>
        <w:r w:rsidR="00B77065" w:rsidRPr="00E01C70">
          <w:t>Закона</w:t>
        </w:r>
      </w:hyperlink>
      <w:r w:rsidR="00B77065" w:rsidRPr="00E01C70">
        <w:t xml:space="preserve"> Нижегородской области от 02.10.2020 N 106-З)</w:t>
      </w:r>
      <w:proofErr w:type="gramEnd"/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Title"/>
        <w:ind w:firstLine="540"/>
        <w:jc w:val="both"/>
        <w:outlineLvl w:val="0"/>
      </w:pPr>
      <w:r w:rsidRPr="00E01C70">
        <w:t xml:space="preserve">Статья 1.1. Утратила силу. - </w:t>
      </w:r>
      <w:hyperlink r:id="rId31" w:history="1">
        <w:r w:rsidRPr="00E01C70">
          <w:t>Закон</w:t>
        </w:r>
      </w:hyperlink>
      <w:r w:rsidRPr="00E01C70">
        <w:t xml:space="preserve"> Нижегородской области от 04.04.2008 N 31-З.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nformat"/>
        <w:jc w:val="both"/>
      </w:pPr>
      <w:r w:rsidRPr="00E01C70">
        <w:t xml:space="preserve">            2</w:t>
      </w:r>
    </w:p>
    <w:p w:rsidR="00B77065" w:rsidRPr="00E01C70" w:rsidRDefault="00B77065">
      <w:pPr>
        <w:pStyle w:val="ConsPlusNonformat"/>
        <w:jc w:val="both"/>
      </w:pPr>
      <w:r w:rsidRPr="00E01C70">
        <w:t xml:space="preserve">    Статья 1</w:t>
      </w:r>
    </w:p>
    <w:p w:rsidR="00B77065" w:rsidRPr="00E01C70" w:rsidRDefault="00B77065">
      <w:pPr>
        <w:pStyle w:val="ConsPlusNormal"/>
        <w:ind w:firstLine="540"/>
        <w:jc w:val="both"/>
      </w:pPr>
      <w:r w:rsidRPr="00E01C70">
        <w:t>(</w:t>
      </w:r>
      <w:proofErr w:type="gramStart"/>
      <w:r w:rsidRPr="00E01C70">
        <w:t>введена</w:t>
      </w:r>
      <w:proofErr w:type="gramEnd"/>
      <w:r w:rsidRPr="00E01C70">
        <w:t xml:space="preserve"> </w:t>
      </w:r>
      <w:hyperlink r:id="rId32" w:history="1">
        <w:r w:rsidRPr="00E01C70">
          <w:t>Законом</w:t>
        </w:r>
      </w:hyperlink>
      <w:r w:rsidRPr="00E01C70">
        <w:t xml:space="preserve"> Нижегородской области от 05.10.2017 N 109-З)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ind w:firstLine="540"/>
        <w:jc w:val="both"/>
      </w:pPr>
      <w:r w:rsidRPr="00E01C70">
        <w:t xml:space="preserve">1. </w:t>
      </w:r>
      <w:proofErr w:type="gramStart"/>
      <w:r w:rsidRPr="00E01C70">
        <w:t xml:space="preserve">Установить пониженную налоговую ставку по налогу на прибыль организаций, подлежащему зачислению в бюджет Нижегородской области, для организаций, отвечающих требованиям и условиям, предусмотренным </w:t>
      </w:r>
      <w:hyperlink r:id="rId33" w:history="1">
        <w:r w:rsidRPr="00E01C70">
          <w:t>пунктом 1 статьи 284.4</w:t>
        </w:r>
      </w:hyperlink>
      <w:r w:rsidRPr="00E01C70">
        <w:t xml:space="preserve"> Налогового кодекса Российской Федерации, и получивших в соответствии с Федеральным </w:t>
      </w:r>
      <w:hyperlink r:id="rId34" w:history="1">
        <w:r w:rsidRPr="00E01C70">
          <w:t>законом</w:t>
        </w:r>
      </w:hyperlink>
      <w:r w:rsidRPr="00E01C70">
        <w:t xml:space="preserve"> от 29 декабря 2014 года N 473-ФЗ "О территориях опережающего социально-экономического развития в Российской Федерации" статус резидента территории опережающего социально-экономического развития "Саров", или</w:t>
      </w:r>
      <w:proofErr w:type="gramEnd"/>
      <w:r w:rsidRPr="00E01C70">
        <w:t xml:space="preserve"> территории опережающего социально-экономического развития "Володарск", или территории опережающего социально-экономического развития "</w:t>
      </w:r>
      <w:proofErr w:type="spellStart"/>
      <w:r w:rsidRPr="00E01C70">
        <w:t>Решетиха</w:t>
      </w:r>
      <w:proofErr w:type="spellEnd"/>
      <w:r w:rsidRPr="00E01C70">
        <w:t>", созданной по решению Правительства Российской Федерации, от деятельности, осуществляемой при исполнении соглашения об осуществлении деятельности на территории опережающего социально-экономического развития, в размере:</w:t>
      </w:r>
    </w:p>
    <w:p w:rsidR="00B77065" w:rsidRPr="00E01C70" w:rsidRDefault="00B77065">
      <w:pPr>
        <w:pStyle w:val="ConsPlusNormal"/>
        <w:jc w:val="both"/>
      </w:pPr>
      <w:r w:rsidRPr="00E01C70">
        <w:t xml:space="preserve">(в ред. </w:t>
      </w:r>
      <w:hyperlink r:id="rId35" w:history="1">
        <w:r w:rsidRPr="00E01C70">
          <w:t>Закона</w:t>
        </w:r>
      </w:hyperlink>
      <w:r w:rsidRPr="00E01C70">
        <w:t xml:space="preserve"> Нижегородской области от 30.04.2019 N 35-З)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1) 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2) 10 процентов - в течение следующих пяти налоговых периодов.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 xml:space="preserve">2. </w:t>
      </w:r>
      <w:proofErr w:type="gramStart"/>
      <w:r w:rsidRPr="00E01C70">
        <w:t>В случае прекращения статуса резидента территории опережающего социально-экономического развития, созданной по решению Правительства Российской Федерации, налогоплательщик считается утратившим право на применение пониженной налоговой ставки по налогу на прибыль организаций с начала того квартала, в котором налогоплательщик был исключен из реестра резидентов соответствующей территории опережающего социально-экономического развития.</w:t>
      </w:r>
      <w:proofErr w:type="gramEnd"/>
    </w:p>
    <w:p w:rsidR="00B77065" w:rsidRPr="00E01C70" w:rsidRDefault="00B77065">
      <w:pPr>
        <w:pStyle w:val="ConsPlusNormal"/>
        <w:jc w:val="both"/>
      </w:pPr>
      <w:r w:rsidRPr="00E01C70">
        <w:t xml:space="preserve">(часть 2 в ред. </w:t>
      </w:r>
      <w:hyperlink r:id="rId36" w:history="1">
        <w:r w:rsidRPr="00E01C70">
          <w:t>Закона</w:t>
        </w:r>
      </w:hyperlink>
      <w:r w:rsidRPr="00E01C70">
        <w:t xml:space="preserve"> Нижегородской области от 30.04.2019 N 35-З)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nformat"/>
        <w:jc w:val="both"/>
      </w:pPr>
      <w:r w:rsidRPr="00E01C70">
        <w:t xml:space="preserve">            3</w:t>
      </w:r>
    </w:p>
    <w:p w:rsidR="00B77065" w:rsidRPr="00E01C70" w:rsidRDefault="00B77065">
      <w:pPr>
        <w:pStyle w:val="ConsPlusNonformat"/>
        <w:jc w:val="both"/>
      </w:pPr>
      <w:r w:rsidRPr="00E01C70">
        <w:t xml:space="preserve">    Статья 1</w:t>
      </w:r>
    </w:p>
    <w:p w:rsidR="00B77065" w:rsidRPr="00E01C70" w:rsidRDefault="00B77065">
      <w:pPr>
        <w:pStyle w:val="ConsPlusNormal"/>
        <w:ind w:firstLine="540"/>
        <w:jc w:val="both"/>
      </w:pPr>
      <w:r w:rsidRPr="00E01C70">
        <w:t>(</w:t>
      </w:r>
      <w:proofErr w:type="gramStart"/>
      <w:r w:rsidRPr="00E01C70">
        <w:t>введена</w:t>
      </w:r>
      <w:proofErr w:type="gramEnd"/>
      <w:r w:rsidRPr="00E01C70">
        <w:t xml:space="preserve"> </w:t>
      </w:r>
      <w:hyperlink r:id="rId37" w:history="1">
        <w:r w:rsidRPr="00E01C70">
          <w:t>Законом</w:t>
        </w:r>
      </w:hyperlink>
      <w:r w:rsidRPr="00E01C70">
        <w:t xml:space="preserve"> Нижегородской области от 10.09.2020 N 96-З)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ind w:firstLine="540"/>
        <w:jc w:val="both"/>
      </w:pPr>
      <w:r w:rsidRPr="00E01C70">
        <w:t xml:space="preserve">1. </w:t>
      </w:r>
      <w:proofErr w:type="gramStart"/>
      <w:r w:rsidRPr="00E01C70">
        <w:t xml:space="preserve">Установить пониженную налоговую ставку по налогу на прибыль организаций, подлежащему зачислению в бюджет Нижегородской области, для организаций, признанных в соответствии с Федеральным </w:t>
      </w:r>
      <w:hyperlink r:id="rId38" w:history="1">
        <w:r w:rsidRPr="00E01C70">
          <w:t>законом</w:t>
        </w:r>
      </w:hyperlink>
      <w:r w:rsidRPr="00E01C70">
        <w:t xml:space="preserve"> от 22 июля 2005 года N 116-ФЗ "Об особых экономических зонах в Российской Федерации" резидентами особой экономической зоны промышленно-производственного типа, от деятельности, осуществляемой на территории особой экономической зоны, при условии ведения раздельного учета доходов (расходов), полученных (понесенных</w:t>
      </w:r>
      <w:proofErr w:type="gramEnd"/>
      <w:r w:rsidRPr="00E01C70">
        <w:t>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зоны, в размере: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0 процентов - в течение пяти лет,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зоны;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3 процентов - в период с шестого по десятый год включительно,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зоны;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12,5 процента - в период с одиннадцатого по сорок девятый год включительно,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зоны.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 xml:space="preserve">2. </w:t>
      </w:r>
      <w:proofErr w:type="gramStart"/>
      <w:r w:rsidRPr="00E01C70">
        <w:t>В случае утраты налогоплательщиком статуса резидента территории особой экономической зоны промышленно-производственного типа налогоплательщик считается утратившим право на применение пониженной налоговой ставки по налогу на прибыль организаций, предусмотренной частью 1 настоящей статьи, с начала квартала, в котором в реестр резидентов особой экономической зоны была внесена запись о лишении налогоплательщика статуса резидента особой экономической зоны.</w:t>
      </w:r>
      <w:proofErr w:type="gramEnd"/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nformat"/>
        <w:jc w:val="both"/>
      </w:pPr>
      <w:r w:rsidRPr="00E01C70">
        <w:t xml:space="preserve">            4</w:t>
      </w:r>
    </w:p>
    <w:p w:rsidR="00B77065" w:rsidRPr="00E01C70" w:rsidRDefault="00B77065">
      <w:pPr>
        <w:pStyle w:val="ConsPlusNonformat"/>
        <w:jc w:val="both"/>
      </w:pPr>
      <w:r w:rsidRPr="00E01C70">
        <w:t xml:space="preserve">    Статья 1</w:t>
      </w:r>
    </w:p>
    <w:p w:rsidR="00B77065" w:rsidRPr="00E01C70" w:rsidRDefault="00B77065">
      <w:pPr>
        <w:pStyle w:val="ConsPlusNormal"/>
        <w:ind w:firstLine="540"/>
        <w:jc w:val="both"/>
      </w:pPr>
      <w:r w:rsidRPr="00E01C70">
        <w:t>(</w:t>
      </w:r>
      <w:proofErr w:type="gramStart"/>
      <w:r w:rsidRPr="00E01C70">
        <w:t>введена</w:t>
      </w:r>
      <w:proofErr w:type="gramEnd"/>
      <w:r w:rsidRPr="00E01C70">
        <w:t xml:space="preserve"> </w:t>
      </w:r>
      <w:hyperlink r:id="rId39" w:history="1">
        <w:r w:rsidRPr="00E01C70">
          <w:t>Законом</w:t>
        </w:r>
      </w:hyperlink>
      <w:r w:rsidRPr="00E01C70">
        <w:t xml:space="preserve"> Нижегородской области от 02.10.2020 N 106-З)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ind w:firstLine="540"/>
        <w:jc w:val="both"/>
      </w:pPr>
      <w:bookmarkStart w:id="3" w:name="P77"/>
      <w:bookmarkEnd w:id="3"/>
      <w:r w:rsidRPr="00E01C70">
        <w:t xml:space="preserve">1. </w:t>
      </w:r>
      <w:proofErr w:type="gramStart"/>
      <w:r w:rsidRPr="00E01C70">
        <w:t xml:space="preserve">Установить пониженную налоговую ставку по налогу на прибыль организаций, подлежащему зачислению в бюджет Нижегородской области, для организаций, являющихся участниками специальных инвестиционных контрактов, указанных в </w:t>
      </w:r>
      <w:hyperlink r:id="rId40" w:history="1">
        <w:r w:rsidRPr="00E01C70">
          <w:t>пункте 1 статьи 25.16</w:t>
        </w:r>
      </w:hyperlink>
      <w:r w:rsidRPr="00E01C70">
        <w:t xml:space="preserve"> Налогового кодекса Российской Федерации,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</w:t>
      </w:r>
      <w:proofErr w:type="gramEnd"/>
      <w:r w:rsidRPr="00E01C70">
        <w:t xml:space="preserve"> </w:t>
      </w:r>
      <w:proofErr w:type="gramStart"/>
      <w:r w:rsidRPr="00E01C70">
        <w:t>заключен специальный инвестиционный контракт,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</w:t>
      </w:r>
      <w:proofErr w:type="gramEnd"/>
      <w:r w:rsidRPr="00E01C70">
        <w:t xml:space="preserve"> 50 процентов объема капитальных вложений в инвестиционный проект, предусмотренного специальным инвестиционным </w:t>
      </w:r>
      <w:r w:rsidRPr="00E01C70">
        <w:lastRenderedPageBreak/>
        <w:t>контрактом, в размере: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1) 0 процентов - при условии обеспечения организацией размера средней заработной платы не ниже средней заработной платы в Нижегородской области по данным Территориального органа Федеральной службы государственной статистики по Нижегородской области по итогам отчетного (налогового) периода;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2) 8,5 процента - при невыполнении условия, указанного в пункте 1 настоящей части.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 xml:space="preserve">2. Срок применения налогоплательщиками, являющимися участниками специальных инвестиционных контрактов, пониженных налоговых ставок, установленных </w:t>
      </w:r>
      <w:hyperlink w:anchor="P77" w:history="1">
        <w:r w:rsidRPr="00E01C70">
          <w:t>частью 1</w:t>
        </w:r>
      </w:hyperlink>
      <w:r w:rsidRPr="00E01C70">
        <w:t xml:space="preserve"> настоящей статьи, ограничен сроком действия специального инвестиционного контракта и устанавливается не более: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 xml:space="preserve">1) 5 лет при объеме инвестиций в инвестиционный проект до 10 </w:t>
      </w:r>
      <w:proofErr w:type="gramStart"/>
      <w:r w:rsidRPr="00E01C70">
        <w:t>млрд</w:t>
      </w:r>
      <w:proofErr w:type="gramEnd"/>
      <w:r w:rsidRPr="00E01C70">
        <w:t xml:space="preserve"> рублей;</w:t>
      </w:r>
    </w:p>
    <w:p w:rsidR="00B77065" w:rsidRPr="00E01C70" w:rsidRDefault="00B77065">
      <w:pPr>
        <w:pStyle w:val="ConsPlusNormal"/>
        <w:jc w:val="both"/>
      </w:pPr>
      <w:r w:rsidRPr="00E01C70">
        <w:t xml:space="preserve">(в ред. </w:t>
      </w:r>
      <w:hyperlink r:id="rId41" w:history="1">
        <w:r w:rsidRPr="00E01C70">
          <w:t>Закона</w:t>
        </w:r>
      </w:hyperlink>
      <w:r w:rsidRPr="00E01C70">
        <w:t xml:space="preserve"> Нижегородской области от 05.05.2021 N 49-З)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 xml:space="preserve">2) 10 лет при объеме инвестиций в инвестиционный проект от 10 </w:t>
      </w:r>
      <w:proofErr w:type="gramStart"/>
      <w:r w:rsidRPr="00E01C70">
        <w:t>млрд</w:t>
      </w:r>
      <w:proofErr w:type="gramEnd"/>
      <w:r w:rsidRPr="00E01C70">
        <w:t xml:space="preserve"> рублей до 25 млрд рублей;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 xml:space="preserve">3) 15 лет при объеме инвестиций в инвестиционный проект от 25 </w:t>
      </w:r>
      <w:proofErr w:type="gramStart"/>
      <w:r w:rsidRPr="00E01C70">
        <w:t>млрд</w:t>
      </w:r>
      <w:proofErr w:type="gramEnd"/>
      <w:r w:rsidRPr="00E01C70">
        <w:t xml:space="preserve"> рублей до 50 млрд рублей;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 xml:space="preserve">4) 20 лет при объеме инвестиций свыше 50 </w:t>
      </w:r>
      <w:proofErr w:type="gramStart"/>
      <w:r w:rsidRPr="00E01C70">
        <w:t>млрд</w:t>
      </w:r>
      <w:proofErr w:type="gramEnd"/>
      <w:r w:rsidRPr="00E01C70">
        <w:t xml:space="preserve"> рублей.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Title"/>
        <w:ind w:firstLine="540"/>
        <w:jc w:val="both"/>
        <w:outlineLvl w:val="0"/>
      </w:pPr>
      <w:r w:rsidRPr="00E01C70">
        <w:t>Статья 2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ind w:firstLine="540"/>
        <w:jc w:val="both"/>
      </w:pPr>
      <w:r w:rsidRPr="00E01C70">
        <w:t>1. 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налогу на прибыль организаций.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r w:rsidRPr="00E01C70">
        <w:t>2. Действие настоящего Закона распространяется на правоотношения, возникшие с 1 января 2006 года.</w:t>
      </w:r>
    </w:p>
    <w:p w:rsidR="00B77065" w:rsidRPr="00E01C70" w:rsidRDefault="00B77065">
      <w:pPr>
        <w:pStyle w:val="ConsPlusNormal"/>
        <w:spacing w:before="220"/>
        <w:ind w:firstLine="540"/>
        <w:jc w:val="both"/>
      </w:pPr>
      <w:bookmarkStart w:id="4" w:name="P91"/>
      <w:bookmarkEnd w:id="4"/>
      <w:r w:rsidRPr="00E01C70">
        <w:t xml:space="preserve">3. Положения </w:t>
      </w:r>
      <w:hyperlink w:anchor="P26" w:history="1">
        <w:r w:rsidRPr="00E01C70">
          <w:t>частей 1</w:t>
        </w:r>
      </w:hyperlink>
      <w:r w:rsidRPr="00E01C70">
        <w:t xml:space="preserve"> - </w:t>
      </w:r>
      <w:hyperlink w:anchor="P31" w:history="1">
        <w:r w:rsidRPr="00E01C70">
          <w:t>3 статьи 1</w:t>
        </w:r>
      </w:hyperlink>
      <w:r w:rsidRPr="00E01C70">
        <w:t xml:space="preserve"> настоящего Закона действуют до 31 декабря 2022 года включительно.</w:t>
      </w:r>
    </w:p>
    <w:p w:rsidR="00B77065" w:rsidRPr="00E01C70" w:rsidRDefault="00B77065">
      <w:pPr>
        <w:pStyle w:val="ConsPlusNormal"/>
        <w:jc w:val="both"/>
      </w:pPr>
      <w:r w:rsidRPr="00E01C70">
        <w:t xml:space="preserve">(часть 3 введена </w:t>
      </w:r>
      <w:hyperlink r:id="rId42" w:history="1">
        <w:r w:rsidRPr="00E01C70">
          <w:t>Законом</w:t>
        </w:r>
      </w:hyperlink>
      <w:r w:rsidRPr="00E01C70">
        <w:t xml:space="preserve"> Нижегородской области от 10.09.2020 N 96-З)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jc w:val="right"/>
      </w:pPr>
      <w:proofErr w:type="spellStart"/>
      <w:r w:rsidRPr="00E01C70">
        <w:t>И.о</w:t>
      </w:r>
      <w:proofErr w:type="spellEnd"/>
      <w:r w:rsidRPr="00E01C70">
        <w:t>. Губернатора области</w:t>
      </w:r>
    </w:p>
    <w:p w:rsidR="00B77065" w:rsidRPr="00E01C70" w:rsidRDefault="00B77065">
      <w:pPr>
        <w:pStyle w:val="ConsPlusNormal"/>
        <w:jc w:val="right"/>
      </w:pPr>
      <w:r w:rsidRPr="00E01C70">
        <w:t>В.В.КЛОЧАЙ</w:t>
      </w:r>
    </w:p>
    <w:p w:rsidR="00B77065" w:rsidRPr="00E01C70" w:rsidRDefault="00B77065">
      <w:pPr>
        <w:pStyle w:val="ConsPlusNormal"/>
      </w:pPr>
      <w:r w:rsidRPr="00E01C70">
        <w:t>Нижний Новгород</w:t>
      </w:r>
    </w:p>
    <w:p w:rsidR="00B77065" w:rsidRPr="00E01C70" w:rsidRDefault="00B77065">
      <w:pPr>
        <w:pStyle w:val="ConsPlusNormal"/>
        <w:spacing w:before="220"/>
      </w:pPr>
      <w:r w:rsidRPr="00E01C70">
        <w:t>14 марта 2006 года</w:t>
      </w:r>
    </w:p>
    <w:p w:rsidR="00B77065" w:rsidRPr="00E01C70" w:rsidRDefault="00B77065">
      <w:pPr>
        <w:pStyle w:val="ConsPlusNormal"/>
        <w:spacing w:before="220"/>
      </w:pPr>
      <w:r w:rsidRPr="00E01C70">
        <w:t>N 21-З</w:t>
      </w: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ind w:firstLine="540"/>
        <w:jc w:val="both"/>
      </w:pPr>
    </w:p>
    <w:p w:rsidR="00B77065" w:rsidRPr="00E01C70" w:rsidRDefault="00B770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FAE" w:rsidRPr="00E01C70" w:rsidRDefault="008E2FAE"/>
    <w:sectPr w:rsidR="008E2FAE" w:rsidRPr="00E01C70" w:rsidSect="0082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65"/>
    <w:rsid w:val="008E2FAE"/>
    <w:rsid w:val="00B77065"/>
    <w:rsid w:val="00E01C70"/>
    <w:rsid w:val="00F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70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7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70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7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56AE66723B7497013C0FB634F185974840AB184334C880EC5BC9475AFE99AF65BFB9DDE7992A9FFCC1E79C0E98C40B2AD11A3AE781E318F35AAT2m5L" TargetMode="External"/><Relationship Id="rId13" Type="http://schemas.openxmlformats.org/officeDocument/2006/relationships/hyperlink" Target="consultantplus://offline/ref=F1C56AE66723B7497013C0FB634F185974840AB182354C8B0BCCE19E7DF6E598F154A48AD9309EA8FFCC1E72CEB68955A3F51EA3B26617269337A826T5mFL" TargetMode="External"/><Relationship Id="rId18" Type="http://schemas.openxmlformats.org/officeDocument/2006/relationships/hyperlink" Target="consultantplus://offline/ref=F1C56AE66723B7497013C0FB634F185974840AB182374A8E08C9E19E7DF6E598F154A48AD9309EA8FFCC1E70CFB68955A3F51EA3B26617269337A826T5mFL" TargetMode="External"/><Relationship Id="rId26" Type="http://schemas.openxmlformats.org/officeDocument/2006/relationships/hyperlink" Target="consultantplus://offline/ref=F1C56AE66723B7497013C0FB634F185974840AB18736498B0CC5BC9475AFE99AF65BFB9DDE7992A9FFCC1E79C0E98C40B2AD11A3AE781E318F35AAT2m5L" TargetMode="External"/><Relationship Id="rId39" Type="http://schemas.openxmlformats.org/officeDocument/2006/relationships/hyperlink" Target="consultantplus://offline/ref=F1C56AE66723B7497013C0FB634F185974840AB182374B8C08C6E19E7DF6E598F154A48AD9309EA8FFCC1E73C3B68955A3F51EA3B26617269337A826T5m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C56AE66723B7497013C0FB634F185974840AB183304E860DC5BC9475AFE99AF65BFB9DDE7992A9FFCC1E79C0E98C40B2AD11A3AE781E318F35AAT2m5L" TargetMode="External"/><Relationship Id="rId34" Type="http://schemas.openxmlformats.org/officeDocument/2006/relationships/hyperlink" Target="consultantplus://offline/ref=F1C56AE66723B7497013DEF67523475C708753BD853443D9529AE7C922A6E3CDA314FAD398768DA9F6D21C71C9TBmCL" TargetMode="External"/><Relationship Id="rId42" Type="http://schemas.openxmlformats.org/officeDocument/2006/relationships/hyperlink" Target="consultantplus://offline/ref=F1C56AE66723B7497013C0FB634F185974840AB182374A8E08C9E19E7DF6E598F154A48AD9309EA8FFCC1E73C9B68955A3F51EA3B26617269337A826T5mFL" TargetMode="External"/><Relationship Id="rId7" Type="http://schemas.openxmlformats.org/officeDocument/2006/relationships/hyperlink" Target="consultantplus://offline/ref=F1C56AE66723B7497013C0FB634F185974840AB183304E860DC5BC9475AFE99AF65BFB9DDE7992A9FFCC1E79C0E98C40B2AD11A3AE781E318F35AAT2m5L" TargetMode="External"/><Relationship Id="rId12" Type="http://schemas.openxmlformats.org/officeDocument/2006/relationships/hyperlink" Target="consultantplus://offline/ref=F1C56AE66723B7497013C0FB634F185974840AB18736498B0CC5BC9475AFE99AF65BFB9DDE7992A9FFCC1E79C0E98C40B2AD11A3AE781E318F35AAT2m5L" TargetMode="External"/><Relationship Id="rId17" Type="http://schemas.openxmlformats.org/officeDocument/2006/relationships/hyperlink" Target="consultantplus://offline/ref=F1C56AE66723B7497013C0FB634F185974840AB1813C4C890CC7E19E7DF6E598F154A48AD9309EA8FFCC1E70C8B68955A3F51EA3B26617269337A826T5mFL" TargetMode="External"/><Relationship Id="rId25" Type="http://schemas.openxmlformats.org/officeDocument/2006/relationships/hyperlink" Target="consultantplus://offline/ref=F1C56AE66723B7497013DEF67523475C70875DBA883743D9529AE7C922A6E3CDB114A2D99F7693A2AB9D5A24C6BFDF1AE7A90DA3B07AT1m6L" TargetMode="External"/><Relationship Id="rId33" Type="http://schemas.openxmlformats.org/officeDocument/2006/relationships/hyperlink" Target="consultantplus://offline/ref=F1C56AE66723B7497013DEF67523475C70875DBA883743D9529AE7C922A6E3CDB114A2DF9F749BAFF4984F359EB0DF06F9A01ABFB27815T2mEL" TargetMode="External"/><Relationship Id="rId38" Type="http://schemas.openxmlformats.org/officeDocument/2006/relationships/hyperlink" Target="consultantplus://offline/ref=F1C56AE66723B7497013DEF67523475C708752B5873443D9529AE7C922A6E3CDA314FAD398768DA9F6D21C71C9TBm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C56AE66723B7497013C0FB634F185974840AB181334B8A08C8E19E7DF6E598F154A48AD9309EA8FFCC1E70CBB68955A3F51EA3B26617269337A826T5mFL" TargetMode="External"/><Relationship Id="rId20" Type="http://schemas.openxmlformats.org/officeDocument/2006/relationships/hyperlink" Target="consultantplus://offline/ref=F1C56AE66723B7497013C0FB634F185974840AB182364D8908CAE19E7DF6E598F154A48AD9309EA8FFCC1E70CFB68955A3F51EA3B26617269337A826T5mFL" TargetMode="External"/><Relationship Id="rId29" Type="http://schemas.openxmlformats.org/officeDocument/2006/relationships/hyperlink" Target="consultantplus://offline/ref=F1C56AE66723B7497013C0FB634F185974840AB18130488F0FC7E19E7DF6E598F154A48AD9309EA8FFCC1E70CAB68955A3F51EA3B26617269337A826T5mFL" TargetMode="External"/><Relationship Id="rId41" Type="http://schemas.openxmlformats.org/officeDocument/2006/relationships/hyperlink" Target="consultantplus://offline/ref=F1C56AE66723B7497013C0FB634F185974840AB182364D8908CAE19E7DF6E598F154A48AD9309EA8FFCC1E70CFB68955A3F51EA3B26617269337A826T5m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FB634F185974840AB18331488D0AC5BC9475AFE99AF65BFB9DDE7992A9FFCC1E79C0E98C40B2AD11A3AE781E318F35AAT2m5L" TargetMode="External"/><Relationship Id="rId11" Type="http://schemas.openxmlformats.org/officeDocument/2006/relationships/hyperlink" Target="consultantplus://offline/ref=F1C56AE66723B7497013C0FB634F185974840AB187374C8C0DC5BC9475AFE99AF65BFB9DDE7992A9FFCC1E79C0E98C40B2AD11A3AE781E318F35AAT2m5L" TargetMode="External"/><Relationship Id="rId24" Type="http://schemas.openxmlformats.org/officeDocument/2006/relationships/hyperlink" Target="consultantplus://offline/ref=F1C56AE66723B7497013C0FB634F185974840AB182354C8B0BCCE19E7DF6E598F154A48AD9309EA8FFCC1E72CEB68955A3F51EA3B26617269337A826T5mFL" TargetMode="External"/><Relationship Id="rId32" Type="http://schemas.openxmlformats.org/officeDocument/2006/relationships/hyperlink" Target="consultantplus://offline/ref=F1C56AE66723B7497013C0FB634F185974840AB181334B880CCAE19E7DF6E598F154A48AD9309EA8FFCC1E70C8B68955A3F51EA3B26617269337A826T5mFL" TargetMode="External"/><Relationship Id="rId37" Type="http://schemas.openxmlformats.org/officeDocument/2006/relationships/hyperlink" Target="consultantplus://offline/ref=F1C56AE66723B7497013C0FB634F185974840AB182374A8E08C9E19E7DF6E598F154A48AD9309EA8FFCC1E70CEB68955A3F51EA3B26617269337A826T5mFL" TargetMode="External"/><Relationship Id="rId40" Type="http://schemas.openxmlformats.org/officeDocument/2006/relationships/hyperlink" Target="consultantplus://offline/ref=F1C56AE66723B7497013DEF67523475C70875DBE803743D9529AE7C922A6E3CDB114A2DA927497A2AB9D5A24C6BFDF1AE7A90DA3B07AT1m6L" TargetMode="External"/><Relationship Id="rId5" Type="http://schemas.openxmlformats.org/officeDocument/2006/relationships/hyperlink" Target="consultantplus://offline/ref=F1C56AE66723B7497013C0FB634F185974840AB18331488D0FC5BC9475AFE99AF65BFB9DDE7992A9FFCC1E79C0E98C40B2AD11A3AE781E318F35AAT2m5L" TargetMode="External"/><Relationship Id="rId15" Type="http://schemas.openxmlformats.org/officeDocument/2006/relationships/hyperlink" Target="consultantplus://offline/ref=F1C56AE66723B7497013C0FB634F185974840AB181334B880CCAE19E7DF6E598F154A48AD9309EA8FFCC1E70C8B68955A3F51EA3B26617269337A826T5mFL" TargetMode="External"/><Relationship Id="rId23" Type="http://schemas.openxmlformats.org/officeDocument/2006/relationships/hyperlink" Target="consultantplus://offline/ref=F1C56AE66723B7497013DEF67523475C70875DBA883743D9529AE7C922A6E3CDB114A2DA997792A2AB9D5A24C6BFDF1AE7A90DA3B07AT1m6L" TargetMode="External"/><Relationship Id="rId28" Type="http://schemas.openxmlformats.org/officeDocument/2006/relationships/hyperlink" Target="consultantplus://offline/ref=F1C56AE66723B7497013DEF67523475C70875DBE803743D9529AE7C922A6E3CDB114A2DA927495A2AB9D5A24C6BFDF1AE7A90DA3B07AT1m6L" TargetMode="External"/><Relationship Id="rId36" Type="http://schemas.openxmlformats.org/officeDocument/2006/relationships/hyperlink" Target="consultantplus://offline/ref=F1C56AE66723B7497013C0FB634F185974840AB1813C4C890CC7E19E7DF6E598F154A48AD9309EA8FFCC1E70CDB68955A3F51EA3B26617269337A826T5mFL" TargetMode="External"/><Relationship Id="rId10" Type="http://schemas.openxmlformats.org/officeDocument/2006/relationships/hyperlink" Target="consultantplus://offline/ref=F1C56AE66723B7497013C0FB634F185974840AB1853640860CC5BC9475AFE99AF65BFB9DDE7992A9FFCC1E79C0E98C40B2AD11A3AE781E318F35AAT2m5L" TargetMode="External"/><Relationship Id="rId19" Type="http://schemas.openxmlformats.org/officeDocument/2006/relationships/hyperlink" Target="consultantplus://offline/ref=F1C56AE66723B7497013C0FB634F185974840AB182374B8C08C6E19E7DF6E598F154A48AD9309EA8FFCC1E73CDB68955A3F51EA3B26617269337A826T5mFL" TargetMode="External"/><Relationship Id="rId31" Type="http://schemas.openxmlformats.org/officeDocument/2006/relationships/hyperlink" Target="consultantplus://offline/ref=F1C56AE66723B7497013C0FB634F185974840AB18331488D0FC5BC9475AFE99AF65BFB9DDE7992A9FFCC1C73C0E98C40B2AD11A3AE781E318F35AAT2m5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56AE66723B7497013C0FB634F185974840AB1843C4D890EC5BC9475AFE99AF65BFB9DDE7992A9FFCC1E79C0E98C40B2AD11A3AE781E318F35AAT2m5L" TargetMode="External"/><Relationship Id="rId14" Type="http://schemas.openxmlformats.org/officeDocument/2006/relationships/hyperlink" Target="consultantplus://offline/ref=F1C56AE66723B7497013C0FB634F185974840AB18130488F0FC7E19E7DF6E598F154A48AD9309EA8FFCC1E70CAB68955A3F51EA3B26617269337A826T5mFL" TargetMode="External"/><Relationship Id="rId22" Type="http://schemas.openxmlformats.org/officeDocument/2006/relationships/hyperlink" Target="consultantplus://offline/ref=F1C56AE66723B7497013DEF67523475C70875DBA883743D9529AE7C922A6E3CDB114A2DA997792A2AB9D5A24C6BFDF1AE7A90DA3B07AT1m6L" TargetMode="External"/><Relationship Id="rId27" Type="http://schemas.openxmlformats.org/officeDocument/2006/relationships/hyperlink" Target="consultantplus://offline/ref=F1C56AE66723B7497013C0FB634F185974840AB181334B8A08C8E19E7DF6E598F154A48AD9309EA8FFCC1E70CBB68955A3F51EA3B26617269337A826T5mFL" TargetMode="External"/><Relationship Id="rId30" Type="http://schemas.openxmlformats.org/officeDocument/2006/relationships/hyperlink" Target="consultantplus://offline/ref=F1C56AE66723B7497013C0FB634F185974840AB182374B8C08C6E19E7DF6E598F154A48AD9309EA8FFCC1E73CCB68955A3F51EA3B26617269337A826T5mFL" TargetMode="External"/><Relationship Id="rId35" Type="http://schemas.openxmlformats.org/officeDocument/2006/relationships/hyperlink" Target="consultantplus://offline/ref=F1C56AE66723B7497013C0FB634F185974840AB1813C4C890CC7E19E7DF6E598F154A48AD9309EA8FFCC1E70CFB68955A3F51EA3B26617269337A826T5mF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Семаева Юлия Ивановна</dc:creator>
  <cp:lastModifiedBy>Маркелов Юрий Андреевич</cp:lastModifiedBy>
  <cp:revision>3</cp:revision>
  <dcterms:created xsi:type="dcterms:W3CDTF">2021-09-22T14:05:00Z</dcterms:created>
  <dcterms:modified xsi:type="dcterms:W3CDTF">2021-09-22T14:09:00Z</dcterms:modified>
</cp:coreProperties>
</file>