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введен в действие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Федерального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агентства по техническому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регулированию и метрологии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декабря 2009 г. N 771-ст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Дата введения -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 января 2011 года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НАЦИОНАЛЬНЫЙ СТАНДАРТ РОССИЙСКОЙ ФЕДЕРАЦИИ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КЛАССИФИКАЦИЯ ПРЕДПРИЯТИЙ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SERVICES OF TRADE.</w:t>
      </w:r>
    </w:p>
    <w:p w:rsidR="0012372D" w:rsidRP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  <w:r w:rsidRPr="0012372D">
        <w:rPr>
          <w:rFonts w:ascii="Calibri" w:hAnsi="Calibri" w:cs="Calibri"/>
          <w:b/>
          <w:bCs/>
          <w:lang w:val="en-US"/>
        </w:rPr>
        <w:t>CLASSIFICATION OF TRADE ENTERPRISES</w:t>
      </w:r>
    </w:p>
    <w:p w:rsidR="0012372D" w:rsidRP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</w:p>
    <w:p w:rsidR="0012372D" w:rsidRP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>ГОСТ</w:t>
      </w:r>
      <w:r w:rsidRPr="0012372D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Р</w:t>
      </w:r>
      <w:r w:rsidRPr="0012372D">
        <w:rPr>
          <w:rFonts w:ascii="Calibri" w:hAnsi="Calibri" w:cs="Calibri"/>
          <w:b/>
          <w:bCs/>
          <w:lang w:val="en-US"/>
        </w:rPr>
        <w:t xml:space="preserve"> 51773-2009</w:t>
      </w:r>
    </w:p>
    <w:p w:rsidR="0012372D" w:rsidRP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23"/>
      <w:bookmarkEnd w:id="0"/>
      <w:r>
        <w:rPr>
          <w:rFonts w:ascii="Calibri" w:hAnsi="Calibri" w:cs="Calibri"/>
        </w:rPr>
        <w:t>Предисловие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Цели и принципы стандартизации в Российской Федерации установлены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декабря 2002 г. N 184-ФЗ "О техническом регулировании", а правила применения национальных стандартов Российской Федерации - </w:t>
      </w:r>
      <w:hyperlink r:id="rId7" w:history="1">
        <w:r>
          <w:rPr>
            <w:rFonts w:ascii="Calibri" w:hAnsi="Calibri" w:cs="Calibri"/>
            <w:color w:val="0000FF"/>
          </w:rPr>
          <w:t>ГОСТ Р 1.0-2004</w:t>
        </w:r>
      </w:hyperlink>
      <w:r>
        <w:rPr>
          <w:rFonts w:ascii="Calibri" w:hAnsi="Calibri" w:cs="Calibri"/>
        </w:rPr>
        <w:t xml:space="preserve"> "Стандартизация в Российской Федерации. Основные положения".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Сведения о стандарте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Разработан Открытым акционерным обществом "Всероссийский научно-исследовательский институт сертификации" (ОАО "ВНИИС") при участии Общества с ограниченной ответственностью ООО "ИКС 5 Ритейл Групп".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Внесен Техническим комитетом по стандартизации ТК 347 "Услуги торговли и общественного питания".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Утвержден и введен в действие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Федерального агентства по техническому регулированию и метрологии от 15 декабря 2009 г. N 771-ст.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Взамен </w:t>
      </w:r>
      <w:hyperlink r:id="rId9" w:history="1">
        <w:r>
          <w:rPr>
            <w:rFonts w:ascii="Calibri" w:hAnsi="Calibri" w:cs="Calibri"/>
            <w:color w:val="0000FF"/>
          </w:rPr>
          <w:t>ГОСТ Р 51773-2001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1. Область применения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стандарт устанавливает классификацию предприятий торговли и общие требования к предприятиям торговли различных видов и типов.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Настоящий стандарт предназначен для применения юридическими лицами и индивидуальными предпринимателями в сфере услуг торговли.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2. Нормативные ссылки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стандарте использованы нормативные ссылки на следующие стандарты: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ГОСТ Р 51303-99</w:t>
        </w:r>
      </w:hyperlink>
      <w:r>
        <w:rPr>
          <w:rFonts w:ascii="Calibri" w:hAnsi="Calibri" w:cs="Calibri"/>
        </w:rPr>
        <w:t>. Торговля. Термины и определения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ГОСТ Р 51304-2009</w:t>
        </w:r>
      </w:hyperlink>
      <w:r>
        <w:rPr>
          <w:rFonts w:ascii="Calibri" w:hAnsi="Calibri" w:cs="Calibri"/>
        </w:rPr>
        <w:t>. Услуги торговли. Общие требования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ГОСТ Р 51631-2008</w:t>
        </w:r>
      </w:hyperlink>
      <w:r>
        <w:rPr>
          <w:rFonts w:ascii="Calibri" w:hAnsi="Calibri" w:cs="Calibri"/>
        </w:rPr>
        <w:t xml:space="preserve"> (ЕН 81-70:2003). Лифты пассажирские. Технические требования доступности, включая доступность для инвалидов и других маломобильных групп населения.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3. Термины и определения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стандарте применены следующие термины с соответствующими определениями: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Предприятие торговли: объект хозяйственной деятельности, осуществляющий с использованием процессов, оборудования и технологий продажу товаров, выполнение работ и оказание услуг торговли покупателям.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Предприятие оптовой торговли: предприятие торговли, осуществляющее продажу товаров, выполнение работ и оказание услуг торговли покупателям для последующей перепродажи товаров или профессионального использования.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К предприятиям оптовой торговли относят оптово-распределительные и логистические центры, товарные склады, магазины-склады, оптовые продовольственные рынки, центры оптовой и мелкооптовой торговли и др.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Предприятие розничной торговли: предприятие торговли, осуществляющее продажу товаров, выполнение работ и оказание услуг торговли покупателям для их личного, семейного, домашнего использования.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К предприятиям розничной торговли относят магазины и объекты мелкорозничной (торговой) сети.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Ассортимент товаров: набор товаров, объединенных по какому-либо одному признаку или их совокупности (видам, классам, группам, моделям, размерам, цветам и/или иным признакам).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Универсальное предприятие торговли: предприятие, реализующее универсальный ассортимент продовольственных и/или непродовольственных товаров.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Специализированное предприятие торговли: предприятие, реализующее одну группу товаров или ее часть.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Неспециализированное предприятие торговли: предприятие торговли с комбинированным или смешанным ассортиментом товаров.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Предприятие торговли с комбинированным ассортиментом товаров: предприятие, реализующее несколько групп товаров, связанных общим покупательским спросом и удовлетворяющих отдельные потребности.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3.9. Предприятие торговли со смешанным ассортиментом товаров: предприятие, </w:t>
      </w:r>
      <w:r>
        <w:rPr>
          <w:rFonts w:ascii="Calibri" w:hAnsi="Calibri" w:cs="Calibri"/>
        </w:rPr>
        <w:lastRenderedPageBreak/>
        <w:t>реализующее продовольственные и непродовольственные товары отдельных видов.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Мелкооптовая торговля: разновидность оптовой торговли, связанная с реализацией товаров, минимальная партия которых не может быть меньше, чем количество единиц в одной упаковке изготовителя для розничной торговли.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Развозная торговля: торговля, осуществляемая вне стационарного торгового объекта,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Развозная торговля включает в себя автофургоны, автоцистерны, сельские автолавки и автомагазины, магазины-вагоны, магазины-суда и пр.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3.12. Разносная торговля: торговля товарами, осуществляемая вне стационарного торгового объекта при посещении покупателей в месте их нахождения (на транспорте, на улице, на дому, по месту работы и учебы).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Разносная торговля осуществляется с лотков, прилавков, тележек, корзин и с помощью иных специальных приспособлений.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Стационарный торговый объект: торговый объект, представляющий собой здание или часть здания, строение или часть строения, прочно связанные фундаментом такого здания (строения) с землей и присоединенные к сетям инженерно-технического обеспечения.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К стационарным торговым объектам относят предприятия оптовой и предприятия розничной торговли различных типов.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Нестационарный торговый объект: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(мобильное) сооружение.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- К нестационарным торговым объектам относят павильоны, киоски, палатки, торговые автоматы и иные временные торговые объекты. К нестационарным передвижным торговым объектам относят лотки, автомагазины, автофургоны, автолавки, автоцистерны, тележки и другие аналогичные объекты.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Автомагазин, автолавка, автофургон: передвижные торговые объекты, осуществляющие развозную торговлю, представляющие собой автотранспортные средства (автомобили, автоприцепы, полуприцепы), рассчитанные на одно рабочее место продавца, на площади которых размещен товарный запас на один день.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Автоцистерна: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живой рыбы и жидких продовольственных товаров в розлив (квас, пиво, вино и пр.).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3.17. Лоток: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 которой размещен товарный запас на один день.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3.18. Тележка: передвижной торговый объект, осуществляющий разносную торговлю, оснащенный колесным механизмом для перемещения товаров и используемый для продажи штучных товаров.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 Торговый автомат: стационарный некапитальный торговый объект, представляющий собой автоматическое устройство, предназначенное для продажи штучных товаров без участия продавца.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- Термины и определения: торговая деятельность (торговля), оптовая торговля, розничная торговля, торговый объект, площадь торгового объекта, торговая сеть, продовольственные товары применены в значении, установленном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основах государственного регулирования торговой деятельности в Российской Федерации" </w:t>
      </w:r>
      <w:hyperlink w:anchor="Par570" w:history="1">
        <w:r>
          <w:rPr>
            <w:rFonts w:ascii="Calibri" w:hAnsi="Calibri" w:cs="Calibri"/>
            <w:color w:val="0000FF"/>
          </w:rPr>
          <w:t>[1]</w:t>
        </w:r>
      </w:hyperlink>
      <w:r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lastRenderedPageBreak/>
        <w:t xml:space="preserve">термины и определения: магазин, торговый дом, павильон, киоск, палатка, мелкорозничная (торговая) сеть применены в значении по </w:t>
      </w:r>
      <w:hyperlink r:id="rId14" w:history="1">
        <w:r>
          <w:rPr>
            <w:rFonts w:ascii="Calibri" w:hAnsi="Calibri" w:cs="Calibri"/>
            <w:color w:val="0000FF"/>
          </w:rPr>
          <w:t>ГОСТ Р 51303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5" w:name="Par85"/>
      <w:bookmarkEnd w:id="5"/>
      <w:r>
        <w:rPr>
          <w:rFonts w:ascii="Calibri" w:hAnsi="Calibri" w:cs="Calibri"/>
        </w:rPr>
        <w:t>4. Классификация предприятий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Предприятия торговли подразделяют на классификационные группы в зависимости от различных признаков, в том числе: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формам собственности;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видам торговли;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специализации торговой деятельности;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способу организации торговой деятельности;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виду торгового объекта;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формам торгового обслуживания покупателей;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условиям реализации товаров;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типам предприятий торговли.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Классификация предприятий торговли по различным признакам представлена в таблице 1.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КЛАССИФИКАЦИЯ ПРЕДПРИЯТИЙ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5160"/>
      </w:tblGrid>
      <w:tr w:rsidR="001237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 классификации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предприятий торговли 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Классификационные группы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формам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    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Частные;  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государственные;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муниципальные;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унитарные;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кооперативные и другие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видам торговли    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Предприятия оптовой (мелкооптовой)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торговли; 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предприятия розничной торговли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специализации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деятельности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Универсальные;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специализированные;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неспециализированные: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 комбинированным ассортиментом;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со смешанным ассортиментом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способу организации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деятельности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Сетевые (торговая сеть);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автономные;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фирменные и другие    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виду торгового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              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Стационарные;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нестационарные        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формам торгового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покупателей          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полным самообслуживанием;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частичным самообслуживанием;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индивидуальным обслуживанием (в том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через прилавок);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обслуживанием по предварительным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заказам;  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обслуживанием по образцам;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обслуживанием по каталогам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другие              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условиям реализации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 (наличию или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отсутствию торгового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зала)                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Магазины; 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мелкорозничной (торговой) сети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78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 типам предприятий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            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Гипермаркет;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универмаг;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магазин-склад;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 оптовой и мелкооптовой торговли;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универсальный общетоварный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продовольственный склад;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универсальный общетоварный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непродовольственный склад;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универсам;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супермаркет;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гастроном; 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"Товары повседневного спроса";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общетоварный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продовольственный склад;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общетоварный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непродовольственный склад;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"Рыба", "Мясо", "Колбасы",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"Минеральные воды", "Хлеб", "Овощи-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фрукты" и т.п.;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"Электротовары", "Одежда",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"Обувь", "Ткани", "Хозяйственные товары",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"Мебель", "Книги", "Зоотовары", "Семена",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"Природа", "Охотник", "Цветы", "Мир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садовода", "Спорт и туризм" и т.п.;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"Продукты";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павильон "Продукты";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минимаркет;  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торговый дом;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товары для дома, для детей, для женщин,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мужчин, для будущих мам, для полных,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новобрачных, для молодежи и т.п.;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"Промтовары";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"Кэш энд Кэрри", "Дисконт",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"Дискаунтер";   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комиссионный магазин;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"Сэконд Хенд";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стоковый магазин;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 "Бутик";     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магазин-салон                            </w:t>
            </w:r>
          </w:p>
        </w:tc>
      </w:tr>
    </w:tbl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6" w:name="Par185"/>
      <w:bookmarkEnd w:id="6"/>
      <w:r>
        <w:rPr>
          <w:rFonts w:ascii="Calibri" w:hAnsi="Calibri" w:cs="Calibri"/>
        </w:rPr>
        <w:t>5. Типы предприятий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Предприятия торговли подразделяют на различные типы в зависимости от размеров площадей торговых объектов, ассортимента предлагаемых к продаже товаров и форм торгового обслуживания покупателей.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Основные характеристики типов предприятий торговли приведены в таблице 2.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ОСНОВНЫЕ ХАРАКТЕРИСТИКИ ТИПОВ ПРЕДПРИЯТИЙ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6"/>
        <w:gridCol w:w="1152"/>
        <w:gridCol w:w="768"/>
        <w:gridCol w:w="768"/>
        <w:gridCol w:w="1440"/>
        <w:gridCol w:w="1248"/>
        <w:gridCol w:w="2688"/>
      </w:tblGrid>
      <w:tr w:rsidR="001237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Предприятия торговли   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щадь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вого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объек-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кв. м,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менее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Ассортимент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товаров   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Формы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торгового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покупателей</w:t>
            </w:r>
          </w:p>
        </w:tc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Отличительные особенности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типа предприятия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лизация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торговой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Тип пред-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приятия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говли </w:t>
            </w: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Гипер-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маркет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товаров преи-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мущественно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повседневного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спроса, в том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 под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собственными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торговыми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марками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Преимущест-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Широкая зона обслуживания.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Организованная стоянка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автотранспорта.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Наличие цехов по производ-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ству продукции обществен-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ного питания (полуфабрика-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тов, кулинарных, булочных,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кондитерских изделий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блюд) с соответствующими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отделами по реализации.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 40% площадей используют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 размещение непродо-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вольственных товаров.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 </w:t>
            </w:r>
            <w:hyperlink w:anchor="Par5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.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Универмаг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3500 -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го-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родах,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650 -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ской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по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образцам,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катало-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гам, по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предвари-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тельным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заказам;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др.    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широкого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ассортимента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непродовольственных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товаров, допускается отдел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продовольственных товаров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(до 20% всего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ассортимента).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склад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нич-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ная,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мелко-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(или)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товаров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преимущественно из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транспортной тары (ящики,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контейнеры и др.).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Широкая зона обслуживания.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Организованная стоянка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автотранспорта.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Центр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оптовой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мелко-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оптовой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мелко-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том числе под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собственными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торговыми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марками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по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образцам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Реализация товаров оптом и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мелким оптом.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Возможно наличие цехов по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производству продукции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общественного питания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(полуфабрикатов,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кулинарных, булочных,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кондитерских изделий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блюд).   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Широкая зона обслуживания.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Организованная стоянка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автотранспорта.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сальный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общетовар-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ный (про-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ственный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или непро-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ственный)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склад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мелко-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норми-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руется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(или)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Преимущест-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Организованная стоянка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автотранспорта.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Универсам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ограниченный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повседневного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спроса, в том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 под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собственными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торговыми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марками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Возможно наличие мини-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цехов по производству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продукции общественного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питания (полуфабрикатов,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кулинарных, булочных,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кондитерских изделий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блюд) с соответствующими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отделами по реализации.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Супер-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маркет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неширокий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том числе под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собственными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торговыми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марками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Непродовольственные товары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составляют не более 30%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ассортимента.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Наличие мини-цехов по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производству продукции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общественного питания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(полуфабрикатов,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кулинарных, булочных,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кондитерских изделий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блюд) с соответствующими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отделами по реализации.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Универ-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сальное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Гастроном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Универсальный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узкий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Преимущест-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венно инди-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видуальное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с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частичным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живанием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Гастрономические товары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составляют не менее 40%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ассортимента.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Наличие отдела по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реализации полуфабрикатов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кулинарных изделий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лизиро-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5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Специали-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зированный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общетовар-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ный (про-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довольст-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венный или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вольствен-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ный) склад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мелко-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норми-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руется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или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преимущест-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 одной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группы 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Преимущест-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Организованная стоянка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автотранспорта.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лизиро-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"Рыба",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"Мясо",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"Колбасы",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"Минераль-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ные воды",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"Хлеб",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"Овощи-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фрукты"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т.п.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Широкий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товаров одной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группы в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соответствии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 специали-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зацией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предприятия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352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лизиро-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"Электро-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товары",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"Одежда",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"Обувь",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"Ткани",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"Хозяй-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товары",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"Мебель",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"Книги",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"Зоотова-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ры",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"Семена",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"Природа",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"Охотник",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"Цветы",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"Мир садо-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вода",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"Спорт и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туризм" 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т.п.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Широкий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товаров одной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группы в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соответствии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 специали-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зацией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предприятия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по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образцам;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ятие тор-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говли со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смешанным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ментом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повседнев-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спроса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Ограниченный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частого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спроса 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Преимущест-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социально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значимых товаров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потребительской корзины.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Размещение, как правило, в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радиусе шаговой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доступности.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(павильон)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"Продукты"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Узкий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варов повсед-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невного спро-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са, в т.ч.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хлеб, конди-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терские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гастрономиче-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ские товары,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безалкоголь-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ные напитки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с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частичным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живанием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  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смешанным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ментом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Мини-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маркет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 (не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более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50)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Узкий или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ограниченный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т.ч. гастро-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номические,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кондитерские,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винно-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водочные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товары, без-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алкогольные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напитки, а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также сопут-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ствующие не-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продовольст-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венные товары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повседневного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спроса 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  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 комби-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нирован-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ным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ментом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Торговый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опто-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вая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Товарные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комплексы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предметов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туалета 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гардероба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мужчин,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женщин и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 - одеж-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да, обувь,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ткани, галан-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терея, парфю-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мерия и др.;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электротова-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ры, предметы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мебели, хоз-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товары и т.п.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Преимущест-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по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образцам,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катало-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гам, по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предвари-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тельным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заказам;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Многопрофильное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предприятие торговли.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Организованная стоянка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автотранспорта.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рованным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ментом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Товары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дома, для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детей, для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женщин,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муж-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чин, для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будущих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мам, для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полных,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ново-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брачных,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молодежи и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т.п.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Комбинирован-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ный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для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определенного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контингента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покупателей в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соответствии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 специали-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зацией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магазина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по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образцам,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катало-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гам, по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предвари-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тельным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заказам,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и др.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Возможна реализация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дистанционным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способом. 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"Пром-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товары"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Узкий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т.ч. одежда,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обувь, галан-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терейные,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парфюмерно-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косметические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 и пр.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     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Комиссион-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ный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Узкий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том числе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антикварных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через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прилавок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непродовольственных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в том числе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бывших в употреблении,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которые принимаются у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 на основании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договоров комиссии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"Секонд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Хенд"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Узкий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непродовольственных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бывших в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употреблении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Стоковый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(магазин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"Сток")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норми-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руется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Ограниченный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      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непродовольственных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товаров, морально  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устаревших    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"Дисконт",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"Кэш энд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Кэрри",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"Дискаун-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тер"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мел-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кооп-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товая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норми-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руется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Широкий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продоволь-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и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товаров с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невысоким уровнем наценок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"Бутик"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Ограниченный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модных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товаров одной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группы -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ственных: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одежда, обувь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продоволь-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ред-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кого спроса: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коллекционные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вина, фирмен-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ный шоколад,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кондитерские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изделия и др.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ние, 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самообслу-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живание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товаров с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высоким уровнем наценок.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Постоянное обновление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ассортимента товаров, в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том числе по сезонам,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коллекциям, брендам и пр.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Неспеци-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ализиро-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вольст-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венное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ятие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торговли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Магазин-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салон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ничная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говля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Ограниченный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товаров одной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группы,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например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автомобилей,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цветов,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обуви, одежды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Индивиду-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альное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обслужива-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   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Реализация товаров с 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высоким уровнем наценок.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Постоянное обновление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ассортимента товаров.  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дополнительных  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 торговли            </w:t>
            </w:r>
          </w:p>
        </w:tc>
      </w:tr>
      <w:tr w:rsidR="001237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1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bookmarkStart w:id="7" w:name="Par525"/>
            <w:bookmarkEnd w:id="7"/>
            <w:r>
              <w:rPr>
                <w:rFonts w:ascii="Courier New" w:hAnsi="Courier New" w:cs="Courier New"/>
                <w:sz w:val="16"/>
                <w:szCs w:val="16"/>
              </w:rPr>
              <w:t xml:space="preserve">    &lt;*&gt; Для дистанционной торговли и торговли по образцам площадь торгового объекта не </w:t>
            </w:r>
          </w:p>
          <w:p w:rsidR="0012372D" w:rsidRDefault="0012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нормируется.                                                                           </w:t>
            </w:r>
          </w:p>
        </w:tc>
      </w:tr>
    </w:tbl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8" w:name="Par529"/>
      <w:bookmarkEnd w:id="8"/>
      <w:r>
        <w:rPr>
          <w:rFonts w:ascii="Calibri" w:hAnsi="Calibri" w:cs="Calibri"/>
        </w:rPr>
        <w:t>6. Общие требования к предприятиям торговли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На предприятиях торговли всех видов и типов должны обеспечиваться безопасность жизни и здоровья покупателей и соблюдение действующих правил торговли </w:t>
      </w:r>
      <w:hyperlink w:anchor="Par573" w:history="1">
        <w:r>
          <w:rPr>
            <w:rFonts w:ascii="Calibri" w:hAnsi="Calibri" w:cs="Calibri"/>
            <w:color w:val="0000FF"/>
          </w:rPr>
          <w:t>[2]</w:t>
        </w:r>
      </w:hyperlink>
      <w:r>
        <w:rPr>
          <w:rFonts w:ascii="Calibri" w:hAnsi="Calibri" w:cs="Calibri"/>
        </w:rPr>
        <w:t xml:space="preserve">, </w:t>
      </w:r>
      <w:hyperlink w:anchor="Par576" w:history="1">
        <w:r>
          <w:rPr>
            <w:rFonts w:ascii="Calibri" w:hAnsi="Calibri" w:cs="Calibri"/>
            <w:color w:val="0000FF"/>
          </w:rPr>
          <w:t>[3]</w:t>
        </w:r>
      </w:hyperlink>
      <w:r>
        <w:rPr>
          <w:rFonts w:ascii="Calibri" w:hAnsi="Calibri" w:cs="Calibri"/>
        </w:rPr>
        <w:t xml:space="preserve">, </w:t>
      </w:r>
      <w:hyperlink w:anchor="Par587" w:history="1">
        <w:r>
          <w:rPr>
            <w:rFonts w:ascii="Calibri" w:hAnsi="Calibri" w:cs="Calibri"/>
            <w:color w:val="0000FF"/>
          </w:rPr>
          <w:t>[4]</w:t>
        </w:r>
      </w:hyperlink>
      <w:r>
        <w:rPr>
          <w:rFonts w:ascii="Calibri" w:hAnsi="Calibri" w:cs="Calibri"/>
        </w:rPr>
        <w:t xml:space="preserve">, </w:t>
      </w:r>
      <w:hyperlink w:anchor="Par591" w:history="1">
        <w:r>
          <w:rPr>
            <w:rFonts w:ascii="Calibri" w:hAnsi="Calibri" w:cs="Calibri"/>
            <w:color w:val="0000FF"/>
          </w:rPr>
          <w:t>[5]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На предприятиях торговли должны выполняться требования нормативных правовых актов Российской Федерации и нормативных документов федеральных органов исполнительной власти </w:t>
      </w:r>
      <w:hyperlink w:anchor="Par570" w:history="1">
        <w:r>
          <w:rPr>
            <w:rFonts w:ascii="Calibri" w:hAnsi="Calibri" w:cs="Calibri"/>
            <w:color w:val="0000FF"/>
          </w:rPr>
          <w:t>[1]</w:t>
        </w:r>
      </w:hyperlink>
      <w:r>
        <w:rPr>
          <w:rFonts w:ascii="Calibri" w:hAnsi="Calibri" w:cs="Calibri"/>
        </w:rPr>
        <w:t xml:space="preserve">, </w:t>
      </w:r>
      <w:hyperlink w:anchor="Par573" w:history="1">
        <w:r>
          <w:rPr>
            <w:rFonts w:ascii="Calibri" w:hAnsi="Calibri" w:cs="Calibri"/>
            <w:color w:val="0000FF"/>
          </w:rPr>
          <w:t>[2]</w:t>
        </w:r>
      </w:hyperlink>
      <w:r>
        <w:rPr>
          <w:rFonts w:ascii="Calibri" w:hAnsi="Calibri" w:cs="Calibri"/>
        </w:rPr>
        <w:t xml:space="preserve">, </w:t>
      </w:r>
      <w:hyperlink w:anchor="Par576" w:history="1">
        <w:r>
          <w:rPr>
            <w:rFonts w:ascii="Calibri" w:hAnsi="Calibri" w:cs="Calibri"/>
            <w:color w:val="0000FF"/>
          </w:rPr>
          <w:t>[3]</w:t>
        </w:r>
      </w:hyperlink>
      <w:r>
        <w:rPr>
          <w:rFonts w:ascii="Calibri" w:hAnsi="Calibri" w:cs="Calibri"/>
        </w:rPr>
        <w:t xml:space="preserve">, </w:t>
      </w:r>
      <w:hyperlink w:anchor="Par598" w:history="1">
        <w:r>
          <w:rPr>
            <w:rFonts w:ascii="Calibri" w:hAnsi="Calibri" w:cs="Calibri"/>
            <w:color w:val="0000FF"/>
          </w:rPr>
          <w:t>[7]</w:t>
        </w:r>
      </w:hyperlink>
      <w:r>
        <w:rPr>
          <w:rFonts w:ascii="Calibri" w:hAnsi="Calibri" w:cs="Calibri"/>
        </w:rPr>
        <w:t xml:space="preserve">, </w:t>
      </w:r>
      <w:hyperlink w:anchor="Par601" w:history="1">
        <w:r>
          <w:rPr>
            <w:rFonts w:ascii="Calibri" w:hAnsi="Calibri" w:cs="Calibri"/>
            <w:color w:val="0000FF"/>
          </w:rPr>
          <w:t>[8]</w:t>
        </w:r>
      </w:hyperlink>
      <w:r>
        <w:rPr>
          <w:rFonts w:ascii="Calibri" w:hAnsi="Calibri" w:cs="Calibri"/>
        </w:rPr>
        <w:t xml:space="preserve">, </w:t>
      </w:r>
      <w:hyperlink w:anchor="Par603" w:history="1">
        <w:r>
          <w:rPr>
            <w:rFonts w:ascii="Calibri" w:hAnsi="Calibri" w:cs="Calibri"/>
            <w:color w:val="0000FF"/>
          </w:rPr>
          <w:t>[9]</w:t>
        </w:r>
      </w:hyperlink>
      <w:r>
        <w:rPr>
          <w:rFonts w:ascii="Calibri" w:hAnsi="Calibri" w:cs="Calibri"/>
        </w:rPr>
        <w:t xml:space="preserve">, </w:t>
      </w:r>
      <w:hyperlink w:anchor="Par605" w:history="1">
        <w:r>
          <w:rPr>
            <w:rFonts w:ascii="Calibri" w:hAnsi="Calibri" w:cs="Calibri"/>
            <w:color w:val="0000FF"/>
          </w:rPr>
          <w:t>[10]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Предприятия торговли могут быть расположены в отдельно стоящих зданиях, на первых этажах встроенно-пристроенных зданий, жилых домов или нежилых зданий, в структуре (составе) торговых центров и торговых комплексов, на территории промышленных и иных объектов, за исключением случаев, когда нормативными правовыми актами Российской Федерации установлены ограничения или запреты на их размещение, в том числе по видам продаваемой продукции и услуг, режиму работы и т.д.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Предприятия торговли должны быть оснащены удобными подъездными путями и пешеходными доступами к входу, иметь необходимые справочно-информационные указатели. Территория, прилегающая к предприятию, должна быть благоустроена и освещена в темное время суток.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Предприятия оптовой торговли должны иметь развитую транспортную инфраструктуру и удобные площадки для отстоя, маневрирования и парковки грузового автотранспорта.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предприятия торговли должны иметь погрузочно-разгрузочные площадки или пандусы для разгрузки автотранспорта.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Архитектурно-планировочные решения и конструктивные элементы зданий и строений предприятий торговли и используемое техническое оборудование должны соответствовать строительным нормам и правилам </w:t>
      </w:r>
      <w:hyperlink w:anchor="Par601" w:history="1">
        <w:r>
          <w:rPr>
            <w:rFonts w:ascii="Calibri" w:hAnsi="Calibri" w:cs="Calibri"/>
            <w:color w:val="0000FF"/>
          </w:rPr>
          <w:t>[8]</w:t>
        </w:r>
      </w:hyperlink>
      <w:r>
        <w:rPr>
          <w:rFonts w:ascii="Calibri" w:hAnsi="Calibri" w:cs="Calibri"/>
        </w:rPr>
        <w:t xml:space="preserve">, </w:t>
      </w:r>
      <w:hyperlink w:anchor="Par603" w:history="1">
        <w:r>
          <w:rPr>
            <w:rFonts w:ascii="Calibri" w:hAnsi="Calibri" w:cs="Calibri"/>
            <w:color w:val="0000FF"/>
          </w:rPr>
          <w:t>[9]</w:t>
        </w:r>
      </w:hyperlink>
      <w:r>
        <w:rPr>
          <w:rFonts w:ascii="Calibri" w:hAnsi="Calibri" w:cs="Calibri"/>
        </w:rPr>
        <w:t xml:space="preserve">, </w:t>
      </w:r>
      <w:hyperlink w:anchor="Par605" w:history="1">
        <w:r>
          <w:rPr>
            <w:rFonts w:ascii="Calibri" w:hAnsi="Calibri" w:cs="Calibri"/>
            <w:color w:val="0000FF"/>
          </w:rPr>
          <w:t>[10]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При проектировании, выборе места расположения, строительстве и эксплуатации торгового объекта, включая объекты мелкорозничной торговой сети, должны соблюдаться установленные требования: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месту расположения и прилегающей территории, архитектурно-планировочному и конструктивному решениям;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условиям размещения предприятий торговли в жилых зданиях;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системам инженерно-технического обеспечения, включая водоснабжение, канализацию, отопление, вентиляцию, кондиционирование воздуха, газоснабжение, электроснабжение, связь, информатизацию, диспетчеризацию, мусороудаление, вертикальный транспорт (лифты, эскалаторы);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пожарной и охранной сигнализациям.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На предприятиях торговли должны быть предусмотрены аварийные выходы, лестницы, инструкции о действиях в аварийной ситуации, системы оповещения и средства защиты от пожара, а также хорошо заметные информационные указатели, обеспечивающие свободную ориентацию покупателей как в обычной, так и в чрезвычайной ситуациях &lt;*&gt; </w:t>
      </w:r>
      <w:hyperlink w:anchor="Par598" w:history="1">
        <w:r>
          <w:rPr>
            <w:rFonts w:ascii="Calibri" w:hAnsi="Calibri" w:cs="Calibri"/>
            <w:color w:val="0000FF"/>
          </w:rPr>
          <w:t>[7]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Не распространяется на передвижные объекты мелкорозничной торговой сети.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Стационарные предприятия торговли должны быть оснащены инженерными системами и оборудованием, обеспечивающими необходимый уровень комфорта, в том числе быть оснащены искусственным, естественным, аварийным освещением, горячим и холодным </w:t>
      </w:r>
      <w:r>
        <w:rPr>
          <w:rFonts w:ascii="Calibri" w:hAnsi="Calibri" w:cs="Calibri"/>
        </w:rPr>
        <w:lastRenderedPageBreak/>
        <w:t xml:space="preserve">водоснабжением, канализационной, отопительной, вентиляционной системами, телефонной связью, системой пожарной сигнализации и автоматической системой пожаротушения, системой охранной сигнализации и видеонаблюдения </w:t>
      </w:r>
      <w:hyperlink w:anchor="Par607" w:history="1">
        <w:r>
          <w:rPr>
            <w:rFonts w:ascii="Calibri" w:hAnsi="Calibri" w:cs="Calibri"/>
            <w:color w:val="0000FF"/>
          </w:rPr>
          <w:t>[11]</w:t>
        </w:r>
      </w:hyperlink>
      <w:r>
        <w:rPr>
          <w:rFonts w:ascii="Calibri" w:hAnsi="Calibri" w:cs="Calibri"/>
        </w:rPr>
        <w:t xml:space="preserve">, </w:t>
      </w:r>
      <w:hyperlink w:anchor="Par608" w:history="1">
        <w:r>
          <w:rPr>
            <w:rFonts w:ascii="Calibri" w:hAnsi="Calibri" w:cs="Calibri"/>
            <w:color w:val="0000FF"/>
          </w:rPr>
          <w:t>[12]</w:t>
        </w:r>
      </w:hyperlink>
      <w:r>
        <w:rPr>
          <w:rFonts w:ascii="Calibri" w:hAnsi="Calibri" w:cs="Calibri"/>
        </w:rPr>
        <w:t xml:space="preserve">, </w:t>
      </w:r>
      <w:hyperlink w:anchor="Par609" w:history="1">
        <w:r>
          <w:rPr>
            <w:rFonts w:ascii="Calibri" w:hAnsi="Calibri" w:cs="Calibri"/>
            <w:color w:val="0000FF"/>
          </w:rPr>
          <w:t>[13]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Температура, влажность и освещенность помещений должны соответствовать нормам, обеспечивающим сохранение здоровья и работоспособности персонала на каждом рабочем месте.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При размещении предприятий торговли в жилых зданиях в их помещениях должны соблюдаться требования строительных правил по уровню шума, вибрации и звукоизоляции по </w:t>
      </w:r>
      <w:hyperlink w:anchor="Par610" w:history="1">
        <w:r>
          <w:rPr>
            <w:rFonts w:ascii="Calibri" w:hAnsi="Calibri" w:cs="Calibri"/>
            <w:color w:val="0000FF"/>
          </w:rPr>
          <w:t>[14]</w:t>
        </w:r>
      </w:hyperlink>
      <w:r>
        <w:rPr>
          <w:rFonts w:ascii="Calibri" w:hAnsi="Calibri" w:cs="Calibri"/>
        </w:rPr>
        <w:t xml:space="preserve">, </w:t>
      </w:r>
      <w:hyperlink w:anchor="Par611" w:history="1">
        <w:r>
          <w:rPr>
            <w:rFonts w:ascii="Calibri" w:hAnsi="Calibri" w:cs="Calibri"/>
            <w:color w:val="0000FF"/>
          </w:rPr>
          <w:t>[15]</w:t>
        </w:r>
      </w:hyperlink>
      <w:r>
        <w:rPr>
          <w:rFonts w:ascii="Calibri" w:hAnsi="Calibri" w:cs="Calibri"/>
        </w:rPr>
        <w:t xml:space="preserve">, </w:t>
      </w:r>
      <w:hyperlink w:anchor="Par614" w:history="1">
        <w:r>
          <w:rPr>
            <w:rFonts w:ascii="Calibri" w:hAnsi="Calibri" w:cs="Calibri"/>
            <w:color w:val="0000FF"/>
          </w:rPr>
          <w:t>[16]</w:t>
        </w:r>
      </w:hyperlink>
      <w:r>
        <w:rPr>
          <w:rFonts w:ascii="Calibri" w:hAnsi="Calibri" w:cs="Calibri"/>
        </w:rPr>
        <w:t>. Предприятия торговли, занимающие часть жилого здания, должны быть оборудованы отдельным входом (выходом).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Предприятия торговли, реализующие продовольственные товары и продукцию общественного питания, должны соответствовать санитарно-эпидемиологическим правилам к предприятиям продовольственной торговли, в том числе иметь регулируемые режимы температуры и влажности в помещениях для хранения и реализации товаров </w:t>
      </w:r>
      <w:hyperlink w:anchor="Par616" w:history="1">
        <w:r>
          <w:rPr>
            <w:rFonts w:ascii="Calibri" w:hAnsi="Calibri" w:cs="Calibri"/>
            <w:color w:val="0000FF"/>
          </w:rPr>
          <w:t>[17]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6.11. Функционирующие в составе предприятий торговли цеха по производству продукции общественного питания (полуфабрикатов, кулинарных, булочных, кондитерских изделий и блюд) должны соответствовать требованиям действующих санитарно-эпидемиологических правил </w:t>
      </w:r>
      <w:hyperlink w:anchor="Par620" w:history="1">
        <w:r>
          <w:rPr>
            <w:rFonts w:ascii="Calibri" w:hAnsi="Calibri" w:cs="Calibri"/>
            <w:color w:val="0000FF"/>
          </w:rPr>
          <w:t>[18]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6.12. Торговое и холодильное оборудование должно соответствовать общим требованиям безопасности и использоваться в соответствии с требованиями техники безопасности и эксплуатационной документации изготовителей.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6.13. Предприятие торговли должно быть укомплектовано персоналом с соответствующими профессиональными навыками, знаниями и умениями, прошедшим подготовку по охране труда и требованиям безопасности.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 предприятий торговли, реализующих продовольственные товары и продукцию общественного питания, должен проходить медицинские осмотры, гигиеническую подготовку и соблюдать правила личной гигиены.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 всех предприятий торговли должен быть подготовлен к действиям в чрезвычайных обстоятельствах.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6.14. На строящихся и реконструируемых предприятиях торговли должны быть предусмотрены устройства и информационные указатели, обеспечивающие возможность перемещения по лестницам, лифтам или пандусам и пользования торговыми залами и помещениями для оказания услуг торговли инвалидам и другим группам населения с ограниченными возможностями передвижения по </w:t>
      </w:r>
      <w:hyperlink r:id="rId15" w:history="1">
        <w:r>
          <w:rPr>
            <w:rFonts w:ascii="Calibri" w:hAnsi="Calibri" w:cs="Calibri"/>
            <w:color w:val="0000FF"/>
          </w:rPr>
          <w:t>ГОСТ Р 51631</w:t>
        </w:r>
      </w:hyperlink>
      <w:r>
        <w:rPr>
          <w:rFonts w:ascii="Calibri" w:hAnsi="Calibri" w:cs="Calibri"/>
        </w:rPr>
        <w:t xml:space="preserve"> и </w:t>
      </w:r>
      <w:hyperlink w:anchor="Par626" w:history="1">
        <w:r>
          <w:rPr>
            <w:rFonts w:ascii="Calibri" w:hAnsi="Calibri" w:cs="Calibri"/>
            <w:color w:val="0000FF"/>
          </w:rPr>
          <w:t>[19]</w:t>
        </w:r>
      </w:hyperlink>
      <w:r>
        <w:rPr>
          <w:rFonts w:ascii="Calibri" w:hAnsi="Calibri" w:cs="Calibri"/>
        </w:rPr>
        <w:t>. При расположении торговых залов предприятий торговли на трех или более этажах необходимо предусматривать вертикальный транспорт: пассажирские лифты, эскалаторы, тервалаторы.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6.15. Предприятия торговли должны доводить до сведения покупателей в наглядной и доступной форме необходимую и достоверную информацию об оказываемых услугах и продаваемых товарах, обеспечивающую возможность их правильного выбора. Требования к содержанию информации для потребителей определяются действующим законодательством и правилами продажи товаров отдельных видов </w:t>
      </w:r>
      <w:hyperlink w:anchor="Par576" w:history="1">
        <w:r>
          <w:rPr>
            <w:rFonts w:ascii="Calibri" w:hAnsi="Calibri" w:cs="Calibri"/>
            <w:color w:val="0000FF"/>
          </w:rPr>
          <w:t>[3]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6.16. Предприятие торговли должно иметь вывеску с указанием фирменного наименования организации, режима работы, местонахождения, юридического адреса.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6.17. Минимальные площади отдельных помещений для оказания услуг торговли покупателям, кроме услуги по реализации товаров, устанавливает самостоятельно администрация предприятий торговли.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Ширина проходов между оборудованием в торговом зале должна обеспечивать покупателям удобство выбора и приобретения товаров. Ширина основных эвакуационных проходов в торговом зале должна обеспечивать безопасность пребывания покупателей на предприятии торговли.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6.18. Организация технологических процессов и рабочих мест персонала должна соответствовать правилам охраны труда на предприятиях торговли </w:t>
      </w:r>
      <w:hyperlink w:anchor="Par628" w:history="1">
        <w:r>
          <w:rPr>
            <w:rFonts w:ascii="Calibri" w:hAnsi="Calibri" w:cs="Calibri"/>
            <w:color w:val="0000FF"/>
          </w:rPr>
          <w:t>[20]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6.19. На предприятиях торговой площадью 2500 кв. м и более должны быть оборудованы общественные туалетные комнаты для покупателей, с наличием специальных туалетов для инвалидов и других групп населения с ограниченными возможностями передвижения.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6.20. На предприятиях торговли должно обеспечиваться стилевое единство интерьера зала, мебели и униформы персонала.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6.21. На специализированных предприятиях торговли больше половины торговой площади должно быть отведено для торговли товарами, соответствующими специализации торговли.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6.22. Перечень дополнительных услуг, оказываемых покупателям на предприятиях торговли различных видов и типов, устанавливает самостоятельно администрация предприятий торговли в соответствии с </w:t>
      </w:r>
      <w:hyperlink r:id="rId16" w:history="1">
        <w:r>
          <w:rPr>
            <w:rFonts w:ascii="Calibri" w:hAnsi="Calibri" w:cs="Calibri"/>
            <w:color w:val="0000FF"/>
          </w:rPr>
          <w:t>ГОСТ Р 51304</w:t>
        </w:r>
      </w:hyperlink>
      <w:r>
        <w:rPr>
          <w:rFonts w:ascii="Calibri" w:hAnsi="Calibri" w:cs="Calibri"/>
        </w:rPr>
        <w:t>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6.23. Требования к оформлению вывески, витрин, рекламных материалов, выставочного оборудования и внешнего вида персонала предприятий торговли различных видов и типов устанавливает самостоятельно администрация с учетом положений действующих документов федеральных органов исполнительной власти и нормативных документов.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9" w:name="Par568"/>
      <w:bookmarkEnd w:id="9"/>
      <w:r>
        <w:rPr>
          <w:rFonts w:ascii="Calibri" w:hAnsi="Calibri" w:cs="Calibri"/>
        </w:rPr>
        <w:t>Библиография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570"/>
      <w:bookmarkEnd w:id="10"/>
      <w:r>
        <w:rPr>
          <w:rFonts w:ascii="Courier New" w:hAnsi="Courier New" w:cs="Courier New"/>
          <w:sz w:val="20"/>
          <w:szCs w:val="20"/>
        </w:rPr>
        <w:t xml:space="preserve">[1]  Федеральный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 "О государственном регулировании торговой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 28.12.2009      деятельности в Российской Федерации"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 381-ФЗ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573"/>
      <w:bookmarkEnd w:id="11"/>
      <w:r>
        <w:rPr>
          <w:rFonts w:ascii="Courier New" w:hAnsi="Courier New" w:cs="Courier New"/>
          <w:sz w:val="20"/>
          <w:szCs w:val="20"/>
        </w:rPr>
        <w:t xml:space="preserve">[2]  Федеральный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 Технический регламент "О безопасности зданий 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 30.12.2009      сооружений"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 384-ФЗ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576"/>
      <w:bookmarkEnd w:id="12"/>
      <w:r>
        <w:rPr>
          <w:rFonts w:ascii="Courier New" w:hAnsi="Courier New" w:cs="Courier New"/>
          <w:sz w:val="20"/>
          <w:szCs w:val="20"/>
        </w:rPr>
        <w:t xml:space="preserve">[3]                   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Правила</w:t>
        </w:r>
      </w:hyperlink>
      <w:r>
        <w:rPr>
          <w:rFonts w:ascii="Courier New" w:hAnsi="Courier New" w:cs="Courier New"/>
          <w:sz w:val="20"/>
          <w:szCs w:val="20"/>
        </w:rPr>
        <w:t xml:space="preserve"> продажи отдельных видов товаров и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перечень</w:t>
        </w:r>
      </w:hyperlink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товаров длительного пользования, на которые не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распространяется требование покупателя о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безвозмездном предоставлении ему на период ремонта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или замены аналогичного товара, и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перечень</w:t>
        </w:r>
      </w:hyperlink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непродовольственных товаров надлежащего качества,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не подлежащих возврату или обмену на аналогичный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товар других размера, формы, габарита, фасона,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расцветки или комплектации. Утверждены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Постановлением Правительства Российской Федерации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19.01.1998 N 55 с изменениями и дополнениями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587"/>
      <w:bookmarkEnd w:id="13"/>
      <w:r>
        <w:rPr>
          <w:rFonts w:ascii="Courier New" w:hAnsi="Courier New" w:cs="Courier New"/>
          <w:sz w:val="20"/>
          <w:szCs w:val="20"/>
        </w:rPr>
        <w:t xml:space="preserve">[4]                    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Правила</w:t>
        </w:r>
      </w:hyperlink>
      <w:r>
        <w:rPr>
          <w:rFonts w:ascii="Courier New" w:hAnsi="Courier New" w:cs="Courier New"/>
          <w:sz w:val="20"/>
          <w:szCs w:val="20"/>
        </w:rPr>
        <w:t xml:space="preserve"> комиссионной торговли непродовольственными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товарами. Утверждены Постановлением Правительства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Российской Федерации от 6 июня 1998 г. N 569 с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изменениями и дополнениями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591"/>
      <w:bookmarkEnd w:id="14"/>
      <w:r>
        <w:rPr>
          <w:rFonts w:ascii="Courier New" w:hAnsi="Courier New" w:cs="Courier New"/>
          <w:sz w:val="20"/>
          <w:szCs w:val="20"/>
        </w:rPr>
        <w:t xml:space="preserve">[5]                    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Правила</w:t>
        </w:r>
      </w:hyperlink>
      <w:r>
        <w:rPr>
          <w:rFonts w:ascii="Courier New" w:hAnsi="Courier New" w:cs="Courier New"/>
          <w:sz w:val="20"/>
          <w:szCs w:val="20"/>
        </w:rPr>
        <w:t xml:space="preserve"> продажи товаров по образцам. Утверждены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Постановлением Правительства Российской Федерации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21 июля 1997 г. N 918 с изменениями 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дополнениями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[6]                    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Правила</w:t>
        </w:r>
      </w:hyperlink>
      <w:r>
        <w:rPr>
          <w:rFonts w:ascii="Courier New" w:hAnsi="Courier New" w:cs="Courier New"/>
          <w:sz w:val="20"/>
          <w:szCs w:val="20"/>
        </w:rPr>
        <w:t xml:space="preserve"> продажи товаров дистанционным способом.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Утверждены Постановлением Правительства РФ от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27.09.2007 N 612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5" w:name="Par598"/>
      <w:bookmarkEnd w:id="15"/>
      <w:r>
        <w:rPr>
          <w:rFonts w:ascii="Courier New" w:hAnsi="Courier New" w:cs="Courier New"/>
          <w:sz w:val="20"/>
          <w:szCs w:val="20"/>
        </w:rPr>
        <w:t xml:space="preserve">[7]  Федеральный 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 "Технический регламент о требованиях пожарной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 22.07.2008      безопасности"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 123-ФЗ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6" w:name="Par601"/>
      <w:bookmarkEnd w:id="16"/>
      <w:r>
        <w:rPr>
          <w:rFonts w:ascii="Courier New" w:hAnsi="Courier New" w:cs="Courier New"/>
          <w:sz w:val="20"/>
          <w:szCs w:val="20"/>
        </w:rPr>
        <w:t>[8]  СНиП 31-06-2009    Строительные нормы и правила. Общественные здания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 сооружения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7" w:name="Par603"/>
      <w:bookmarkEnd w:id="17"/>
      <w:r>
        <w:rPr>
          <w:rFonts w:ascii="Courier New" w:hAnsi="Courier New" w:cs="Courier New"/>
          <w:sz w:val="20"/>
          <w:szCs w:val="20"/>
        </w:rPr>
        <w:t>[9]  СНиП 31-05-2003    Строительные нормы и правила. Общественные здания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административного назначения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8" w:name="Par605"/>
      <w:bookmarkEnd w:id="18"/>
      <w:r>
        <w:rPr>
          <w:rFonts w:ascii="Courier New" w:hAnsi="Courier New" w:cs="Courier New"/>
          <w:sz w:val="20"/>
          <w:szCs w:val="20"/>
        </w:rPr>
        <w:t>[10] СНиП 31-01-2003    Строительные нормы и правила. Здания жилые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многоквартирные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9" w:name="Par607"/>
      <w:bookmarkEnd w:id="19"/>
      <w:r>
        <w:rPr>
          <w:rFonts w:ascii="Courier New" w:hAnsi="Courier New" w:cs="Courier New"/>
          <w:sz w:val="20"/>
          <w:szCs w:val="20"/>
        </w:rPr>
        <w:t>[11] СНиП 23-05-95      Естественное и искусственное освещение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0" w:name="Par608"/>
      <w:bookmarkEnd w:id="20"/>
      <w:r>
        <w:rPr>
          <w:rFonts w:ascii="Courier New" w:hAnsi="Courier New" w:cs="Courier New"/>
          <w:sz w:val="20"/>
          <w:szCs w:val="20"/>
        </w:rPr>
        <w:t>[12] СНиП 2.04.01-85    Внутренний водопровод и канализация зданий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" w:name="Par609"/>
      <w:bookmarkEnd w:id="21"/>
      <w:r>
        <w:rPr>
          <w:rFonts w:ascii="Courier New" w:hAnsi="Courier New" w:cs="Courier New"/>
          <w:sz w:val="20"/>
          <w:szCs w:val="20"/>
        </w:rPr>
        <w:t>[13] СНиП 41-01-2003    Отопление, вентиляция и кондиционирование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2" w:name="Par610"/>
      <w:bookmarkEnd w:id="22"/>
      <w:r>
        <w:rPr>
          <w:rFonts w:ascii="Courier New" w:hAnsi="Courier New" w:cs="Courier New"/>
          <w:sz w:val="20"/>
          <w:szCs w:val="20"/>
        </w:rPr>
        <w:t>[14] СНиП 23-03-2003    Защита от шума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3" w:name="Par611"/>
      <w:bookmarkEnd w:id="23"/>
      <w:r>
        <w:rPr>
          <w:rFonts w:ascii="Courier New" w:hAnsi="Courier New" w:cs="Courier New"/>
          <w:sz w:val="20"/>
          <w:szCs w:val="20"/>
        </w:rPr>
        <w:t>[15] СН                 Санитарные нормы. Шум на рабочих местах, в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2.2.4/2.1.8.562-96</w:t>
        </w:r>
      </w:hyperlink>
      <w:r>
        <w:rPr>
          <w:rFonts w:ascii="Courier New" w:hAnsi="Courier New" w:cs="Courier New"/>
          <w:sz w:val="20"/>
          <w:szCs w:val="20"/>
        </w:rPr>
        <w:t xml:space="preserve"> помещениях жилых, общественных зданий и на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территории жилой застройки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4" w:name="Par614"/>
      <w:bookmarkEnd w:id="24"/>
      <w:r>
        <w:rPr>
          <w:rFonts w:ascii="Courier New" w:hAnsi="Courier New" w:cs="Courier New"/>
          <w:sz w:val="20"/>
          <w:szCs w:val="20"/>
        </w:rPr>
        <w:t>[16] СН                 Санитарные нормы. Производственная вибрация,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hyperlink r:id="rId27" w:history="1">
        <w:r>
          <w:rPr>
            <w:rFonts w:ascii="Courier New" w:hAnsi="Courier New" w:cs="Courier New"/>
            <w:color w:val="0000FF"/>
            <w:sz w:val="20"/>
            <w:szCs w:val="20"/>
          </w:rPr>
          <w:t>2.2.4/2.1.8.566-96</w:t>
        </w:r>
      </w:hyperlink>
      <w:r>
        <w:rPr>
          <w:rFonts w:ascii="Courier New" w:hAnsi="Courier New" w:cs="Courier New"/>
          <w:sz w:val="20"/>
          <w:szCs w:val="20"/>
        </w:rPr>
        <w:t xml:space="preserve"> вибрация в помещениях жилых и общественных зданий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5" w:name="Par616"/>
      <w:bookmarkEnd w:id="25"/>
      <w:r>
        <w:rPr>
          <w:rFonts w:ascii="Courier New" w:hAnsi="Courier New" w:cs="Courier New"/>
          <w:sz w:val="20"/>
          <w:szCs w:val="20"/>
        </w:rPr>
        <w:t xml:space="preserve">[17] </w:t>
      </w:r>
      <w:hyperlink r:id="rId28" w:history="1">
        <w:r>
          <w:rPr>
            <w:rFonts w:ascii="Courier New" w:hAnsi="Courier New" w:cs="Courier New"/>
            <w:color w:val="0000FF"/>
            <w:sz w:val="20"/>
            <w:szCs w:val="20"/>
          </w:rPr>
          <w:t>СП 2.3.6.1066-01</w:t>
        </w:r>
      </w:hyperlink>
      <w:r>
        <w:rPr>
          <w:rFonts w:ascii="Courier New" w:hAnsi="Courier New" w:cs="Courier New"/>
          <w:sz w:val="20"/>
          <w:szCs w:val="20"/>
        </w:rPr>
        <w:t>,  Санитарно-эпидемиологические требования к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</w:t>
      </w:r>
      <w:hyperlink r:id="rId29" w:history="1">
        <w:r>
          <w:rPr>
            <w:rFonts w:ascii="Courier New" w:hAnsi="Courier New" w:cs="Courier New"/>
            <w:color w:val="0000FF"/>
            <w:sz w:val="20"/>
            <w:szCs w:val="20"/>
          </w:rPr>
          <w:t>СП 2.3.6.2203-07</w:t>
        </w:r>
      </w:hyperlink>
      <w:r>
        <w:rPr>
          <w:rFonts w:ascii="Courier New" w:hAnsi="Courier New" w:cs="Courier New"/>
          <w:sz w:val="20"/>
          <w:szCs w:val="20"/>
        </w:rPr>
        <w:t xml:space="preserve">   организациям торговли и обороту в них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продовольственного сырья и пищевых продуктов с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изменением N 1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6" w:name="Par620"/>
      <w:bookmarkEnd w:id="26"/>
      <w:r>
        <w:rPr>
          <w:rFonts w:ascii="Courier New" w:hAnsi="Courier New" w:cs="Courier New"/>
          <w:sz w:val="20"/>
          <w:szCs w:val="20"/>
        </w:rPr>
        <w:t xml:space="preserve">[18] </w:t>
      </w:r>
      <w:hyperlink r:id="rId30" w:history="1">
        <w:r>
          <w:rPr>
            <w:rFonts w:ascii="Courier New" w:hAnsi="Courier New" w:cs="Courier New"/>
            <w:color w:val="0000FF"/>
            <w:sz w:val="20"/>
            <w:szCs w:val="20"/>
          </w:rPr>
          <w:t>СП 2.3.6.1079-01</w:t>
        </w:r>
      </w:hyperlink>
      <w:r>
        <w:rPr>
          <w:rFonts w:ascii="Courier New" w:hAnsi="Courier New" w:cs="Courier New"/>
          <w:sz w:val="20"/>
          <w:szCs w:val="20"/>
        </w:rPr>
        <w:t xml:space="preserve">   Санитарно-эпидемиологические правила. Санитарно-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эпидемиологические требования к организациям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общественного питания, изготовлению 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оборотоспособности в них пищевых продуктов 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продовольственного сырья с изменениями 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дополнениями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7" w:name="Par626"/>
      <w:bookmarkEnd w:id="27"/>
      <w:r>
        <w:rPr>
          <w:rFonts w:ascii="Courier New" w:hAnsi="Courier New" w:cs="Courier New"/>
          <w:sz w:val="20"/>
          <w:szCs w:val="20"/>
        </w:rPr>
        <w:t>[19] СНиП 35-01-2001    Доступность зданий и сооружений для маломобильных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групп населения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8" w:name="Par628"/>
      <w:bookmarkEnd w:id="28"/>
      <w:r>
        <w:rPr>
          <w:rFonts w:ascii="Courier New" w:hAnsi="Courier New" w:cs="Courier New"/>
          <w:sz w:val="20"/>
          <w:szCs w:val="20"/>
        </w:rPr>
        <w:t xml:space="preserve">[20] </w:t>
      </w:r>
      <w:hyperlink r:id="rId31" w:history="1">
        <w:r>
          <w:rPr>
            <w:rFonts w:ascii="Courier New" w:hAnsi="Courier New" w:cs="Courier New"/>
            <w:color w:val="0000FF"/>
            <w:sz w:val="20"/>
            <w:szCs w:val="20"/>
          </w:rPr>
          <w:t>ПОТ Р М 014-2000</w:t>
        </w:r>
      </w:hyperlink>
      <w:r>
        <w:rPr>
          <w:rFonts w:ascii="Courier New" w:hAnsi="Courier New" w:cs="Courier New"/>
          <w:sz w:val="20"/>
          <w:szCs w:val="20"/>
        </w:rPr>
        <w:t xml:space="preserve">   Межотраслевые правила по охране труда в розничной</w:t>
      </w:r>
    </w:p>
    <w:p w:rsidR="0012372D" w:rsidRDefault="001237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торговле</w:t>
      </w: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372D" w:rsidRDefault="001237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6798" w:rsidRDefault="00E86798">
      <w:bookmarkStart w:id="29" w:name="_GoBack"/>
      <w:bookmarkEnd w:id="29"/>
    </w:p>
    <w:sectPr w:rsidR="00E86798" w:rsidSect="0026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2D"/>
    <w:rsid w:val="0012372D"/>
    <w:rsid w:val="00973DEA"/>
    <w:rsid w:val="00A7712C"/>
    <w:rsid w:val="00E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23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EEDECDB56DE53F386950E44C09F92DAE1A8ADDD56D7C1742D21023BE17002320D6E01D37BF68FR4r1F" TargetMode="External"/><Relationship Id="rId13" Type="http://schemas.openxmlformats.org/officeDocument/2006/relationships/hyperlink" Target="consultantplus://offline/ref=1A7EEDECDB56DE53F3869C1743C09F92DFECABAADB5FD7C1742D21023BREr1F" TargetMode="External"/><Relationship Id="rId18" Type="http://schemas.openxmlformats.org/officeDocument/2006/relationships/hyperlink" Target="consultantplus://offline/ref=1A7EEDECDB56DE53F3869C1743C09F92DFEDA5AADD56D7C1742D21023BREr1F" TargetMode="External"/><Relationship Id="rId26" Type="http://schemas.openxmlformats.org/officeDocument/2006/relationships/hyperlink" Target="consultantplus://offline/ref=1A7EEDECDB56DE53F3869C1743C09F92DFE9AEA5DC5AD7C1742D21023BREr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7EEDECDB56DE53F3869C1743C09F92DFEAA9A9DA5ED7C1742D21023BE17002320D6E01D37BF58DR4r6F" TargetMode="External"/><Relationship Id="rId7" Type="http://schemas.openxmlformats.org/officeDocument/2006/relationships/hyperlink" Target="consultantplus://offline/ref=1A7EEDECDB56DE53F3869C1743C09F92DFEAA8A8D55AD7C1742D21023BREr1F" TargetMode="External"/><Relationship Id="rId12" Type="http://schemas.openxmlformats.org/officeDocument/2006/relationships/hyperlink" Target="consultantplus://offline/ref=1A7EEDECDB56DE53F386950E44C09F92DAEAA4ADDB5DD7C1742D21023BREr1F" TargetMode="External"/><Relationship Id="rId17" Type="http://schemas.openxmlformats.org/officeDocument/2006/relationships/hyperlink" Target="consultantplus://offline/ref=1A7EEDECDB56DE53F3869C1743C09F92DFECABAADB5FD7C1742D21023BREr1F" TargetMode="External"/><Relationship Id="rId25" Type="http://schemas.openxmlformats.org/officeDocument/2006/relationships/hyperlink" Target="consultantplus://offline/ref=1A7EEDECDB56DE53F3869C1743C09F92DFEDA5A4DA5CD7C1742D21023BREr1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7EEDECDB56DE53F386950E44C09F92DAE1A4A8DD5ED7C1742D21023BREr1F" TargetMode="External"/><Relationship Id="rId20" Type="http://schemas.openxmlformats.org/officeDocument/2006/relationships/hyperlink" Target="consultantplus://offline/ref=1A7EEDECDB56DE53F3869C1743C09F92DFEAA9A9DA5ED7C1742D21023BE17002320D6E01D37BF58ER4r3F" TargetMode="External"/><Relationship Id="rId29" Type="http://schemas.openxmlformats.org/officeDocument/2006/relationships/hyperlink" Target="consultantplus://offline/ref=1A7EEDECDB56DE53F3869C1743C09F92D8E1A5ABD8548ACB7C742D003CEE2F1535446200D37BF7R8r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7EEDECDB56DE53F3869C1743C09F92DFECABA4DD58D7C1742D21023BREr1F" TargetMode="External"/><Relationship Id="rId11" Type="http://schemas.openxmlformats.org/officeDocument/2006/relationships/hyperlink" Target="consultantplus://offline/ref=1A7EEDECDB56DE53F386950E44C09F92DAE1A4A8DD5ED7C1742D21023BREr1F" TargetMode="External"/><Relationship Id="rId24" Type="http://schemas.openxmlformats.org/officeDocument/2006/relationships/hyperlink" Target="consultantplus://offline/ref=1A7EEDECDB56DE53F3869C1743C09F92DFEAABAFDB5BD7C1742D21023BE17002320D6E01D37BF68FR4rF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A7EEDECDB56DE53F386950E44C09F92DAE1A8ADDD56D7C1742D21023BE17002320D6E01D37BF68FR4r1F" TargetMode="External"/><Relationship Id="rId15" Type="http://schemas.openxmlformats.org/officeDocument/2006/relationships/hyperlink" Target="consultantplus://offline/ref=1A7EEDECDB56DE53F386950E44C09F92DAEAA4ADDB5DD7C1742D21023BREr1F" TargetMode="External"/><Relationship Id="rId23" Type="http://schemas.openxmlformats.org/officeDocument/2006/relationships/hyperlink" Target="consultantplus://offline/ref=1A7EEDECDB56DE53F3869C1743C09F92DFEAABAFDB5FD7C1742D21023BE17002320D6E01D37BF68ER4r7F" TargetMode="External"/><Relationship Id="rId28" Type="http://schemas.openxmlformats.org/officeDocument/2006/relationships/hyperlink" Target="consultantplus://offline/ref=1A7EEDECDB56DE53F3869C1743C09F92D8E0AFA4DE548ACB7C742D003CEE2F1535446200D37BF7R8rAF" TargetMode="External"/><Relationship Id="rId10" Type="http://schemas.openxmlformats.org/officeDocument/2006/relationships/hyperlink" Target="consultantplus://offline/ref=1A7EEDECDB56DE53F3869C1743C09F92DFEAA8A9DB5AD7C1742D21023BREr1F" TargetMode="External"/><Relationship Id="rId19" Type="http://schemas.openxmlformats.org/officeDocument/2006/relationships/hyperlink" Target="consultantplus://offline/ref=1A7EEDECDB56DE53F3869C1743C09F92DFEAA9A9DA5ED7C1742D21023BE17002320D6E01D37BF68ER4rFF" TargetMode="External"/><Relationship Id="rId31" Type="http://schemas.openxmlformats.org/officeDocument/2006/relationships/hyperlink" Target="consultantplus://offline/ref=1A7EEDECDB56DE53F3869C1743C09F92D9E0A5AADA548ACB7C742D003CEE2F1535446200D37BF6R8r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7EEDECDB56DE53F386950E44C09F92DAE8A5AFD55AD7C1742D21023BREr1F" TargetMode="External"/><Relationship Id="rId14" Type="http://schemas.openxmlformats.org/officeDocument/2006/relationships/hyperlink" Target="consultantplus://offline/ref=1A7EEDECDB56DE53F3869C1743C09F92DFEAA8A9DB5AD7C1742D21023BREr1F" TargetMode="External"/><Relationship Id="rId22" Type="http://schemas.openxmlformats.org/officeDocument/2006/relationships/hyperlink" Target="consultantplus://offline/ref=1A7EEDECDB56DE53F3869C1743C09F92DFEAABAFDB5ED7C1742D21023BE17002320D6E01D37BF68ER4r7F" TargetMode="External"/><Relationship Id="rId27" Type="http://schemas.openxmlformats.org/officeDocument/2006/relationships/hyperlink" Target="consultantplus://offline/ref=1A7EEDECDB56DE53F3869C1743C09F92D7EAA5A9DB548ACB7C742D00R3rCF" TargetMode="External"/><Relationship Id="rId30" Type="http://schemas.openxmlformats.org/officeDocument/2006/relationships/hyperlink" Target="consultantplus://offline/ref=1A7EEDECDB56DE53F3869C1743C09F92DFE8AEA5D55CD7C1742D21023BE17002320D6E01D37BF68ER4r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6353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2014-06-16T05:43:00Z</dcterms:created>
  <dcterms:modified xsi:type="dcterms:W3CDTF">2014-06-16T05:44:00Z</dcterms:modified>
</cp:coreProperties>
</file>