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DC" w:rsidRPr="00000241" w:rsidRDefault="00290ADC" w:rsidP="00290A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00241">
        <w:rPr>
          <w:rFonts w:ascii="Times New Roman" w:hAnsi="Times New Roman" w:cs="Times New Roman"/>
          <w:b/>
          <w:sz w:val="32"/>
          <w:szCs w:val="32"/>
        </w:rPr>
        <w:t xml:space="preserve">Доклад </w:t>
      </w:r>
    </w:p>
    <w:p w:rsidR="00290ADC" w:rsidRPr="000E6AE0" w:rsidRDefault="00290ADC" w:rsidP="00290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DC" w:rsidRPr="00EE198E" w:rsidRDefault="00657B11" w:rsidP="00290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Соблюдение законодательства РФ по вопросам применения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контрольно-кассовый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техники при осуществлении расчетов</w:t>
      </w:r>
    </w:p>
    <w:p w:rsidR="00934338" w:rsidRDefault="00934338" w:rsidP="00B0516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5168" w:rsidRPr="00934338" w:rsidRDefault="00657B11" w:rsidP="00B0516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934338" w:rsidRPr="00934338">
        <w:rPr>
          <w:rFonts w:ascii="Times New Roman" w:hAnsi="Times New Roman" w:cs="Times New Roman"/>
          <w:b/>
          <w:sz w:val="28"/>
          <w:szCs w:val="28"/>
        </w:rPr>
        <w:t>.</w:t>
      </w:r>
      <w:r w:rsidR="008C135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B05168" w:rsidRPr="00934338">
        <w:rPr>
          <w:rFonts w:ascii="Times New Roman" w:hAnsi="Times New Roman" w:cs="Times New Roman"/>
          <w:b/>
          <w:sz w:val="28"/>
          <w:szCs w:val="28"/>
        </w:rPr>
        <w:t>.202</w:t>
      </w:r>
      <w:r w:rsidR="008C135C">
        <w:rPr>
          <w:rFonts w:ascii="Times New Roman" w:hAnsi="Times New Roman" w:cs="Times New Roman"/>
          <w:b/>
          <w:sz w:val="28"/>
          <w:szCs w:val="28"/>
        </w:rPr>
        <w:t>2</w:t>
      </w:r>
    </w:p>
    <w:p w:rsidR="00953F5B" w:rsidRPr="000E6AE0" w:rsidRDefault="00953F5B" w:rsidP="00DE62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4DD4" w:rsidRPr="00FB242A" w:rsidRDefault="00D04DD4" w:rsidP="00D04D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B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Вопросы применения ККТ всегда оставались и остаются одними из наиболее актуальных, так как сравнительно недавно законодатель произвел реформу в данной сфере, внес значительные поправки в Федеральный </w:t>
      </w:r>
      <w:r w:rsidRPr="00F70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FB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22.05.2003 N 54-ФЗ </w:t>
      </w:r>
      <w:r w:rsidR="00FB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FB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"О примене</w:t>
      </w:r>
      <w:r w:rsidR="00AF4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нии контрольно-кассовой техники</w:t>
      </w:r>
      <w:r w:rsidRPr="00FB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", что также повлекло внесение поправок и в некоторые другие нормативно-правовые акты.</w:t>
      </w:r>
      <w:proofErr w:type="gramEnd"/>
      <w:r w:rsidRPr="00FB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сегодняшний день закончились все этапы перехода на ККТ нового образца.</w:t>
      </w:r>
    </w:p>
    <w:p w:rsidR="003C1BB8" w:rsidRPr="004F0DFA" w:rsidRDefault="003C1BB8" w:rsidP="003C1BB8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F0DF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Слайд №1 Сведения о </w:t>
      </w:r>
      <w:proofErr w:type="gramStart"/>
      <w:r w:rsidRPr="004F0DF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зарегистрированной</w:t>
      </w:r>
      <w:proofErr w:type="gramEnd"/>
      <w:r w:rsidRPr="004F0DF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ККТ</w:t>
      </w:r>
    </w:p>
    <w:p w:rsidR="003C1BB8" w:rsidRDefault="003C1BB8" w:rsidP="001B20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ADC" w:rsidRPr="000E6AE0" w:rsidRDefault="00290ADC" w:rsidP="001B20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момент в регионе зарегистрировано 15</w:t>
      </w:r>
      <w:r w:rsidR="00700AEA">
        <w:rPr>
          <w:rFonts w:ascii="Times New Roman" w:eastAsia="Times New Roman" w:hAnsi="Times New Roman" w:cs="Times New Roman"/>
          <w:sz w:val="28"/>
          <w:szCs w:val="28"/>
          <w:lang w:eastAsia="ru-RU"/>
        </w:rPr>
        <w:t>471 единиц</w:t>
      </w:r>
      <w:r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контрольно-кассовой техники у 6</w:t>
      </w:r>
      <w:r w:rsidR="002D5A81">
        <w:rPr>
          <w:rFonts w:ascii="Times New Roman" w:eastAsia="Times New Roman" w:hAnsi="Times New Roman" w:cs="Times New Roman"/>
          <w:sz w:val="28"/>
          <w:szCs w:val="28"/>
          <w:lang w:eastAsia="ru-RU"/>
        </w:rPr>
        <w:t>905</w:t>
      </w:r>
      <w:r w:rsidR="00DD684D"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налогоплательщиков:</w:t>
      </w:r>
    </w:p>
    <w:p w:rsidR="00290ADC" w:rsidRPr="000E6AE0" w:rsidRDefault="00290ADC" w:rsidP="002A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D684D"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</w:t>
      </w:r>
      <w:r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684D"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по стране зарегистрировано </w:t>
      </w:r>
      <w:r w:rsidR="00DD684D" w:rsidRPr="00636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</w:t>
      </w:r>
      <w:r w:rsidR="00B56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D684D" w:rsidRPr="00636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млн.</w:t>
      </w:r>
      <w:r w:rsidR="00DD684D"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кассовой техники у</w:t>
      </w:r>
      <w:r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84D" w:rsidRPr="0000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</w:t>
      </w:r>
      <w:r w:rsidR="0064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D684D" w:rsidRPr="0000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</w:t>
      </w:r>
      <w:r w:rsidR="00DD684D"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налогоплательщиков.</w:t>
      </w:r>
    </w:p>
    <w:p w:rsidR="003C1BB8" w:rsidRPr="004F0DFA" w:rsidRDefault="003C1BB8" w:rsidP="002A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1BB8" w:rsidRPr="004F0DFA" w:rsidRDefault="003C1BB8" w:rsidP="003C1BB8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F0DF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Слайд №2-Сведения о применении ККТ</w:t>
      </w:r>
    </w:p>
    <w:p w:rsidR="003C1BB8" w:rsidRDefault="003C1BB8" w:rsidP="002A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4D" w:rsidRPr="000E6AE0" w:rsidRDefault="00DD684D" w:rsidP="002A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региона по </w:t>
      </w:r>
      <w:proofErr w:type="gramStart"/>
      <w:r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</w:t>
      </w:r>
      <w:proofErr w:type="gramEnd"/>
      <w:r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касс, так и налогоплательщиков составляет 0,4 процента.</w:t>
      </w:r>
    </w:p>
    <w:p w:rsidR="002A1FF0" w:rsidRPr="000E6AE0" w:rsidRDefault="002A1FF0" w:rsidP="001B20C1">
      <w:pPr>
        <w:spacing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выручки субъекта в общеро</w:t>
      </w:r>
      <w:r w:rsidR="00EC03B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ссийском показателе составляет 2</w:t>
      </w:r>
      <w:r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03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6AE0">
        <w:rPr>
          <w:rFonts w:ascii="Times New Roman" w:eastAsia="Times New Roman" w:hAnsi="Times New Roman" w:cs="Times New Roman"/>
          <w:sz w:val="28"/>
          <w:szCs w:val="28"/>
          <w:lang w:eastAsia="ru-RU"/>
        </w:rPr>
        <w:t>%:</w:t>
      </w:r>
    </w:p>
    <w:p w:rsidR="004F0DFA" w:rsidRDefault="004F0DFA" w:rsidP="004F0DFA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0DFA" w:rsidRPr="004F0DFA" w:rsidRDefault="004F0DFA" w:rsidP="004F0DFA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F0DF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Слайд №3-Выдача чеков</w:t>
      </w:r>
    </w:p>
    <w:p w:rsidR="004F0DFA" w:rsidRDefault="004F0DFA" w:rsidP="00E558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58E9" w:rsidRPr="00E558E9" w:rsidRDefault="00E558E9" w:rsidP="00E558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58E9">
        <w:rPr>
          <w:rFonts w:ascii="Times New Roman" w:hAnsi="Times New Roman" w:cs="Times New Roman"/>
          <w:b/>
          <w:sz w:val="32"/>
          <w:szCs w:val="32"/>
        </w:rPr>
        <w:t xml:space="preserve">О способах направления кассовых чеков.  </w:t>
      </w:r>
    </w:p>
    <w:p w:rsidR="00E558E9" w:rsidRDefault="00E558E9" w:rsidP="00E558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8E9" w:rsidRDefault="00E558E9" w:rsidP="00E558E9">
      <w:pPr>
        <w:autoSpaceDE w:val="0"/>
        <w:autoSpaceDN w:val="0"/>
        <w:adjustRightInd w:val="0"/>
        <w:spacing w:after="120" w:line="24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Законодательством  Российской Федерации о применении контрольно-кассовой техники при осуществлении расчетов определено,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пользователь контрольно-кассовой техники при осуществлении расчета обязан выдать покупателю кассовый чек на бумажном носителе или направить его покупателю в электронной форме на абонентский номер, предоставленный покупателем до момента осуществления расчета. Также пользователь вправе передать кассовый чек покупателю в электронной форме на адрес электронной почты, предоставленный покупателем до момента расчета, при условии наличия у пользователя такой технической возможности.</w:t>
      </w:r>
    </w:p>
    <w:p w:rsidR="00E558E9" w:rsidRDefault="00E558E9" w:rsidP="00E558E9">
      <w:pPr>
        <w:autoSpaceDE w:val="0"/>
        <w:autoSpaceDN w:val="0"/>
        <w:adjustRightInd w:val="0"/>
        <w:spacing w:after="120" w:line="24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8E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пользователей контрольно-кассовой техники, используемой в режиме онлайн, есть возможность осуществлять расчеты со своими покупателями без выдачи кассовых чеков на бумажном носителе при условии согласия покупателя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формирование кассового чека только в электронной форме и направлении его покупателю на номер телефона или адрес электронной почты. Такое согласие можно получить вместе с представлением покупателем номера телефона или адреса электронной почты при предварительном заказе или бронировании товара, при получении карты покупателя, а также при реализации пользователем иных мер стимулирования покупателей.</w:t>
      </w:r>
    </w:p>
    <w:p w:rsidR="00E558E9" w:rsidRDefault="00E558E9" w:rsidP="00E558E9">
      <w:pPr>
        <w:autoSpaceDE w:val="0"/>
        <w:autoSpaceDN w:val="0"/>
        <w:adjustRightInd w:val="0"/>
        <w:spacing w:after="120" w:line="24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обратить внимание на то, что законодательство Российской Федерации о применении контрольно-кассовой техники не содержит запретов для пользователей предлагать покупателю получить кассовый чек в электронной форме и для этого спрашивать у покупателя абонентский номер или адрес электронной почты, но при этом пользователь не вправе требовать у покупателя или каким-либо иным образом принуждать его к предоставлению абонентского номера или адреса электронной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почты, чтобы направить ему кассовый чек в электронной форме.</w:t>
      </w:r>
    </w:p>
    <w:p w:rsidR="00E558E9" w:rsidRDefault="00E558E9" w:rsidP="00E558E9">
      <w:pPr>
        <w:autoSpaceDE w:val="0"/>
        <w:autoSpaceDN w:val="0"/>
        <w:adjustRightInd w:val="0"/>
        <w:spacing w:after="120" w:line="24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можно отметить, что законодательство Российской Федерации о применении контрольно-кассовой техники не содержит каких-либо ограничений в отношении предоставления кассового чека покупателю в электронной форме в зависимости от того,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где, как и за какие товары осуществляются расчеты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наличными денежными средствами или в безналичном порядке, с использованием банковской карты или без ее использования, в торговом зале или в иных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торговли, в отношении товаров, подлежащих обязательной маркировке средствами идентификации, или иных товаров.</w:t>
      </w:r>
    </w:p>
    <w:p w:rsidR="00E558E9" w:rsidRDefault="00E558E9" w:rsidP="00E558E9">
      <w:pPr>
        <w:autoSpaceDE w:val="0"/>
        <w:autoSpaceDN w:val="0"/>
        <w:adjustRightInd w:val="0"/>
        <w:spacing w:after="120" w:line="240" w:lineRule="atLeast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требованию покупателя, кассовый чек в бумажном виде должен быть выдан. </w:t>
      </w:r>
    </w:p>
    <w:p w:rsidR="00E558E9" w:rsidRDefault="00E558E9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31812" w:rsidRPr="00931812" w:rsidRDefault="00931812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3181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 изменениях</w:t>
      </w:r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01.03.2022 контроль за применением ККТ осуществлялся на основании </w:t>
      </w:r>
      <w:r w:rsidRPr="00FA3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Федерального закона от 22.05.2003 № 54-ФЗ </w:t>
      </w: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принятых в соответствии с ним нормативных правовых актов: два административных регламента исполнения Федеральной налоговой службой государственной функции по осуществл</w:t>
      </w:r>
      <w:r w:rsidR="00AF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контроля и надзора № 132н, </w:t>
      </w: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r w:rsidR="00AF41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ержденный п</w:t>
      </w: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Минфина России </w:t>
      </w:r>
      <w:r w:rsidR="00AF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17.10.2011 и за полнотой учета выручки денежных средств в организациях и у индивидуальных предпринимателей (утв</w:t>
      </w:r>
      <w:r w:rsidR="00AF41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</w:t>
      </w: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Минфина</w:t>
      </w:r>
      <w:proofErr w:type="gramEnd"/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от 17.10.2011 № 133н). </w:t>
      </w:r>
      <w:proofErr w:type="gramEnd"/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01.03.2022 организация и осуществление контроля и надзора за соблюдением законодательства РФ о применении ККТ регулируются Федеральным законом от 31.07.2020 № 248-ФЗ «О государственном контроле (надзоре) и муниципальном контроле в Российской </w:t>
      </w:r>
      <w:r w:rsidR="007843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 (далее — Закон № 248-</w:t>
      </w: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>ФЗ) и положение о федеральном государственном контроле (надзоре)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</w:t>
      </w:r>
      <w:proofErr w:type="gramEnd"/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индивидуальных предпринимателей, утвержденным постановлением Правительства РФ от 28.02.2022  № 272.</w:t>
      </w:r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Приведена к единообразию терминология обоих законов — № 248-ФЗ и </w:t>
      </w:r>
      <w:r w:rsidR="0078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54-ФЗ: в списке полномочий налоговых органов при осуществлении контроля и надзора понятие «проверка» заменено правовой конструкцией «контрольные (надзорные) мероприя</w:t>
      </w:r>
      <w:r w:rsidR="00F1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тия». </w:t>
      </w: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</w:t>
      </w:r>
      <w:r w:rsidR="0078432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</w:t>
      </w: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Закона № 54-ФЗ теперь зафиксировано, что при осуществлении контроля и надзора за соблюдением законодательства РФ о применении ККТ </w:t>
      </w:r>
      <w:r w:rsidRPr="00FA3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плановые контрольные </w:t>
      </w:r>
      <w:r w:rsidRPr="00FA35E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(надзорные) мероприятия </w:t>
      </w:r>
      <w:r w:rsidR="00E225D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</w:t>
      </w:r>
      <w:r w:rsidRPr="00FA35E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 проводятся</w:t>
      </w:r>
      <w:r w:rsidRPr="00FA3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 </w:t>
      </w:r>
      <w:r w:rsidRPr="00FA3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внеплановой выездной проверки контролируемое лицо </w:t>
      </w:r>
      <w:r w:rsidRPr="00FA35E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 уведомляется</w:t>
      </w:r>
      <w:r w:rsidRPr="00FA3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в сфере ККТ налоговые органы проводят только </w:t>
      </w:r>
      <w:r w:rsidRPr="00FA3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внеплановые контрольные (надзорные) мероприятия</w:t>
      </w:r>
      <w:r w:rsidRPr="00FA3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FA35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онтролируемое лицо не уведомляется о проведении внеплановой выездной проверки, поскольку в случае оповещения об этом событии поведение контролируемого лица меняется. </w:t>
      </w:r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Закон № 54-ФЗ введено дополнение о том, что контрольные (</w:t>
      </w:r>
      <w:proofErr w:type="gramStart"/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надзорные) </w:t>
      </w:r>
      <w:proofErr w:type="gramEnd"/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могут проводиться по месту нахождения налогоплательщика или месту установки ККТ, в том числе в жилых помещениях.</w:t>
      </w:r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новым правилам, контрольные (надзорные) мероприятия за применением ККТ укрупненно делятся на две группы: </w:t>
      </w:r>
      <w:r w:rsidRPr="00FA3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 взаимодействии с контролируемым лицом </w:t>
      </w: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(контрольная закупка, документарная проверка, выборочный контроль, рейдовый осмотр, инспекционный визит, выездная проверка (два последних мероприятия могут проводиться с использованием средств дистанционного взаимодействия, в том числе посредством аудио или видеосвязи)); </w:t>
      </w:r>
      <w:r w:rsidRPr="00FA3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без взаимодействия с контролируемым лицом </w:t>
      </w: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(наблюдение за соблюдением обязательных требований</w:t>
      </w:r>
      <w:r w:rsidR="00F435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выездное обс</w:t>
      </w:r>
      <w:r w:rsidR="00F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ледование) (ст. 65 Закона № 248-</w:t>
      </w: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ФЗ, пункты 20, 21 Положения № 272). </w:t>
      </w:r>
    </w:p>
    <w:p w:rsidR="00FA35E7" w:rsidRPr="00F43552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частности, это касается наблюдения за применением ККТ: контролируемое лицо осуществляет свою деятельность в обычном режиме, а контролер, например, присутствует в торговом зале и наблюдает за применением ККТ, за фиксацией с ее помощью расчетов. Учитывая, что применяемая ФНС России технология позволяет отслеживать каждую транзакцию в режиме реального времени, налоговому инспектору, для того чтобы разобраться, применяет организация кассу или нет, достаточно иметь доступ к базе налогового органа в режиме онлайн.</w:t>
      </w:r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внеплановые контрольные (надзорные) мероприятия за применением ККТ проводятся с учетом особенностей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 </w:t>
      </w:r>
      <w:r w:rsidR="00CD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основаниям:</w:t>
      </w:r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условии согласования с органами прокуратуры; </w:t>
      </w:r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решению руководителя, заместителя руководителя ФНС России                                  (за исключением случаев, установленных ч</w:t>
      </w:r>
      <w:r w:rsidR="00CD6FA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астью</w:t>
      </w: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ст</w:t>
      </w:r>
      <w:r w:rsidR="00CD6FA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 Закона № 248-ФЗ).</w:t>
      </w:r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норме говорится: если в рамках выездного обследования выявлены признаки нарушений обязательных требований, инспектор вправе незамедлительно провести контрольную закупку. В отношении ее проведения не требуется принятие </w:t>
      </w: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а также согласование с органами прокуратуры. То есть если контролер увидит, что продавец не выдает чеки или неправильно применяет ККТ, то может сразу провести контрольную закупку. В течение 1 рабочего дня с момента завершения контрольной закупки он должен внести информацию о ней в единый реестр контрольных (надзорных) мероприятий. </w:t>
      </w:r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Добавлю, что ограничения, установленные постановлением № 336, не распространяются на профилактические мероприятия. Это значит, что, например,                          в текущем году налоговый орган может прийти </w:t>
      </w:r>
      <w:r w:rsidRPr="00FA3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профилактическим визитом.</w:t>
      </w:r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0E71D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Положения № 272 при осуществлении федерального государственного контроля (надзора) проводятся следующие виды профилактических мероприятий:</w:t>
      </w:r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Информирование</w:t>
      </w:r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налогоплательщикам актуальных сведений в сфере применения онлайн-касс, т.е. уведомление о новых нормативных актах, разъяснениях, письмах, доведение информации до налогоплательщиков путем публикаций на сайте ФНС и в средствах массовой информации, запуска рассылок в личные кабинеты ККТ.</w:t>
      </w:r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Обобщение правоприменительной практики</w:t>
      </w:r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не позднее 1 марта составление доклада, в котором обобщаются официальные трактовки спорных законодательных норм.</w:t>
      </w:r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 предостережения</w:t>
      </w:r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служба удаленно анализирует показатели бизнеса на основе сведений о продажах, которые поступают через ОФД. Сопоставлять данные, которые поступили в ФНС, с данными операторов фискальных данных. То есть ведет дистанционный контроль. Если индивидуальный предприниматель или юридическое лицо нарушает положения закона — ему вынесут предостережение.</w:t>
      </w:r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FA35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Например: в часы пиковой нагрузки у магазина падает количество пробиваемых чеков — есть повод подозревать, что торговля идет мимо кассы. </w:t>
      </w:r>
      <w:r w:rsidR="000E71D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Налоговый орган</w:t>
      </w:r>
      <w:r w:rsidRPr="00FA35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вынес</w:t>
      </w:r>
      <w:r w:rsidR="000E71D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е</w:t>
      </w:r>
      <w:r w:rsidRPr="00FA35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 магазину предостережение.</w:t>
      </w:r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Консультирование</w:t>
      </w:r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налогоплательщик вправе будет получить у инспекторов консультацию:</w:t>
      </w:r>
    </w:p>
    <w:p w:rsidR="00FA35E7" w:rsidRPr="00FA35E7" w:rsidRDefault="00FA35E7" w:rsidP="00FA35E7">
      <w:pPr>
        <w:numPr>
          <w:ilvl w:val="0"/>
          <w:numId w:val="15"/>
        </w:num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телефону;</w:t>
      </w:r>
    </w:p>
    <w:p w:rsidR="00FA35E7" w:rsidRPr="00FA35E7" w:rsidRDefault="00FA35E7" w:rsidP="00FA35E7">
      <w:pPr>
        <w:numPr>
          <w:ilvl w:val="0"/>
          <w:numId w:val="15"/>
        </w:num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личном приеме;</w:t>
      </w:r>
    </w:p>
    <w:p w:rsidR="00FA35E7" w:rsidRPr="00FA35E7" w:rsidRDefault="00FA35E7" w:rsidP="00FA35E7">
      <w:pPr>
        <w:numPr>
          <w:ilvl w:val="0"/>
          <w:numId w:val="15"/>
        </w:num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>в ходе надзорного или профилактического мероприятия.</w:t>
      </w:r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1F9" w:rsidRDefault="004011F9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Профилактический визит</w:t>
      </w:r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посещение должностным лицом налогового органа места, где осуществляется применение контрольно-кассовой техники (торговой точки, места </w:t>
      </w: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оказания услуги и т.д.) Профилактический визит может быть не тольк</w:t>
      </w:r>
      <w:r w:rsidR="000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личным, но и дистанционным, </w:t>
      </w:r>
      <w:proofErr w:type="spellStart"/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spellEnd"/>
      <w:proofErr w:type="gramEnd"/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в форме беседы по видео-конференц-связи.</w:t>
      </w:r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Профилактический визит </w:t>
      </w:r>
      <w:proofErr w:type="gramStart"/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отношение налогоплательщика</w:t>
      </w:r>
      <w:proofErr w:type="gramEnd"/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 </w:t>
      </w:r>
      <w:r w:rsidRPr="00FA3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 в три года</w:t>
      </w:r>
      <w:r w:rsidRP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Впервые посетить объект должностное лицо вправе сразу после открытия торговой точки и регистрации кассы.</w:t>
      </w:r>
    </w:p>
    <w:p w:rsidR="00FA35E7" w:rsidRPr="00FA35E7" w:rsidRDefault="00FA35E7" w:rsidP="00FA35E7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A35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 намерении проведения профилактического визита налогоплательщик уведомляется не менее</w:t>
      </w:r>
      <w:proofErr w:type="gramStart"/>
      <w:r w:rsidRPr="00FA35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proofErr w:type="gramEnd"/>
      <w:r w:rsidRPr="00FA35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чем за 5 рабочих дней, тем самым  контролируемое лицо вправе отказаться от визита, уведомив об этом налоговый орган не позднее, чем за 3 дня до его начала.</w:t>
      </w:r>
    </w:p>
    <w:p w:rsidR="00E4423E" w:rsidRDefault="00E4423E" w:rsidP="00290ADC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5C" w:rsidRPr="008C135C" w:rsidRDefault="00896A9A" w:rsidP="00290ADC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Слайд</w:t>
      </w:r>
      <w:r w:rsidR="00A37C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  <w:r w:rsidR="001054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 4, 5</w:t>
      </w:r>
      <w:r w:rsidR="00A37C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C13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4673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чеки коррекции</w:t>
      </w:r>
    </w:p>
    <w:p w:rsidR="00290ADC" w:rsidRDefault="00290ADC" w:rsidP="00DE62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7967" w:rsidRPr="00EF7967" w:rsidRDefault="00EF7967" w:rsidP="00FE77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967">
        <w:rPr>
          <w:rFonts w:ascii="Times New Roman" w:hAnsi="Times New Roman" w:cs="Times New Roman"/>
          <w:b/>
          <w:bCs/>
          <w:sz w:val="28"/>
          <w:szCs w:val="28"/>
        </w:rPr>
        <w:t>Как можно избежать ответственности за совершенное правонарушение</w:t>
      </w:r>
    </w:p>
    <w:p w:rsidR="00EF7967" w:rsidRPr="00FE770F" w:rsidRDefault="00EF7967" w:rsidP="00EF796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967">
        <w:rPr>
          <w:rFonts w:ascii="Times New Roman" w:hAnsi="Times New Roman" w:cs="Times New Roman"/>
          <w:b/>
          <w:bCs/>
          <w:sz w:val="28"/>
          <w:szCs w:val="28"/>
        </w:rPr>
        <w:t>за непробитый чек (неприменение ККТ)</w:t>
      </w:r>
      <w:r w:rsidRPr="00EF7967">
        <w:rPr>
          <w:rFonts w:ascii="Times New Roman" w:hAnsi="Times New Roman" w:cs="Times New Roman"/>
          <w:sz w:val="28"/>
          <w:szCs w:val="28"/>
        </w:rPr>
        <w:t xml:space="preserve">, за применение ККТ, которая не соответствует установленным требованиям, либо за применение ККТ с нарушением порядка регистрации, перерегистрации и применения, а также за </w:t>
      </w:r>
      <w:proofErr w:type="spellStart"/>
      <w:r w:rsidRPr="00EF7967">
        <w:rPr>
          <w:rFonts w:ascii="Times New Roman" w:hAnsi="Times New Roman" w:cs="Times New Roman"/>
          <w:sz w:val="28"/>
          <w:szCs w:val="28"/>
        </w:rPr>
        <w:t>ненаправление</w:t>
      </w:r>
      <w:proofErr w:type="spellEnd"/>
      <w:r w:rsidRPr="00EF7967">
        <w:rPr>
          <w:rFonts w:ascii="Times New Roman" w:hAnsi="Times New Roman" w:cs="Times New Roman"/>
          <w:sz w:val="28"/>
          <w:szCs w:val="28"/>
        </w:rPr>
        <w:t xml:space="preserve"> (</w:t>
      </w:r>
      <w:r w:rsidRPr="00FE7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невыдачу) покупателю (клиенту) кассового чека можно избежать. Для этого нужно </w:t>
      </w:r>
    </w:p>
    <w:p w:rsidR="00EF7967" w:rsidRPr="00FE770F" w:rsidRDefault="00EF7967" w:rsidP="00EF7967">
      <w:pPr>
        <w:numPr>
          <w:ilvl w:val="0"/>
          <w:numId w:val="16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направить в налоговый орган кассовый чек коррекции (БСО коррекции), если нарушение исправляется его </w:t>
      </w:r>
      <w:r w:rsidRPr="00F703C9">
        <w:rPr>
          <w:rFonts w:ascii="Times New Roman" w:hAnsi="Times New Roman" w:cs="Times New Roman"/>
          <w:sz w:val="28"/>
          <w:szCs w:val="28"/>
        </w:rPr>
        <w:t>формированием</w:t>
      </w:r>
      <w:r w:rsidRPr="00FE770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7967" w:rsidRPr="00FE770F" w:rsidRDefault="00EF7967" w:rsidP="00EF7967">
      <w:pPr>
        <w:numPr>
          <w:ilvl w:val="0"/>
          <w:numId w:val="16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70F">
        <w:rPr>
          <w:rFonts w:ascii="Times New Roman" w:hAnsi="Times New Roman" w:cs="Times New Roman"/>
          <w:color w:val="000000" w:themeColor="text1"/>
          <w:sz w:val="28"/>
          <w:szCs w:val="28"/>
        </w:rPr>
        <w:t>в остальных случаях выполнить следующие действия:</w:t>
      </w:r>
    </w:p>
    <w:p w:rsidR="00EF7967" w:rsidRPr="00EF7967" w:rsidRDefault="00EF7967" w:rsidP="00EF7967">
      <w:pPr>
        <w:numPr>
          <w:ilvl w:val="1"/>
          <w:numId w:val="16"/>
        </w:numPr>
        <w:tabs>
          <w:tab w:val="clear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967">
        <w:rPr>
          <w:rFonts w:ascii="Times New Roman" w:hAnsi="Times New Roman" w:cs="Times New Roman"/>
          <w:sz w:val="28"/>
          <w:szCs w:val="28"/>
        </w:rPr>
        <w:t>добровольно исполнить обязанность, за неисполнение или ненадлежащее исполнение которой предусмотрена административная ответственность, до вынесения постановления об административном правонарушении;</w:t>
      </w:r>
    </w:p>
    <w:p w:rsidR="00EF7967" w:rsidRPr="005313DC" w:rsidRDefault="00EF7967" w:rsidP="00EF7967">
      <w:pPr>
        <w:numPr>
          <w:ilvl w:val="1"/>
          <w:numId w:val="16"/>
        </w:numPr>
        <w:tabs>
          <w:tab w:val="clear" w:pos="5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313DC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 в течение трех рабочих дней с момента исполнения обязанности заявить в налоговый орган через кабинет ККТ о совершенном правонарушении (</w:t>
      </w:r>
      <w:proofErr w:type="spellStart"/>
      <w:r w:rsidRPr="00F703C9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F703C9">
        <w:rPr>
          <w:rFonts w:ascii="Times New Roman" w:hAnsi="Times New Roman" w:cs="Times New Roman"/>
          <w:color w:val="000000" w:themeColor="text1"/>
          <w:sz w:val="28"/>
          <w:szCs w:val="28"/>
        </w:rPr>
        <w:t>. 7 п. 1</w:t>
      </w:r>
      <w:r w:rsidRPr="0053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703C9">
        <w:rPr>
          <w:rFonts w:ascii="Times New Roman" w:hAnsi="Times New Roman" w:cs="Times New Roman"/>
          <w:sz w:val="28"/>
          <w:szCs w:val="28"/>
        </w:rPr>
        <w:t>п. 16</w:t>
      </w:r>
      <w:r w:rsidRPr="0053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Приказу ФНС России от 19.07.2021 N ЕД-7-20/673@)</w:t>
      </w:r>
      <w:r w:rsidR="004C5622" w:rsidRPr="0053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отправив </w:t>
      </w:r>
      <w:r w:rsidR="004C5622" w:rsidRPr="005313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C5622" w:rsidRPr="0053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совершении административных правонарушений, предусмотренных </w:t>
      </w:r>
      <w:r w:rsidR="004C5622" w:rsidRPr="00F703C9">
        <w:rPr>
          <w:rFonts w:ascii="Times New Roman" w:hAnsi="Times New Roman" w:cs="Times New Roman"/>
          <w:sz w:val="28"/>
          <w:szCs w:val="28"/>
        </w:rPr>
        <w:t>ч. 2</w:t>
      </w:r>
      <w:r w:rsidR="004C5622" w:rsidRPr="0053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C5622" w:rsidRPr="00F703C9">
        <w:rPr>
          <w:rFonts w:ascii="Times New Roman" w:hAnsi="Times New Roman" w:cs="Times New Roman"/>
          <w:sz w:val="28"/>
          <w:szCs w:val="28"/>
        </w:rPr>
        <w:t>4</w:t>
      </w:r>
      <w:r w:rsidR="004C5622" w:rsidRPr="0053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r w:rsidR="004C5622" w:rsidRPr="00F703C9">
        <w:rPr>
          <w:rFonts w:ascii="Times New Roman" w:hAnsi="Times New Roman" w:cs="Times New Roman"/>
          <w:sz w:val="28"/>
          <w:szCs w:val="28"/>
        </w:rPr>
        <w:t>6 ст. 14.5</w:t>
      </w:r>
      <w:r w:rsidR="004C5622" w:rsidRPr="0053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КоАП РФ </w:t>
      </w:r>
      <w:proofErr w:type="gramEnd"/>
    </w:p>
    <w:p w:rsidR="00EF7967" w:rsidRPr="00EF7967" w:rsidRDefault="00EF7967" w:rsidP="005313DC">
      <w:pPr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EF7967">
        <w:rPr>
          <w:rFonts w:ascii="Times New Roman" w:hAnsi="Times New Roman" w:cs="Times New Roman"/>
          <w:sz w:val="28"/>
          <w:szCs w:val="28"/>
        </w:rPr>
        <w:t>Во всех случаях одновременно должны соблюдаться следующие условия:</w:t>
      </w:r>
    </w:p>
    <w:p w:rsidR="00EF7967" w:rsidRPr="00EF7967" w:rsidRDefault="00EF7967" w:rsidP="00EF7967">
      <w:pPr>
        <w:numPr>
          <w:ilvl w:val="0"/>
          <w:numId w:val="17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967">
        <w:rPr>
          <w:rFonts w:ascii="Times New Roman" w:hAnsi="Times New Roman" w:cs="Times New Roman"/>
          <w:sz w:val="28"/>
          <w:szCs w:val="28"/>
        </w:rPr>
        <w:t>на момент получения заявления (чека коррекции) налоговый орган не знал о совершенном административном правонарушении;</w:t>
      </w:r>
    </w:p>
    <w:p w:rsidR="00EF7967" w:rsidRPr="005313DC" w:rsidRDefault="00EF7967" w:rsidP="00EF7967">
      <w:pPr>
        <w:numPr>
          <w:ilvl w:val="0"/>
          <w:numId w:val="17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967">
        <w:rPr>
          <w:rFonts w:ascii="Times New Roman" w:hAnsi="Times New Roman" w:cs="Times New Roman"/>
          <w:sz w:val="28"/>
          <w:szCs w:val="28"/>
        </w:rPr>
        <w:t xml:space="preserve">представленные сведения и документы (чек коррекции) подтверждают факт </w:t>
      </w:r>
      <w:r w:rsidRPr="005313DC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правонарушения.</w:t>
      </w:r>
    </w:p>
    <w:p w:rsidR="00EF7967" w:rsidRPr="005313DC" w:rsidRDefault="00EF7967" w:rsidP="005313DC">
      <w:pPr>
        <w:spacing w:after="0"/>
        <w:ind w:firstLine="3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3DC">
        <w:rPr>
          <w:rFonts w:ascii="Times New Roman" w:hAnsi="Times New Roman" w:cs="Times New Roman"/>
          <w:color w:val="000000" w:themeColor="text1"/>
          <w:sz w:val="28"/>
          <w:szCs w:val="28"/>
        </w:rPr>
        <w:t>Если нарушение можно исправить, сформировав чек коррекции, в нем должно быть достаточно сведений, позволяющих идентифицировать расчет, в отношении которого применяется корректировка, например, в форме указания фискального признака документа, ранее некорректно сформированного с применением ККТ (в том числе с применением иной единицы ККТ) (</w:t>
      </w:r>
      <w:r w:rsidRPr="00F703C9">
        <w:rPr>
          <w:rFonts w:ascii="Times New Roman" w:hAnsi="Times New Roman" w:cs="Times New Roman"/>
          <w:sz w:val="28"/>
          <w:szCs w:val="28"/>
        </w:rPr>
        <w:t>Письмо</w:t>
      </w:r>
      <w:r w:rsidRPr="00531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ФНС России от 23.03.2021 N АБ-4-20/3755@).</w:t>
      </w:r>
    </w:p>
    <w:p w:rsidR="00EF7967" w:rsidRPr="00AF4EB7" w:rsidRDefault="00EF7967" w:rsidP="005313DC">
      <w:pPr>
        <w:spacing w:after="0"/>
        <w:ind w:firstLine="3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4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Чек коррекции в отношении расчета, произведенного без применения ККТ, помимо обязательных реквизитов чека коррекции должен содержать реквизиты, соответствующие расчету, который был произведен без ККТ: дату, наименование товара, работы, услуги, адрес расчета и другие реквизиты, предусмотренные </w:t>
      </w:r>
      <w:r w:rsidRPr="00F703C9">
        <w:rPr>
          <w:rFonts w:ascii="Times New Roman" w:hAnsi="Times New Roman" w:cs="Times New Roman"/>
          <w:sz w:val="28"/>
          <w:szCs w:val="28"/>
        </w:rPr>
        <w:lastRenderedPageBreak/>
        <w:t>Приказом</w:t>
      </w:r>
      <w:r w:rsidRPr="00AF4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ФНС России от 14.09.2020 N ЕД-7-20/662@ (</w:t>
      </w:r>
      <w:r w:rsidRPr="00F703C9">
        <w:rPr>
          <w:rFonts w:ascii="Times New Roman" w:hAnsi="Times New Roman" w:cs="Times New Roman"/>
          <w:sz w:val="28"/>
          <w:szCs w:val="28"/>
        </w:rPr>
        <w:t>Письмо</w:t>
      </w:r>
      <w:r w:rsidRPr="00AF4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ФНС России от 23.03.2021 N АБ-4-20/3755@).</w:t>
      </w:r>
      <w:proofErr w:type="gramEnd"/>
    </w:p>
    <w:p w:rsidR="00EF7967" w:rsidRPr="00EF7967" w:rsidRDefault="00EF7967" w:rsidP="00EF7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967">
        <w:rPr>
          <w:rFonts w:ascii="Times New Roman" w:hAnsi="Times New Roman" w:cs="Times New Roman"/>
          <w:sz w:val="28"/>
          <w:szCs w:val="28"/>
        </w:rPr>
        <w:t>В случае корректировки только общей суммой расчетов:</w:t>
      </w:r>
    </w:p>
    <w:p w:rsidR="00EF7967" w:rsidRPr="00EF7967" w:rsidRDefault="00EF7967" w:rsidP="00EF7967">
      <w:pPr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967">
        <w:rPr>
          <w:rFonts w:ascii="Times New Roman" w:hAnsi="Times New Roman" w:cs="Times New Roman"/>
          <w:sz w:val="28"/>
          <w:szCs w:val="28"/>
        </w:rPr>
        <w:t>если используются форматы фискальных документов версий 1.05 и ниже - в дополнение к чекам коррекции и (или) новым кассовым чекам, сформированным для исправления некорректных кассовых чеков, необходимо направить в налоговый орган сведения и документы, достаточные для установления каждого события административного правонарушения (т.е. идентификации каждого конкретного расчета);</w:t>
      </w:r>
    </w:p>
    <w:p w:rsidR="00EF7967" w:rsidRPr="00EF7967" w:rsidRDefault="00EF7967" w:rsidP="00EF7967">
      <w:pPr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967">
        <w:rPr>
          <w:rFonts w:ascii="Times New Roman" w:hAnsi="Times New Roman" w:cs="Times New Roman"/>
          <w:sz w:val="28"/>
          <w:szCs w:val="28"/>
        </w:rPr>
        <w:t xml:space="preserve">если используются форматы фискальных документов версии 1.1 - в дополнение к чекам коррекции такие сведения и документы направляются, чтобы налоговый орган мог однозначно применить положения примечания к </w:t>
      </w:r>
      <w:r w:rsidRPr="00F703C9">
        <w:rPr>
          <w:rFonts w:ascii="Times New Roman" w:hAnsi="Times New Roman" w:cs="Times New Roman"/>
          <w:sz w:val="28"/>
          <w:szCs w:val="28"/>
        </w:rPr>
        <w:t>ст. 14.5</w:t>
      </w:r>
      <w:r w:rsidRPr="00EF7967">
        <w:rPr>
          <w:rFonts w:ascii="Times New Roman" w:hAnsi="Times New Roman" w:cs="Times New Roman"/>
          <w:sz w:val="28"/>
          <w:szCs w:val="28"/>
        </w:rPr>
        <w:t xml:space="preserve"> КоАП РФ в части освобождения от ответственности.</w:t>
      </w:r>
    </w:p>
    <w:p w:rsidR="00EF7967" w:rsidRDefault="00EF7967" w:rsidP="00DE62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7967" w:rsidRPr="000E6AE0" w:rsidRDefault="00EF7967" w:rsidP="00DE62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7309" w:rsidRPr="00467309" w:rsidRDefault="007F4E58" w:rsidP="00467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дельно хочется напомнить, что с начала </w:t>
      </w:r>
      <w:r w:rsidR="00467309" w:rsidRPr="0046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Управлением ФНС России по Новгородской области реализуются отраслевые проекты </w:t>
      </w:r>
      <w:r w:rsidR="00467309" w:rsidRPr="00E90A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«Общественное питание»</w:t>
      </w:r>
      <w:r w:rsidR="00467309" w:rsidRPr="0046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r w:rsidR="00467309" w:rsidRPr="00E90A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Недобросовестное поведение на рынках».</w:t>
      </w:r>
      <w:r w:rsidR="00467309" w:rsidRPr="0046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309" w:rsidRPr="00467309" w:rsidRDefault="00467309" w:rsidP="00467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данных проектов является побуждение организаций и предпринимателей, оказывающих услуги общественного питания и розничной торговли на рынках, к обязательному применению контрольно-кассовой техники (ККТ), увеличении выручки, фиксируемой с ее применением, и как следствие повышение роста доходов бюджета за счет сокращения теневого оборота и создания равных, конкурентных условий ведения бизнеса.</w:t>
      </w:r>
    </w:p>
    <w:p w:rsidR="00467309" w:rsidRPr="00467309" w:rsidRDefault="00467309" w:rsidP="00467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сотрудниками Управления проводится анализ выручки налогоплательщиков, зафиксированной с применением ККТ. Контрольные мероприятия проводятся только в отношении тех  предпринимателей, чья торговая деятельность в части применения ККТ вызывает сомнения.</w:t>
      </w:r>
    </w:p>
    <w:p w:rsidR="00467309" w:rsidRDefault="00467309" w:rsidP="00467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проектов проведено 790 контрольных мероприятий в отношении 701 индивидуальных предпринимателей и юридических лиц. В ходе проверок установлены факты нарушения законодательства о применении ККТ, в том числе 378 случаев неприменения ККТ, 153 случаев не указания в чеке обязательных реквизитов, либо невыдачи кассового чека и прочие нарушения. Нарушители привлечены к административной ответственности в виде штрафа на общую сумму более 3 млн. рублей. </w:t>
      </w:r>
      <w:bookmarkEnd w:id="0"/>
    </w:p>
    <w:sectPr w:rsidR="00467309" w:rsidSect="00A70632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EB" w:rsidRDefault="001D06EB" w:rsidP="00CA6146">
      <w:pPr>
        <w:spacing w:after="0" w:line="240" w:lineRule="auto"/>
      </w:pPr>
      <w:r>
        <w:separator/>
      </w:r>
    </w:p>
  </w:endnote>
  <w:endnote w:type="continuationSeparator" w:id="0">
    <w:p w:rsidR="001D06EB" w:rsidRDefault="001D06EB" w:rsidP="00CA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EB" w:rsidRDefault="001D06EB" w:rsidP="00CA6146">
      <w:pPr>
        <w:spacing w:after="0" w:line="240" w:lineRule="auto"/>
      </w:pPr>
      <w:r>
        <w:separator/>
      </w:r>
    </w:p>
  </w:footnote>
  <w:footnote w:type="continuationSeparator" w:id="0">
    <w:p w:rsidR="001D06EB" w:rsidRDefault="001D06EB" w:rsidP="00CA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032010"/>
      <w:docPartObj>
        <w:docPartGallery w:val="Page Numbers (Top of Page)"/>
        <w:docPartUnique/>
      </w:docPartObj>
    </w:sdtPr>
    <w:sdtEndPr/>
    <w:sdtContent>
      <w:p w:rsidR="00CA6146" w:rsidRDefault="00CA61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3C9">
          <w:rPr>
            <w:noProof/>
          </w:rPr>
          <w:t>5</w:t>
        </w:r>
        <w:r>
          <w:fldChar w:fldCharType="end"/>
        </w:r>
      </w:p>
    </w:sdtContent>
  </w:sdt>
  <w:p w:rsidR="00CA6146" w:rsidRDefault="00CA61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888686E"/>
    <w:multiLevelType w:val="hybridMultilevel"/>
    <w:tmpl w:val="F234349C"/>
    <w:lvl w:ilvl="0" w:tplc="150AA4D4">
      <w:start w:val="1"/>
      <w:numFmt w:val="decimal"/>
      <w:lvlText w:val="%1."/>
      <w:lvlJc w:val="left"/>
      <w:pPr>
        <w:ind w:left="107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BE7BE8"/>
    <w:multiLevelType w:val="hybridMultilevel"/>
    <w:tmpl w:val="D8D866D2"/>
    <w:lvl w:ilvl="0" w:tplc="D2161576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896843"/>
    <w:multiLevelType w:val="hybridMultilevel"/>
    <w:tmpl w:val="765C1E0A"/>
    <w:lvl w:ilvl="0" w:tplc="E8E2A8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C95286"/>
    <w:multiLevelType w:val="hybridMultilevel"/>
    <w:tmpl w:val="409AC1DC"/>
    <w:lvl w:ilvl="0" w:tplc="2FD2E3FE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F02364E"/>
    <w:multiLevelType w:val="hybridMultilevel"/>
    <w:tmpl w:val="157A4CEE"/>
    <w:lvl w:ilvl="0" w:tplc="AA8AEBB8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21C5179"/>
    <w:multiLevelType w:val="hybridMultilevel"/>
    <w:tmpl w:val="3C8C2CB8"/>
    <w:lvl w:ilvl="0" w:tplc="B252AA3C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8136211"/>
    <w:multiLevelType w:val="multilevel"/>
    <w:tmpl w:val="C1EE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2046A"/>
    <w:multiLevelType w:val="hybridMultilevel"/>
    <w:tmpl w:val="516C0EA6"/>
    <w:lvl w:ilvl="0" w:tplc="CE2045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D17A9"/>
    <w:multiLevelType w:val="hybridMultilevel"/>
    <w:tmpl w:val="4112BC1A"/>
    <w:lvl w:ilvl="0" w:tplc="FC78359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403FE6"/>
    <w:multiLevelType w:val="multilevel"/>
    <w:tmpl w:val="12CC6E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13">
    <w:nsid w:val="59416B10"/>
    <w:multiLevelType w:val="hybridMultilevel"/>
    <w:tmpl w:val="76F6361E"/>
    <w:lvl w:ilvl="0" w:tplc="18968CB4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5ED7403"/>
    <w:multiLevelType w:val="hybridMultilevel"/>
    <w:tmpl w:val="5C76909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73D0F"/>
    <w:multiLevelType w:val="hybridMultilevel"/>
    <w:tmpl w:val="2CCCD39C"/>
    <w:lvl w:ilvl="0" w:tplc="E4BA4B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9D794E"/>
    <w:multiLevelType w:val="hybridMultilevel"/>
    <w:tmpl w:val="EFB0C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4"/>
  </w:num>
  <w:num w:numId="5">
    <w:abstractNumId w:val="14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10"/>
  </w:num>
  <w:num w:numId="11">
    <w:abstractNumId w:val="4"/>
  </w:num>
  <w:num w:numId="12">
    <w:abstractNumId w:val="11"/>
  </w:num>
  <w:num w:numId="13">
    <w:abstractNumId w:val="15"/>
  </w:num>
  <w:num w:numId="14">
    <w:abstractNumId w:val="16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BE"/>
    <w:rsid w:val="00000241"/>
    <w:rsid w:val="00014AD9"/>
    <w:rsid w:val="00021ABA"/>
    <w:rsid w:val="00030395"/>
    <w:rsid w:val="000322B7"/>
    <w:rsid w:val="00035DF0"/>
    <w:rsid w:val="00036026"/>
    <w:rsid w:val="000372E7"/>
    <w:rsid w:val="00046726"/>
    <w:rsid w:val="000577B0"/>
    <w:rsid w:val="00057E6F"/>
    <w:rsid w:val="000604DA"/>
    <w:rsid w:val="000940A0"/>
    <w:rsid w:val="000A31FC"/>
    <w:rsid w:val="000B066B"/>
    <w:rsid w:val="000B47AD"/>
    <w:rsid w:val="000C0141"/>
    <w:rsid w:val="000C4C3F"/>
    <w:rsid w:val="000E6413"/>
    <w:rsid w:val="000E6AE0"/>
    <w:rsid w:val="000E71D8"/>
    <w:rsid w:val="000F7283"/>
    <w:rsid w:val="00105459"/>
    <w:rsid w:val="00115BE2"/>
    <w:rsid w:val="00116F49"/>
    <w:rsid w:val="0012145D"/>
    <w:rsid w:val="00131803"/>
    <w:rsid w:val="00136121"/>
    <w:rsid w:val="00137776"/>
    <w:rsid w:val="00151941"/>
    <w:rsid w:val="00164ECE"/>
    <w:rsid w:val="001672B9"/>
    <w:rsid w:val="00172256"/>
    <w:rsid w:val="001759EE"/>
    <w:rsid w:val="00176733"/>
    <w:rsid w:val="00180328"/>
    <w:rsid w:val="00197BFB"/>
    <w:rsid w:val="001A577E"/>
    <w:rsid w:val="001B20C1"/>
    <w:rsid w:val="001B6928"/>
    <w:rsid w:val="001C181E"/>
    <w:rsid w:val="001D06EB"/>
    <w:rsid w:val="001D3B32"/>
    <w:rsid w:val="001E0190"/>
    <w:rsid w:val="001E1578"/>
    <w:rsid w:val="001E70AA"/>
    <w:rsid w:val="001F35F9"/>
    <w:rsid w:val="001F4ABB"/>
    <w:rsid w:val="001F77B2"/>
    <w:rsid w:val="00203612"/>
    <w:rsid w:val="002149AC"/>
    <w:rsid w:val="00214D88"/>
    <w:rsid w:val="00216BFE"/>
    <w:rsid w:val="00221953"/>
    <w:rsid w:val="00233687"/>
    <w:rsid w:val="00236650"/>
    <w:rsid w:val="002370C6"/>
    <w:rsid w:val="00247AF7"/>
    <w:rsid w:val="00253ACD"/>
    <w:rsid w:val="00253AD3"/>
    <w:rsid w:val="00254AC2"/>
    <w:rsid w:val="00261BAF"/>
    <w:rsid w:val="002703B0"/>
    <w:rsid w:val="00275386"/>
    <w:rsid w:val="00276B03"/>
    <w:rsid w:val="00277C70"/>
    <w:rsid w:val="0028787D"/>
    <w:rsid w:val="00290ADC"/>
    <w:rsid w:val="002A1FF0"/>
    <w:rsid w:val="002A5B76"/>
    <w:rsid w:val="002B09EC"/>
    <w:rsid w:val="002B0B33"/>
    <w:rsid w:val="002B78DD"/>
    <w:rsid w:val="002C78F6"/>
    <w:rsid w:val="002D5A81"/>
    <w:rsid w:val="0032120C"/>
    <w:rsid w:val="0032354A"/>
    <w:rsid w:val="00340E0A"/>
    <w:rsid w:val="00340FDD"/>
    <w:rsid w:val="00362112"/>
    <w:rsid w:val="00363DD6"/>
    <w:rsid w:val="00375CDB"/>
    <w:rsid w:val="00377748"/>
    <w:rsid w:val="003B0A43"/>
    <w:rsid w:val="003B3D83"/>
    <w:rsid w:val="003C1BB8"/>
    <w:rsid w:val="003D2F09"/>
    <w:rsid w:val="003E27A9"/>
    <w:rsid w:val="003F468B"/>
    <w:rsid w:val="004011F9"/>
    <w:rsid w:val="00413661"/>
    <w:rsid w:val="00425B35"/>
    <w:rsid w:val="004310A0"/>
    <w:rsid w:val="004357C5"/>
    <w:rsid w:val="00436905"/>
    <w:rsid w:val="00444D8A"/>
    <w:rsid w:val="004458DA"/>
    <w:rsid w:val="00445A0E"/>
    <w:rsid w:val="00467309"/>
    <w:rsid w:val="00473335"/>
    <w:rsid w:val="00477814"/>
    <w:rsid w:val="00481F56"/>
    <w:rsid w:val="0048242A"/>
    <w:rsid w:val="00495297"/>
    <w:rsid w:val="00495A56"/>
    <w:rsid w:val="004A0E23"/>
    <w:rsid w:val="004A3D20"/>
    <w:rsid w:val="004B63CA"/>
    <w:rsid w:val="004B6AE9"/>
    <w:rsid w:val="004C5622"/>
    <w:rsid w:val="004D7F08"/>
    <w:rsid w:val="004E4D24"/>
    <w:rsid w:val="004F0DFA"/>
    <w:rsid w:val="0050540F"/>
    <w:rsid w:val="005242FD"/>
    <w:rsid w:val="00525124"/>
    <w:rsid w:val="005313DC"/>
    <w:rsid w:val="00536A4C"/>
    <w:rsid w:val="00542AD1"/>
    <w:rsid w:val="0055628F"/>
    <w:rsid w:val="00580CF6"/>
    <w:rsid w:val="00585587"/>
    <w:rsid w:val="00596A05"/>
    <w:rsid w:val="005B31D3"/>
    <w:rsid w:val="005B7D76"/>
    <w:rsid w:val="005C3123"/>
    <w:rsid w:val="005C75BE"/>
    <w:rsid w:val="005D448E"/>
    <w:rsid w:val="005D572B"/>
    <w:rsid w:val="005E3693"/>
    <w:rsid w:val="005F036F"/>
    <w:rsid w:val="005F2754"/>
    <w:rsid w:val="005F5364"/>
    <w:rsid w:val="00604E98"/>
    <w:rsid w:val="00607E31"/>
    <w:rsid w:val="00625482"/>
    <w:rsid w:val="00625A71"/>
    <w:rsid w:val="0062694A"/>
    <w:rsid w:val="00633CF7"/>
    <w:rsid w:val="00634C3B"/>
    <w:rsid w:val="0063683B"/>
    <w:rsid w:val="006479FB"/>
    <w:rsid w:val="00657B11"/>
    <w:rsid w:val="00671422"/>
    <w:rsid w:val="00671EBD"/>
    <w:rsid w:val="0067715D"/>
    <w:rsid w:val="00680B1B"/>
    <w:rsid w:val="00684DFC"/>
    <w:rsid w:val="006923D4"/>
    <w:rsid w:val="0069386A"/>
    <w:rsid w:val="006969F0"/>
    <w:rsid w:val="006B1910"/>
    <w:rsid w:val="006C6E1D"/>
    <w:rsid w:val="006E2E47"/>
    <w:rsid w:val="006E4830"/>
    <w:rsid w:val="006E580F"/>
    <w:rsid w:val="006F3A19"/>
    <w:rsid w:val="00700AEA"/>
    <w:rsid w:val="00711B45"/>
    <w:rsid w:val="007175AA"/>
    <w:rsid w:val="007212E2"/>
    <w:rsid w:val="00740EFB"/>
    <w:rsid w:val="00741641"/>
    <w:rsid w:val="0074217B"/>
    <w:rsid w:val="007465CC"/>
    <w:rsid w:val="00746B01"/>
    <w:rsid w:val="00751798"/>
    <w:rsid w:val="00755285"/>
    <w:rsid w:val="00757F42"/>
    <w:rsid w:val="0076321A"/>
    <w:rsid w:val="0077247B"/>
    <w:rsid w:val="00780A3F"/>
    <w:rsid w:val="00781F6E"/>
    <w:rsid w:val="00784320"/>
    <w:rsid w:val="00786B00"/>
    <w:rsid w:val="007922D6"/>
    <w:rsid w:val="007A1E34"/>
    <w:rsid w:val="007A38F7"/>
    <w:rsid w:val="007A414B"/>
    <w:rsid w:val="007A6485"/>
    <w:rsid w:val="007B0946"/>
    <w:rsid w:val="007B1854"/>
    <w:rsid w:val="007B5E72"/>
    <w:rsid w:val="007C2AF6"/>
    <w:rsid w:val="007C4918"/>
    <w:rsid w:val="007D5359"/>
    <w:rsid w:val="007D54F2"/>
    <w:rsid w:val="007E20A4"/>
    <w:rsid w:val="007E5320"/>
    <w:rsid w:val="007F4E58"/>
    <w:rsid w:val="007F7464"/>
    <w:rsid w:val="008001F5"/>
    <w:rsid w:val="0080188E"/>
    <w:rsid w:val="00806A38"/>
    <w:rsid w:val="00807815"/>
    <w:rsid w:val="008500CF"/>
    <w:rsid w:val="0085674D"/>
    <w:rsid w:val="0086062D"/>
    <w:rsid w:val="00860707"/>
    <w:rsid w:val="00860EAF"/>
    <w:rsid w:val="00866040"/>
    <w:rsid w:val="00885CBC"/>
    <w:rsid w:val="008864E3"/>
    <w:rsid w:val="00887EFE"/>
    <w:rsid w:val="00892215"/>
    <w:rsid w:val="00896A9A"/>
    <w:rsid w:val="008A125B"/>
    <w:rsid w:val="008A4EFC"/>
    <w:rsid w:val="008B15E2"/>
    <w:rsid w:val="008B2EBE"/>
    <w:rsid w:val="008C135C"/>
    <w:rsid w:val="008C1A05"/>
    <w:rsid w:val="008C7D65"/>
    <w:rsid w:val="008E6CAB"/>
    <w:rsid w:val="008F16E3"/>
    <w:rsid w:val="00911CFC"/>
    <w:rsid w:val="00921731"/>
    <w:rsid w:val="00925787"/>
    <w:rsid w:val="00925F3D"/>
    <w:rsid w:val="00931812"/>
    <w:rsid w:val="00931903"/>
    <w:rsid w:val="00934338"/>
    <w:rsid w:val="00953F5B"/>
    <w:rsid w:val="009541E1"/>
    <w:rsid w:val="00956BBB"/>
    <w:rsid w:val="009703BF"/>
    <w:rsid w:val="00996A66"/>
    <w:rsid w:val="009A13D8"/>
    <w:rsid w:val="009A5265"/>
    <w:rsid w:val="009B45BB"/>
    <w:rsid w:val="009C08A1"/>
    <w:rsid w:val="009C0F6A"/>
    <w:rsid w:val="009C1C86"/>
    <w:rsid w:val="009C4EFB"/>
    <w:rsid w:val="009C66A5"/>
    <w:rsid w:val="009D37A2"/>
    <w:rsid w:val="009E212A"/>
    <w:rsid w:val="009F6F93"/>
    <w:rsid w:val="00A21662"/>
    <w:rsid w:val="00A26C8C"/>
    <w:rsid w:val="00A30E6C"/>
    <w:rsid w:val="00A349C2"/>
    <w:rsid w:val="00A37C32"/>
    <w:rsid w:val="00A41B94"/>
    <w:rsid w:val="00A45EBC"/>
    <w:rsid w:val="00A50A85"/>
    <w:rsid w:val="00A530FB"/>
    <w:rsid w:val="00A70632"/>
    <w:rsid w:val="00AA1AA8"/>
    <w:rsid w:val="00AB3050"/>
    <w:rsid w:val="00AB7E3F"/>
    <w:rsid w:val="00AC4263"/>
    <w:rsid w:val="00AC4958"/>
    <w:rsid w:val="00AD1900"/>
    <w:rsid w:val="00AE33DA"/>
    <w:rsid w:val="00AE4545"/>
    <w:rsid w:val="00AE4C9C"/>
    <w:rsid w:val="00AE5A67"/>
    <w:rsid w:val="00AF41A5"/>
    <w:rsid w:val="00AF4EB7"/>
    <w:rsid w:val="00B008E4"/>
    <w:rsid w:val="00B05168"/>
    <w:rsid w:val="00B0636D"/>
    <w:rsid w:val="00B11033"/>
    <w:rsid w:val="00B112CC"/>
    <w:rsid w:val="00B16C0A"/>
    <w:rsid w:val="00B266D7"/>
    <w:rsid w:val="00B26FA3"/>
    <w:rsid w:val="00B3129D"/>
    <w:rsid w:val="00B42DD0"/>
    <w:rsid w:val="00B512AF"/>
    <w:rsid w:val="00B5225E"/>
    <w:rsid w:val="00B54340"/>
    <w:rsid w:val="00B56021"/>
    <w:rsid w:val="00B63647"/>
    <w:rsid w:val="00B80042"/>
    <w:rsid w:val="00B8316D"/>
    <w:rsid w:val="00B8732B"/>
    <w:rsid w:val="00B92E47"/>
    <w:rsid w:val="00B972CC"/>
    <w:rsid w:val="00BA2828"/>
    <w:rsid w:val="00BA6685"/>
    <w:rsid w:val="00BB2B99"/>
    <w:rsid w:val="00BD2550"/>
    <w:rsid w:val="00BD5D86"/>
    <w:rsid w:val="00BD6303"/>
    <w:rsid w:val="00C07531"/>
    <w:rsid w:val="00C10D3C"/>
    <w:rsid w:val="00C1319B"/>
    <w:rsid w:val="00C32058"/>
    <w:rsid w:val="00C33FC5"/>
    <w:rsid w:val="00C3645F"/>
    <w:rsid w:val="00C408B2"/>
    <w:rsid w:val="00C70237"/>
    <w:rsid w:val="00C7538D"/>
    <w:rsid w:val="00C919CC"/>
    <w:rsid w:val="00CA56E7"/>
    <w:rsid w:val="00CA6146"/>
    <w:rsid w:val="00CB0EB7"/>
    <w:rsid w:val="00CB7B40"/>
    <w:rsid w:val="00CC059D"/>
    <w:rsid w:val="00CD6FAE"/>
    <w:rsid w:val="00CE6983"/>
    <w:rsid w:val="00D0222B"/>
    <w:rsid w:val="00D04DD4"/>
    <w:rsid w:val="00D2483B"/>
    <w:rsid w:val="00D27A18"/>
    <w:rsid w:val="00D30453"/>
    <w:rsid w:val="00D31AB3"/>
    <w:rsid w:val="00D349A2"/>
    <w:rsid w:val="00D40186"/>
    <w:rsid w:val="00D50966"/>
    <w:rsid w:val="00D51AC0"/>
    <w:rsid w:val="00D56CF6"/>
    <w:rsid w:val="00D604CD"/>
    <w:rsid w:val="00D6179A"/>
    <w:rsid w:val="00D65E4A"/>
    <w:rsid w:val="00D71431"/>
    <w:rsid w:val="00D743E1"/>
    <w:rsid w:val="00D74B12"/>
    <w:rsid w:val="00D76B74"/>
    <w:rsid w:val="00D901BA"/>
    <w:rsid w:val="00DA570E"/>
    <w:rsid w:val="00DB2A54"/>
    <w:rsid w:val="00DD684D"/>
    <w:rsid w:val="00DE0FC6"/>
    <w:rsid w:val="00DE628F"/>
    <w:rsid w:val="00DF2249"/>
    <w:rsid w:val="00DF4408"/>
    <w:rsid w:val="00E00228"/>
    <w:rsid w:val="00E07545"/>
    <w:rsid w:val="00E225D9"/>
    <w:rsid w:val="00E35DC1"/>
    <w:rsid w:val="00E36A42"/>
    <w:rsid w:val="00E40E1C"/>
    <w:rsid w:val="00E4423E"/>
    <w:rsid w:val="00E50F7F"/>
    <w:rsid w:val="00E558E9"/>
    <w:rsid w:val="00E67A9F"/>
    <w:rsid w:val="00E76237"/>
    <w:rsid w:val="00E805A8"/>
    <w:rsid w:val="00E853A2"/>
    <w:rsid w:val="00E90A0D"/>
    <w:rsid w:val="00E92C88"/>
    <w:rsid w:val="00E93EF6"/>
    <w:rsid w:val="00EA2211"/>
    <w:rsid w:val="00EA30DC"/>
    <w:rsid w:val="00EC03B4"/>
    <w:rsid w:val="00EC3DC7"/>
    <w:rsid w:val="00EE198E"/>
    <w:rsid w:val="00EF0231"/>
    <w:rsid w:val="00EF1524"/>
    <w:rsid w:val="00EF1E12"/>
    <w:rsid w:val="00EF414B"/>
    <w:rsid w:val="00EF7967"/>
    <w:rsid w:val="00EF7FE2"/>
    <w:rsid w:val="00F032A2"/>
    <w:rsid w:val="00F12936"/>
    <w:rsid w:val="00F15A34"/>
    <w:rsid w:val="00F171E1"/>
    <w:rsid w:val="00F20FE3"/>
    <w:rsid w:val="00F27589"/>
    <w:rsid w:val="00F332F8"/>
    <w:rsid w:val="00F43552"/>
    <w:rsid w:val="00F5000B"/>
    <w:rsid w:val="00F50E57"/>
    <w:rsid w:val="00F544FB"/>
    <w:rsid w:val="00F63738"/>
    <w:rsid w:val="00F7024D"/>
    <w:rsid w:val="00F703C9"/>
    <w:rsid w:val="00F865B3"/>
    <w:rsid w:val="00F97195"/>
    <w:rsid w:val="00FA35E7"/>
    <w:rsid w:val="00FB0620"/>
    <w:rsid w:val="00FB242A"/>
    <w:rsid w:val="00FC1BA9"/>
    <w:rsid w:val="00FC5459"/>
    <w:rsid w:val="00FC54F9"/>
    <w:rsid w:val="00FC5E66"/>
    <w:rsid w:val="00FD0E55"/>
    <w:rsid w:val="00FE0486"/>
    <w:rsid w:val="00FE770F"/>
    <w:rsid w:val="00FF1AF5"/>
    <w:rsid w:val="00FF1EC5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6146"/>
  </w:style>
  <w:style w:type="paragraph" w:styleId="a6">
    <w:name w:val="footer"/>
    <w:basedOn w:val="a"/>
    <w:link w:val="a7"/>
    <w:uiPriority w:val="99"/>
    <w:unhideWhenUsed/>
    <w:rsid w:val="00CA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146"/>
  </w:style>
  <w:style w:type="paragraph" w:styleId="a8">
    <w:name w:val="Balloon Text"/>
    <w:basedOn w:val="a"/>
    <w:link w:val="a9"/>
    <w:uiPriority w:val="99"/>
    <w:semiHidden/>
    <w:unhideWhenUsed/>
    <w:rsid w:val="001F4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AB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7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33F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6146"/>
  </w:style>
  <w:style w:type="paragraph" w:styleId="a6">
    <w:name w:val="footer"/>
    <w:basedOn w:val="a"/>
    <w:link w:val="a7"/>
    <w:uiPriority w:val="99"/>
    <w:unhideWhenUsed/>
    <w:rsid w:val="00CA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146"/>
  </w:style>
  <w:style w:type="paragraph" w:styleId="a8">
    <w:name w:val="Balloon Text"/>
    <w:basedOn w:val="a"/>
    <w:link w:val="a9"/>
    <w:uiPriority w:val="99"/>
    <w:semiHidden/>
    <w:unhideWhenUsed/>
    <w:rsid w:val="001F4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AB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7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33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 Вадим Сергеевич</dc:creator>
  <cp:lastModifiedBy>iNternet_kab_209</cp:lastModifiedBy>
  <cp:revision>11</cp:revision>
  <cp:lastPrinted>2022-08-29T06:38:00Z</cp:lastPrinted>
  <dcterms:created xsi:type="dcterms:W3CDTF">2022-08-29T06:27:00Z</dcterms:created>
  <dcterms:modified xsi:type="dcterms:W3CDTF">2022-09-02T13:35:00Z</dcterms:modified>
</cp:coreProperties>
</file>