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294" w:rsidRDefault="008952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 предоставлен </w:t>
      </w:r>
      <w:hyperlink r:id="rId5" w:history="1">
        <w:r>
          <w:rPr>
            <w:rFonts w:ascii="Times New Roman" w:hAnsi="Times New Roman" w:cs="Times New Roman"/>
            <w:color w:val="0000FF"/>
          </w:rPr>
          <w:t>КонсультантПлюс</w:t>
        </w:r>
      </w:hyperlink>
      <w:r>
        <w:rPr>
          <w:rFonts w:ascii="Times New Roman" w:hAnsi="Times New Roman" w:cs="Times New Roman"/>
        </w:rPr>
        <w:br/>
      </w:r>
    </w:p>
    <w:p w:rsidR="00895294" w:rsidRDefault="008952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895294" w:rsidRDefault="00895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895294" w:rsidRDefault="00895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895294" w:rsidRDefault="00895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ФЕДЕРАЛЬНАЯ НАЛОГОВАЯ СЛУЖБА</w:t>
      </w:r>
    </w:p>
    <w:p w:rsidR="00895294" w:rsidRDefault="00895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895294" w:rsidRDefault="00895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895294" w:rsidRDefault="00895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7 августа 2014 г. N НД-3-14/2624</w:t>
      </w:r>
    </w:p>
    <w:p w:rsidR="00895294" w:rsidRDefault="00895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95294" w:rsidRDefault="008952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Федеральная налоговая служба, рассмотрев обращение, сообщает следующее.</w:t>
      </w:r>
    </w:p>
    <w:p w:rsidR="00895294" w:rsidRDefault="008952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6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Федерального агентства по техническому регулированию и метрологии от 31 января 2014 г. N 14-ст принят Общероссийский </w:t>
      </w:r>
      <w:hyperlink r:id="rId7" w:history="1">
        <w:r>
          <w:rPr>
            <w:rFonts w:ascii="Calibri" w:hAnsi="Calibri" w:cs="Calibri"/>
            <w:color w:val="0000FF"/>
          </w:rPr>
          <w:t>классификатор</w:t>
        </w:r>
      </w:hyperlink>
      <w:r>
        <w:rPr>
          <w:rFonts w:ascii="Calibri" w:hAnsi="Calibri" w:cs="Calibri"/>
        </w:rPr>
        <w:t xml:space="preserve"> видов экономической деятельности (ОКВЭД 2) </w:t>
      </w:r>
      <w:proofErr w:type="gramStart"/>
      <w:r>
        <w:rPr>
          <w:rFonts w:ascii="Calibri" w:hAnsi="Calibri" w:cs="Calibri"/>
        </w:rPr>
        <w:t>ОК</w:t>
      </w:r>
      <w:proofErr w:type="gramEnd"/>
      <w:r>
        <w:rPr>
          <w:rFonts w:ascii="Calibri" w:hAnsi="Calibri" w:cs="Calibri"/>
        </w:rPr>
        <w:t xml:space="preserve"> 029-2014 (КДЕС ред. 2) с датой введения в действие 1 февраля 2014 г. с правом досрочного применения в правоотношениях, возникших с 1 января 2014 г., с установлением переходного периода до 1 января 2015 г. и последующей отменой </w:t>
      </w:r>
      <w:hyperlink r:id="rId8" w:history="1">
        <w:r>
          <w:rPr>
            <w:rFonts w:ascii="Calibri" w:hAnsi="Calibri" w:cs="Calibri"/>
            <w:color w:val="0000FF"/>
          </w:rPr>
          <w:t xml:space="preserve">ОКВЭД </w:t>
        </w:r>
        <w:proofErr w:type="gramStart"/>
        <w:r>
          <w:rPr>
            <w:rFonts w:ascii="Calibri" w:hAnsi="Calibri" w:cs="Calibri"/>
            <w:color w:val="0000FF"/>
          </w:rPr>
          <w:t>ОК</w:t>
        </w:r>
        <w:proofErr w:type="gramEnd"/>
        <w:r>
          <w:rPr>
            <w:rFonts w:ascii="Calibri" w:hAnsi="Calibri" w:cs="Calibri"/>
            <w:color w:val="0000FF"/>
          </w:rPr>
          <w:t xml:space="preserve"> 029-2001</w:t>
        </w:r>
      </w:hyperlink>
      <w:r>
        <w:rPr>
          <w:rFonts w:ascii="Calibri" w:hAnsi="Calibri" w:cs="Calibri"/>
        </w:rPr>
        <w:t xml:space="preserve"> (КДЕС ред. 1).</w:t>
      </w:r>
    </w:p>
    <w:p w:rsidR="00895294" w:rsidRDefault="008952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Согласно </w:t>
      </w:r>
      <w:hyperlink r:id="rId9" w:history="1">
        <w:r>
          <w:rPr>
            <w:rFonts w:ascii="Calibri" w:hAnsi="Calibri" w:cs="Calibri"/>
            <w:color w:val="0000FF"/>
          </w:rPr>
          <w:t>пункту 1 статьи 5</w:t>
        </w:r>
      </w:hyperlink>
      <w:r>
        <w:rPr>
          <w:rFonts w:ascii="Calibri" w:hAnsi="Calibri" w:cs="Calibri"/>
        </w:rPr>
        <w:t xml:space="preserve"> Федерального закона от 8 августа 2001 г. N 129-ФЗ "О государственной регистрации юридических лиц и индивидуальных предпринимателей" в Едином государственном реестре юридических лиц содержатся сведения о кодах по Общероссийскому </w:t>
      </w:r>
      <w:hyperlink r:id="rId10" w:history="1">
        <w:r>
          <w:rPr>
            <w:rFonts w:ascii="Calibri" w:hAnsi="Calibri" w:cs="Calibri"/>
            <w:color w:val="0000FF"/>
          </w:rPr>
          <w:t>классификатору</w:t>
        </w:r>
      </w:hyperlink>
      <w:r>
        <w:rPr>
          <w:rFonts w:ascii="Calibri" w:hAnsi="Calibri" w:cs="Calibri"/>
        </w:rPr>
        <w:t xml:space="preserve"> видов экономической деятельности, которые вносятся в государственный реестр регистрирующим органом в соответствии со сведениями о видах экономической деятельности, указанными заявителем при государственной регистрации юридического лица</w:t>
      </w:r>
      <w:proofErr w:type="gramEnd"/>
      <w:r>
        <w:rPr>
          <w:rFonts w:ascii="Calibri" w:hAnsi="Calibri" w:cs="Calibri"/>
        </w:rPr>
        <w:t xml:space="preserve"> в соответствующем заявлении о государственной регистрации.</w:t>
      </w:r>
    </w:p>
    <w:p w:rsidR="00895294" w:rsidRDefault="008952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 </w:t>
      </w:r>
      <w:hyperlink r:id="rId11" w:history="1">
        <w:r>
          <w:rPr>
            <w:rFonts w:ascii="Calibri" w:hAnsi="Calibri" w:cs="Calibri"/>
            <w:color w:val="0000FF"/>
          </w:rPr>
          <w:t>Требованиями</w:t>
        </w:r>
      </w:hyperlink>
      <w:r>
        <w:rPr>
          <w:rFonts w:ascii="Calibri" w:hAnsi="Calibri" w:cs="Calibri"/>
        </w:rPr>
        <w:t xml:space="preserve"> к оформлению документов, представляемых в регистрирующий орган, утвержденными приказом ФНС России от 25 января 2012 г. N ММВ-7-6/25@ "Об утверждении форм и требований к оформлению документов, представляемых в регистрирующий орган при государственной регистрации юридических лиц, индивидуальных предпринимателей и крестьянских (фермерских) хозяйств" (зарегистрирован в Минюсте России 14 мая 2012 г., регистрационный номер 24139) в заявлении о</w:t>
      </w:r>
      <w:proofErr w:type="gramEnd"/>
      <w:r>
        <w:rPr>
          <w:rFonts w:ascii="Calibri" w:hAnsi="Calibri" w:cs="Calibri"/>
        </w:rPr>
        <w:t xml:space="preserve"> государственной регистрации указываются коды по </w:t>
      </w:r>
      <w:hyperlink r:id="rId12" w:history="1">
        <w:r>
          <w:rPr>
            <w:rFonts w:ascii="Calibri" w:hAnsi="Calibri" w:cs="Calibri"/>
            <w:color w:val="0000FF"/>
          </w:rPr>
          <w:t>ОКВЭД ОК 029-2001</w:t>
        </w:r>
      </w:hyperlink>
      <w:r>
        <w:rPr>
          <w:rFonts w:ascii="Calibri" w:hAnsi="Calibri" w:cs="Calibri"/>
        </w:rPr>
        <w:t xml:space="preserve"> (КДЕС</w:t>
      </w:r>
      <w:proofErr w:type="gramStart"/>
      <w:r>
        <w:rPr>
          <w:rFonts w:ascii="Calibri" w:hAnsi="Calibri" w:cs="Calibri"/>
        </w:rPr>
        <w:t xml:space="preserve"> Р</w:t>
      </w:r>
      <w:proofErr w:type="gramEnd"/>
      <w:r>
        <w:rPr>
          <w:rFonts w:ascii="Calibri" w:hAnsi="Calibri" w:cs="Calibri"/>
        </w:rPr>
        <w:t>ед. 1).</w:t>
      </w:r>
    </w:p>
    <w:p w:rsidR="00895294" w:rsidRDefault="008952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Исходя из вышеприведенных положений приказа Федерального агентства по техническому регулированию и метрологии и Требований к оформлению документов, представляемых в регистрирующий орган, в настоящее время для целей государственной регистрации юридических лиц используется </w:t>
      </w:r>
      <w:hyperlink r:id="rId13" w:history="1">
        <w:r>
          <w:rPr>
            <w:rFonts w:ascii="Calibri" w:hAnsi="Calibri" w:cs="Calibri"/>
            <w:color w:val="0000FF"/>
          </w:rPr>
          <w:t xml:space="preserve">ОКВЭД </w:t>
        </w:r>
        <w:proofErr w:type="gramStart"/>
        <w:r>
          <w:rPr>
            <w:rFonts w:ascii="Calibri" w:hAnsi="Calibri" w:cs="Calibri"/>
            <w:color w:val="0000FF"/>
          </w:rPr>
          <w:t>ОК</w:t>
        </w:r>
        <w:proofErr w:type="gramEnd"/>
        <w:r>
          <w:rPr>
            <w:rFonts w:ascii="Calibri" w:hAnsi="Calibri" w:cs="Calibri"/>
            <w:color w:val="0000FF"/>
          </w:rPr>
          <w:t xml:space="preserve"> 029-2001</w:t>
        </w:r>
      </w:hyperlink>
      <w:r>
        <w:rPr>
          <w:rFonts w:ascii="Calibri" w:hAnsi="Calibri" w:cs="Calibri"/>
        </w:rPr>
        <w:t xml:space="preserve"> (КДЕС ред. 1).</w:t>
      </w:r>
    </w:p>
    <w:p w:rsidR="00895294" w:rsidRDefault="008952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После разработки в установленном порядке переходных ключей между </w:t>
      </w:r>
      <w:hyperlink r:id="rId14" w:history="1">
        <w:r>
          <w:rPr>
            <w:rFonts w:ascii="Calibri" w:hAnsi="Calibri" w:cs="Calibri"/>
            <w:color w:val="0000FF"/>
          </w:rPr>
          <w:t xml:space="preserve">ОКВЭД </w:t>
        </w:r>
        <w:proofErr w:type="gramStart"/>
        <w:r>
          <w:rPr>
            <w:rFonts w:ascii="Calibri" w:hAnsi="Calibri" w:cs="Calibri"/>
            <w:color w:val="0000FF"/>
          </w:rPr>
          <w:t>ОК</w:t>
        </w:r>
        <w:proofErr w:type="gramEnd"/>
        <w:r>
          <w:rPr>
            <w:rFonts w:ascii="Calibri" w:hAnsi="Calibri" w:cs="Calibri"/>
            <w:color w:val="0000FF"/>
          </w:rPr>
          <w:t xml:space="preserve"> 029-2014</w:t>
        </w:r>
      </w:hyperlink>
      <w:r>
        <w:rPr>
          <w:rFonts w:ascii="Calibri" w:hAnsi="Calibri" w:cs="Calibri"/>
        </w:rPr>
        <w:t xml:space="preserve"> (КДЕС ред. 2) и </w:t>
      </w:r>
      <w:hyperlink r:id="rId15" w:history="1">
        <w:r>
          <w:rPr>
            <w:rFonts w:ascii="Calibri" w:hAnsi="Calibri" w:cs="Calibri"/>
            <w:color w:val="0000FF"/>
          </w:rPr>
          <w:t>ОКВЭД ОК 029-2001</w:t>
        </w:r>
      </w:hyperlink>
      <w:r>
        <w:rPr>
          <w:rFonts w:ascii="Calibri" w:hAnsi="Calibri" w:cs="Calibri"/>
        </w:rPr>
        <w:t xml:space="preserve"> (КДЕС ред. 1) ФНС России планирует без участия юридических лиц обеспечить внесение в Единый государственный реестр юридических лиц сведений о видах экономической деятельности в соответствии с </w:t>
      </w:r>
      <w:hyperlink r:id="rId16" w:history="1">
        <w:r>
          <w:rPr>
            <w:rFonts w:ascii="Calibri" w:hAnsi="Calibri" w:cs="Calibri"/>
            <w:color w:val="0000FF"/>
          </w:rPr>
          <w:t>ОКВЭД ОК 029-2014</w:t>
        </w:r>
      </w:hyperlink>
      <w:r>
        <w:rPr>
          <w:rFonts w:ascii="Calibri" w:hAnsi="Calibri" w:cs="Calibri"/>
        </w:rPr>
        <w:t xml:space="preserve"> (КДЕС ред. 2).</w:t>
      </w:r>
    </w:p>
    <w:p w:rsidR="00895294" w:rsidRDefault="008952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95294" w:rsidRDefault="008952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Д.В.НАУМЧЕВ</w:t>
      </w:r>
    </w:p>
    <w:p w:rsidR="00895294" w:rsidRDefault="008952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95294" w:rsidRDefault="008952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95294" w:rsidRDefault="00895294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B92403" w:rsidRDefault="00B92403">
      <w:bookmarkStart w:id="0" w:name="_GoBack"/>
      <w:bookmarkEnd w:id="0"/>
    </w:p>
    <w:sectPr w:rsidR="00B92403" w:rsidSect="000B7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294"/>
    <w:rsid w:val="00895294"/>
    <w:rsid w:val="00973DEA"/>
    <w:rsid w:val="00A7712C"/>
    <w:rsid w:val="00B9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3CA6F9D68FD519CFBC0A41DE79F2EBCEFB8C33C469707672F8B588EF1FF2E0F28B0850D277E4AEM925H" TargetMode="External"/><Relationship Id="rId13" Type="http://schemas.openxmlformats.org/officeDocument/2006/relationships/hyperlink" Target="consultantplus://offline/ref=933CA6F9D68FD519CFBC0A41DE79F2EBCEFB8C33C469707672F8B588EF1FF2E0F28B0850D277E4AEM925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33CA6F9D68FD519CFBC0A41DE79F2EBCEFB8839C76B707672F8B588EFM12FH" TargetMode="External"/><Relationship Id="rId12" Type="http://schemas.openxmlformats.org/officeDocument/2006/relationships/hyperlink" Target="consultantplus://offline/ref=933CA6F9D68FD519CFBC0A41DE79F2EBCEFB8C33C469707672F8B588EF1FF2E0F28B0850D277E4AEM925H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33CA6F9D68FD519CFBC0A41DE79F2EBCEFB8839C76B707672F8B588EFM12F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33CA6F9D68FD519CFBC0A41DE79F2EBCEFB8838C363707672F8B588EF1FF2E0F28B0850D371ECA6M92AH" TargetMode="External"/><Relationship Id="rId11" Type="http://schemas.openxmlformats.org/officeDocument/2006/relationships/hyperlink" Target="consultantplus://offline/ref=933CA6F9D68FD519CFBC0A41DE79F2EBCEFF8232C06D707672F8B588EF1FF2E0F28B0850D377ECA0M929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933CA6F9D68FD519CFBC0A41DE79F2EBCEFB8C33C469707672F8B588EF1FF2E0F28B0850D277E4AEM925H" TargetMode="External"/><Relationship Id="rId10" Type="http://schemas.openxmlformats.org/officeDocument/2006/relationships/hyperlink" Target="consultantplus://offline/ref=933CA6F9D68FD519CFBC0A41DE79F2EBCEFB8C33C469707672F8B588EF1FF2E0F28B0850D277E4AEM925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33CA6F9D68FD519CFBC0A41DE79F2EBCEFB8A38C36A707672F8B588EF1FF2E0F28B0850D371EEA6M92DH" TargetMode="External"/><Relationship Id="rId14" Type="http://schemas.openxmlformats.org/officeDocument/2006/relationships/hyperlink" Target="consultantplus://offline/ref=933CA6F9D68FD519CFBC0A41DE79F2EBCEFB8839C76B707672F8B588EFM12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Юлия Николаевна</dc:creator>
  <cp:lastModifiedBy>Федорова Юлия Николаевна</cp:lastModifiedBy>
  <cp:revision>1</cp:revision>
  <dcterms:created xsi:type="dcterms:W3CDTF">2014-10-16T07:54:00Z</dcterms:created>
  <dcterms:modified xsi:type="dcterms:W3CDTF">2014-10-16T07:54:00Z</dcterms:modified>
</cp:coreProperties>
</file>