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3F" w:rsidRDefault="00DF413F" w:rsidP="00DF413F">
      <w:pPr>
        <w:pStyle w:val="ConsPlusNormal"/>
        <w:jc w:val="right"/>
        <w:outlineLvl w:val="0"/>
      </w:pPr>
      <w:r>
        <w:t>Приложение</w:t>
      </w:r>
    </w:p>
    <w:p w:rsidR="00DF413F" w:rsidRDefault="00DF413F" w:rsidP="00DF413F">
      <w:pPr>
        <w:pStyle w:val="ConsPlusNormal"/>
        <w:jc w:val="both"/>
      </w:pPr>
    </w:p>
    <w:p w:rsidR="00DF413F" w:rsidRDefault="00DF413F" w:rsidP="00DF413F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ФИНАНСОВ РОССИЙСКОЙ ФЕДЕРАЦИИ</w:t>
      </w:r>
    </w:p>
    <w:p w:rsidR="00DF413F" w:rsidRDefault="00DF413F" w:rsidP="00DF413F">
      <w:pPr>
        <w:pStyle w:val="ConsPlusNormal"/>
        <w:jc w:val="center"/>
        <w:rPr>
          <w:b/>
          <w:bCs/>
        </w:rPr>
      </w:pPr>
    </w:p>
    <w:p w:rsidR="00DF413F" w:rsidRDefault="00DF413F" w:rsidP="00DF413F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DF413F" w:rsidRDefault="00DF413F" w:rsidP="00DF413F">
      <w:pPr>
        <w:pStyle w:val="ConsPlusNormal"/>
        <w:jc w:val="center"/>
        <w:rPr>
          <w:b/>
          <w:bCs/>
        </w:rPr>
      </w:pPr>
      <w:r>
        <w:rPr>
          <w:b/>
          <w:bCs/>
        </w:rPr>
        <w:t>от 18 марта 2014 г. N 03-07-15/11691</w:t>
      </w:r>
    </w:p>
    <w:p w:rsidR="00DF413F" w:rsidRDefault="00DF413F" w:rsidP="00DF413F">
      <w:pPr>
        <w:pStyle w:val="ConsPlusNormal"/>
        <w:jc w:val="both"/>
      </w:pPr>
    </w:p>
    <w:p w:rsidR="00DF413F" w:rsidRPr="00BF3C6A" w:rsidRDefault="00DF413F" w:rsidP="00DF413F">
      <w:pPr>
        <w:pStyle w:val="ConsPlusNormal"/>
        <w:ind w:firstLine="540"/>
        <w:jc w:val="both"/>
      </w:pPr>
      <w:r w:rsidRPr="00BF3C6A">
        <w:t>В связи с письмом ФНС России по вопросу применения налога на добавленную стоимость в отношении работ, выполняемых бюджетными учреждениями, Департамент налоговой и таможенно-тарифной политики сообщает следующее.</w:t>
      </w:r>
    </w:p>
    <w:p w:rsidR="00DF413F" w:rsidRPr="00BF3C6A" w:rsidRDefault="00DF413F" w:rsidP="00DF413F">
      <w:pPr>
        <w:pStyle w:val="ConsPlusNormal"/>
        <w:ind w:firstLine="540"/>
        <w:jc w:val="both"/>
      </w:pPr>
      <w:r w:rsidRPr="00BF3C6A">
        <w:t xml:space="preserve">Согласно </w:t>
      </w:r>
      <w:hyperlink r:id="rId5" w:history="1">
        <w:r w:rsidRPr="00BF3C6A">
          <w:t>подпункту 1 пункта 1 статьи 146</w:t>
        </w:r>
      </w:hyperlink>
      <w:r w:rsidRPr="00BF3C6A">
        <w:t xml:space="preserve"> Налогового кодекса Российской Федерации (далее - Кодекс) объектом налогообложения налогом на добавленную стоимость признаются операции по реализации товаров (работ, услуг) на территории Российской Федерации. При этом </w:t>
      </w:r>
      <w:hyperlink r:id="rId6" w:history="1">
        <w:r w:rsidRPr="00BF3C6A">
          <w:t>пунктом 2</w:t>
        </w:r>
      </w:hyperlink>
      <w:r w:rsidRPr="00BF3C6A">
        <w:t xml:space="preserve"> данной статьи Кодекса определен перечень операций, не признаваемых объектами налогообложения налогом на добавленную стоимость.</w:t>
      </w:r>
    </w:p>
    <w:p w:rsidR="00DF413F" w:rsidRPr="00BF3C6A" w:rsidRDefault="00DF413F" w:rsidP="00DF413F">
      <w:pPr>
        <w:pStyle w:val="ConsPlusNormal"/>
        <w:ind w:firstLine="540"/>
        <w:jc w:val="both"/>
      </w:pPr>
      <w:r w:rsidRPr="00BF3C6A">
        <w:t xml:space="preserve">Так, в соответствии с </w:t>
      </w:r>
      <w:hyperlink r:id="rId7" w:history="1">
        <w:r w:rsidRPr="00BF3C6A">
          <w:t>подпунктом 4.1 пункта 2 статьи 146</w:t>
        </w:r>
      </w:hyperlink>
      <w:r w:rsidRPr="00BF3C6A">
        <w:t xml:space="preserve"> Кодекса не признается объектом налогообложения налогом на добавленную стоимость выполнение работ (оказание услуг) бюджетными учреждениями в рамках государственного (муниципального) задания, источником финансового обеспечения которого является субсидия из соответствующего бюджета бюджетной системы Российской Федерации.</w:t>
      </w:r>
    </w:p>
    <w:p w:rsidR="00DF413F" w:rsidRPr="00BF3C6A" w:rsidRDefault="00DF413F" w:rsidP="00DF413F">
      <w:pPr>
        <w:pStyle w:val="ConsPlusNormal"/>
        <w:ind w:firstLine="540"/>
        <w:jc w:val="both"/>
      </w:pPr>
      <w:r w:rsidRPr="00BF3C6A">
        <w:t>Выполнение бюджетными учреждениями работ, не включенных в государственное (муниципальное) задание, вышеуказанным перечнем не предусмотрено. В связи с этим данные работы подлежат налогообложению налогом на добавленную стоимость в общеустановленном порядке независимо от источника их финансирования.</w:t>
      </w:r>
    </w:p>
    <w:p w:rsidR="00DF413F" w:rsidRPr="00BF3C6A" w:rsidRDefault="00DF413F" w:rsidP="00DF413F">
      <w:pPr>
        <w:pStyle w:val="ConsPlusNormal"/>
        <w:jc w:val="both"/>
      </w:pPr>
    </w:p>
    <w:p w:rsidR="00DF413F" w:rsidRPr="00BF3C6A" w:rsidRDefault="00DF413F" w:rsidP="00DF413F">
      <w:pPr>
        <w:pStyle w:val="ConsPlusNormal"/>
        <w:jc w:val="right"/>
        <w:rPr>
          <w:i/>
        </w:rPr>
      </w:pPr>
      <w:r w:rsidRPr="00BF3C6A">
        <w:rPr>
          <w:i/>
        </w:rPr>
        <w:t xml:space="preserve">Директор Департамента </w:t>
      </w:r>
      <w:proofErr w:type="gramStart"/>
      <w:r w:rsidRPr="00BF3C6A">
        <w:rPr>
          <w:i/>
        </w:rPr>
        <w:t>налоговой</w:t>
      </w:r>
      <w:proofErr w:type="gramEnd"/>
    </w:p>
    <w:p w:rsidR="00DF413F" w:rsidRPr="00BF3C6A" w:rsidRDefault="00DF413F" w:rsidP="00DF413F">
      <w:pPr>
        <w:pStyle w:val="ConsPlusNormal"/>
        <w:jc w:val="right"/>
        <w:rPr>
          <w:i/>
        </w:rPr>
      </w:pPr>
      <w:r w:rsidRPr="00BF3C6A">
        <w:rPr>
          <w:i/>
        </w:rPr>
        <w:t>и таможенно-тарифной политики</w:t>
      </w:r>
    </w:p>
    <w:p w:rsidR="00DF413F" w:rsidRPr="00BF3C6A" w:rsidRDefault="00DF413F" w:rsidP="00DF413F">
      <w:pPr>
        <w:pStyle w:val="ConsPlusNormal"/>
        <w:jc w:val="right"/>
        <w:rPr>
          <w:i/>
        </w:rPr>
      </w:pPr>
      <w:r w:rsidRPr="00BF3C6A">
        <w:rPr>
          <w:i/>
        </w:rPr>
        <w:t>И.В.ТРУНИН</w:t>
      </w:r>
    </w:p>
    <w:p w:rsidR="00DF413F" w:rsidRDefault="00DF413F" w:rsidP="00DF413F">
      <w:pPr>
        <w:pStyle w:val="ConsPlusNormal"/>
        <w:jc w:val="both"/>
      </w:pPr>
    </w:p>
    <w:p w:rsidR="006A59C0" w:rsidRDefault="006A59C0">
      <w:bookmarkStart w:id="0" w:name="_GoBack"/>
      <w:bookmarkEnd w:id="0"/>
    </w:p>
    <w:sectPr w:rsidR="006A59C0" w:rsidSect="00B34E22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3F"/>
    <w:rsid w:val="006A59C0"/>
    <w:rsid w:val="00973DEA"/>
    <w:rsid w:val="00A7712C"/>
    <w:rsid w:val="00BF3C6A"/>
    <w:rsid w:val="00D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9A3446E0CA75340C506334CE766443C2E5B51B7165F0BE6BA9F378EDDAFD20ED7124B63B56J57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9A3446E0CA75340C506334CE766443C2E5B51B7165F0BE6BA9F378EDDAFD20ED7124B1325351DFJB76K" TargetMode="External"/><Relationship Id="rId5" Type="http://schemas.openxmlformats.org/officeDocument/2006/relationships/hyperlink" Target="consultantplus://offline/ref=B79A3446E0CA75340C506334CE766443C2E5B51B7165F0BE6BA9F378EDDAFD20ED7124B1325351DFJB7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209</cp:lastModifiedBy>
  <cp:revision>2</cp:revision>
  <dcterms:created xsi:type="dcterms:W3CDTF">2014-06-11T10:59:00Z</dcterms:created>
  <dcterms:modified xsi:type="dcterms:W3CDTF">2014-06-11T11:31:00Z</dcterms:modified>
</cp:coreProperties>
</file>