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6E" w:rsidRDefault="007C656E">
      <w:pPr>
        <w:pStyle w:val="ConsPlusTitle"/>
        <w:jc w:val="center"/>
      </w:pPr>
      <w:r>
        <w:t>СОВЕТ ДЕПУТАТОВ МОШКОВСКОГО РАЙОНА</w:t>
      </w:r>
    </w:p>
    <w:p w:rsidR="007C656E" w:rsidRDefault="007C656E">
      <w:pPr>
        <w:pStyle w:val="ConsPlusTitle"/>
        <w:jc w:val="center"/>
      </w:pPr>
      <w:r>
        <w:t>НОВОСИБИРСКОЙ ОБЛАСТИ</w:t>
      </w:r>
    </w:p>
    <w:p w:rsidR="007C656E" w:rsidRDefault="007C656E">
      <w:pPr>
        <w:pStyle w:val="ConsPlusTitle"/>
        <w:jc w:val="center"/>
      </w:pPr>
    </w:p>
    <w:p w:rsidR="007C656E" w:rsidRDefault="007C656E">
      <w:pPr>
        <w:pStyle w:val="ConsPlusTitle"/>
        <w:jc w:val="center"/>
      </w:pPr>
      <w:r>
        <w:t>РЕШЕНИЕ</w:t>
      </w:r>
    </w:p>
    <w:p w:rsidR="007C656E" w:rsidRDefault="007C656E">
      <w:pPr>
        <w:pStyle w:val="ConsPlusTitle"/>
        <w:jc w:val="center"/>
      </w:pPr>
      <w:r>
        <w:t xml:space="preserve">от 21 ноября 2017 г. </w:t>
      </w:r>
      <w:r w:rsidR="001E6C34">
        <w:t>№ </w:t>
      </w:r>
      <w:r>
        <w:t>159</w:t>
      </w:r>
    </w:p>
    <w:p w:rsidR="007C656E" w:rsidRDefault="007C656E">
      <w:pPr>
        <w:pStyle w:val="ConsPlusTitle"/>
        <w:jc w:val="center"/>
      </w:pPr>
    </w:p>
    <w:p w:rsidR="007C656E" w:rsidRDefault="001E6C34">
      <w:pPr>
        <w:pStyle w:val="ConsPlusTitle"/>
        <w:jc w:val="center"/>
      </w:pPr>
      <w:r>
        <w:t xml:space="preserve">О внесении изменений в приложение к Решению седьмой сессии Совета депутатов </w:t>
      </w:r>
      <w:proofErr w:type="spellStart"/>
      <w:r>
        <w:t>Мошковского</w:t>
      </w:r>
      <w:proofErr w:type="spellEnd"/>
      <w:r>
        <w:t xml:space="preserve"> района новосибирской области первого созыва от 28 октября 2005 года № 2 «О введении системы налогообложения в виде единого налога на вмененный доход для отдельных видов деятельности»</w:t>
      </w:r>
    </w:p>
    <w:p w:rsidR="007C656E" w:rsidRDefault="007C656E">
      <w:pPr>
        <w:pStyle w:val="ConsPlusNormal"/>
        <w:ind w:firstLine="540"/>
        <w:jc w:val="both"/>
      </w:pPr>
    </w:p>
    <w:p w:rsidR="007C656E" w:rsidRDefault="007C656E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6 октября 2003 года </w:t>
      </w:r>
      <w:r w:rsidR="001E6C34">
        <w:t>№ </w:t>
      </w:r>
      <w:r>
        <w:t xml:space="preserve">131-ФЗ "Об общих принципах организации местного самоуправления в Российской Федерации", руководствуясь Уставом </w:t>
      </w:r>
      <w:proofErr w:type="spellStart"/>
      <w:r>
        <w:t>Мошковского</w:t>
      </w:r>
      <w:proofErr w:type="spellEnd"/>
      <w:r>
        <w:t xml:space="preserve"> района Новосибирской области, Регламентом Совета депутатов </w:t>
      </w:r>
      <w:proofErr w:type="spellStart"/>
      <w:r>
        <w:t>Мошковского</w:t>
      </w:r>
      <w:proofErr w:type="spellEnd"/>
      <w:r>
        <w:t xml:space="preserve"> района Новосибирской области, Совет депутатов </w:t>
      </w:r>
      <w:proofErr w:type="spellStart"/>
      <w:r>
        <w:t>Мошковского</w:t>
      </w:r>
      <w:proofErr w:type="spellEnd"/>
      <w:r>
        <w:t xml:space="preserve"> района Новосибирской области решил:</w:t>
      </w:r>
    </w:p>
    <w:p w:rsidR="007C656E" w:rsidRDefault="007C656E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изменения в </w:t>
      </w:r>
      <w:hyperlink r:id="rId6" w:history="1">
        <w:r>
          <w:rPr>
            <w:color w:val="0000FF"/>
          </w:rPr>
          <w:t>пункт 2.1.1.1</w:t>
        </w:r>
      </w:hyperlink>
      <w:r>
        <w:t xml:space="preserve"> приложения к решению седьмой сессии Совета депутатов </w:t>
      </w:r>
      <w:proofErr w:type="spellStart"/>
      <w:r>
        <w:t>Мошковского</w:t>
      </w:r>
      <w:proofErr w:type="spellEnd"/>
      <w:r>
        <w:t xml:space="preserve"> района Новосибирской области первого созыва от 28 октября 2005 года </w:t>
      </w:r>
      <w:r w:rsidR="001E6C34">
        <w:t>№ </w:t>
      </w:r>
      <w:r>
        <w:t xml:space="preserve">2 "О введении системы налогообложения в виде единого налога на вмененный доход для отдельных видов деятельности" (с изменениями, внесенными решением тринадцатой сессии от 25 ноября 2016 года </w:t>
      </w:r>
      <w:r w:rsidR="001E6C34">
        <w:t>№ </w:t>
      </w:r>
      <w:r>
        <w:t>87), изложив его в следующей редакции:</w:t>
      </w:r>
      <w:proofErr w:type="gramEnd"/>
    </w:p>
    <w:p w:rsidR="007C656E" w:rsidRDefault="007C656E">
      <w:pPr>
        <w:pStyle w:val="ConsPlusNormal"/>
        <w:spacing w:before="220"/>
        <w:ind w:firstLine="540"/>
        <w:jc w:val="both"/>
      </w:pPr>
      <w:r>
        <w:t>2.1.1.1. В зависимости от населенного пункта:</w:t>
      </w:r>
    </w:p>
    <w:p w:rsidR="007C656E" w:rsidRDefault="007C656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5669"/>
        <w:gridCol w:w="2834"/>
      </w:tblGrid>
      <w:tr w:rsidR="007C656E">
        <w:tc>
          <w:tcPr>
            <w:tcW w:w="566" w:type="dxa"/>
          </w:tcPr>
          <w:p w:rsidR="007C656E" w:rsidRDefault="001E6C34">
            <w:pPr>
              <w:pStyle w:val="ConsPlusNormal"/>
              <w:jc w:val="center"/>
            </w:pPr>
            <w:r>
              <w:t>№ </w:t>
            </w:r>
            <w:proofErr w:type="spellStart"/>
            <w:proofErr w:type="gramStart"/>
            <w:r w:rsidR="007C656E">
              <w:t>п</w:t>
            </w:r>
            <w:proofErr w:type="spellEnd"/>
            <w:proofErr w:type="gramEnd"/>
            <w:r w:rsidR="007C656E">
              <w:t>/</w:t>
            </w:r>
            <w:proofErr w:type="spellStart"/>
            <w:r w:rsidR="007C656E">
              <w:t>п</w:t>
            </w:r>
            <w:proofErr w:type="spellEnd"/>
          </w:p>
        </w:tc>
        <w:tc>
          <w:tcPr>
            <w:tcW w:w="5669" w:type="dxa"/>
          </w:tcPr>
          <w:p w:rsidR="007C656E" w:rsidRDefault="007C656E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2834" w:type="dxa"/>
          </w:tcPr>
          <w:p w:rsidR="007C656E" w:rsidRDefault="007C656E">
            <w:pPr>
              <w:pStyle w:val="ConsPlusNormal"/>
              <w:jc w:val="center"/>
            </w:pPr>
            <w:r>
              <w:t>Значения коэффициентов</w:t>
            </w:r>
          </w:p>
        </w:tc>
      </w:tr>
      <w:tr w:rsidR="007C656E">
        <w:tc>
          <w:tcPr>
            <w:tcW w:w="566" w:type="dxa"/>
          </w:tcPr>
          <w:p w:rsidR="007C656E" w:rsidRDefault="007C656E">
            <w:pPr>
              <w:pStyle w:val="ConsPlusNormal"/>
            </w:pPr>
            <w:r>
              <w:t>1</w:t>
            </w:r>
          </w:p>
        </w:tc>
        <w:tc>
          <w:tcPr>
            <w:tcW w:w="5669" w:type="dxa"/>
          </w:tcPr>
          <w:p w:rsidR="007C656E" w:rsidRDefault="007C656E">
            <w:pPr>
              <w:pStyle w:val="ConsPlusNormal"/>
            </w:pPr>
            <w:r>
              <w:t>р.п. Мошково</w:t>
            </w:r>
          </w:p>
        </w:tc>
        <w:tc>
          <w:tcPr>
            <w:tcW w:w="2834" w:type="dxa"/>
          </w:tcPr>
          <w:p w:rsidR="007C656E" w:rsidRDefault="007C656E">
            <w:pPr>
              <w:pStyle w:val="ConsPlusNormal"/>
              <w:jc w:val="center"/>
            </w:pPr>
            <w:r>
              <w:t>0,5</w:t>
            </w:r>
          </w:p>
        </w:tc>
      </w:tr>
      <w:tr w:rsidR="007C656E">
        <w:tc>
          <w:tcPr>
            <w:tcW w:w="566" w:type="dxa"/>
          </w:tcPr>
          <w:p w:rsidR="007C656E" w:rsidRDefault="007C656E">
            <w:pPr>
              <w:pStyle w:val="ConsPlusNormal"/>
            </w:pPr>
            <w:r>
              <w:t>2</w:t>
            </w:r>
          </w:p>
        </w:tc>
        <w:tc>
          <w:tcPr>
            <w:tcW w:w="5669" w:type="dxa"/>
          </w:tcPr>
          <w:p w:rsidR="007C656E" w:rsidRDefault="007C656E">
            <w:pPr>
              <w:pStyle w:val="ConsPlusNormal"/>
            </w:pPr>
            <w:r>
              <w:t xml:space="preserve">Прочие населенные пункты </w:t>
            </w:r>
            <w:proofErr w:type="spellStart"/>
            <w:r>
              <w:t>Мошковского</w:t>
            </w:r>
            <w:proofErr w:type="spellEnd"/>
            <w:r>
              <w:t xml:space="preserve"> района с населением свыше 3000 человек:</w:t>
            </w:r>
          </w:p>
          <w:p w:rsidR="007C656E" w:rsidRDefault="007C656E">
            <w:pPr>
              <w:pStyle w:val="ConsPlusNormal"/>
            </w:pPr>
            <w:r>
              <w:t>п. Октябрьский</w:t>
            </w:r>
          </w:p>
          <w:p w:rsidR="007C656E" w:rsidRDefault="007C656E">
            <w:pPr>
              <w:pStyle w:val="ConsPlusNormal"/>
            </w:pPr>
            <w:r>
              <w:t>р.п. Станционно-Ояшинский</w:t>
            </w:r>
          </w:p>
          <w:p w:rsidR="007C656E" w:rsidRDefault="007C656E">
            <w:pPr>
              <w:pStyle w:val="ConsPlusNormal"/>
            </w:pPr>
            <w:r>
              <w:t>с. Сокур</w:t>
            </w:r>
          </w:p>
          <w:p w:rsidR="007C656E" w:rsidRDefault="007C656E">
            <w:pPr>
              <w:pStyle w:val="ConsPlusNormal"/>
            </w:pPr>
            <w:r>
              <w:t xml:space="preserve">с. </w:t>
            </w:r>
            <w:proofErr w:type="spellStart"/>
            <w:r>
              <w:t>Ташара</w:t>
            </w:r>
            <w:proofErr w:type="spellEnd"/>
          </w:p>
        </w:tc>
        <w:tc>
          <w:tcPr>
            <w:tcW w:w="2834" w:type="dxa"/>
          </w:tcPr>
          <w:p w:rsidR="007C656E" w:rsidRDefault="007C656E">
            <w:pPr>
              <w:pStyle w:val="ConsPlusNormal"/>
              <w:jc w:val="center"/>
            </w:pPr>
            <w:r>
              <w:t>0,3</w:t>
            </w:r>
          </w:p>
        </w:tc>
      </w:tr>
      <w:tr w:rsidR="007C656E">
        <w:tc>
          <w:tcPr>
            <w:tcW w:w="566" w:type="dxa"/>
          </w:tcPr>
          <w:p w:rsidR="007C656E" w:rsidRDefault="007C656E">
            <w:pPr>
              <w:pStyle w:val="ConsPlusNormal"/>
            </w:pPr>
            <w:r>
              <w:t>3</w:t>
            </w:r>
          </w:p>
        </w:tc>
        <w:tc>
          <w:tcPr>
            <w:tcW w:w="5669" w:type="dxa"/>
          </w:tcPr>
          <w:p w:rsidR="007C656E" w:rsidRDefault="007C656E">
            <w:pPr>
              <w:pStyle w:val="ConsPlusNormal"/>
            </w:pPr>
            <w:r>
              <w:t xml:space="preserve">Прочие населенные пункты </w:t>
            </w:r>
            <w:proofErr w:type="spellStart"/>
            <w:r>
              <w:t>Мошковского</w:t>
            </w:r>
            <w:proofErr w:type="spellEnd"/>
            <w:r>
              <w:t xml:space="preserve"> района с населением свыше 1000 до 3000 человек:</w:t>
            </w:r>
          </w:p>
          <w:p w:rsidR="007C656E" w:rsidRDefault="007C656E">
            <w:pPr>
              <w:pStyle w:val="ConsPlusNormal"/>
            </w:pPr>
            <w:r>
              <w:t xml:space="preserve">с. </w:t>
            </w:r>
            <w:proofErr w:type="spellStart"/>
            <w:r>
              <w:t>Дубровино</w:t>
            </w:r>
            <w:proofErr w:type="spellEnd"/>
          </w:p>
        </w:tc>
        <w:tc>
          <w:tcPr>
            <w:tcW w:w="2834" w:type="dxa"/>
          </w:tcPr>
          <w:p w:rsidR="007C656E" w:rsidRDefault="007C656E">
            <w:pPr>
              <w:pStyle w:val="ConsPlusNormal"/>
              <w:jc w:val="center"/>
            </w:pPr>
            <w:r>
              <w:t>0,2</w:t>
            </w:r>
          </w:p>
        </w:tc>
      </w:tr>
      <w:tr w:rsidR="007C656E">
        <w:tc>
          <w:tcPr>
            <w:tcW w:w="566" w:type="dxa"/>
          </w:tcPr>
          <w:p w:rsidR="007C656E" w:rsidRDefault="007C656E">
            <w:pPr>
              <w:pStyle w:val="ConsPlusNormal"/>
            </w:pPr>
            <w:r>
              <w:t>4</w:t>
            </w:r>
          </w:p>
        </w:tc>
        <w:tc>
          <w:tcPr>
            <w:tcW w:w="5669" w:type="dxa"/>
          </w:tcPr>
          <w:p w:rsidR="007C656E" w:rsidRDefault="007C656E">
            <w:pPr>
              <w:pStyle w:val="ConsPlusNormal"/>
            </w:pPr>
            <w:r>
              <w:t xml:space="preserve">Прочие населенные пункты </w:t>
            </w:r>
            <w:proofErr w:type="spellStart"/>
            <w:r>
              <w:t>Мошковского</w:t>
            </w:r>
            <w:proofErr w:type="spellEnd"/>
            <w:r>
              <w:t xml:space="preserve"> района с населением свыше 500 до 1000 человек:</w:t>
            </w:r>
          </w:p>
          <w:p w:rsidR="007C656E" w:rsidRDefault="007C656E">
            <w:pPr>
              <w:pStyle w:val="ConsPlusNormal"/>
            </w:pPr>
            <w:r>
              <w:t>д. Балта</w:t>
            </w:r>
          </w:p>
          <w:p w:rsidR="007C656E" w:rsidRDefault="007C656E">
            <w:pPr>
              <w:pStyle w:val="ConsPlusNormal"/>
            </w:pPr>
            <w:r>
              <w:t xml:space="preserve">п. </w:t>
            </w:r>
            <w:proofErr w:type="spellStart"/>
            <w:r>
              <w:t>Барлакский</w:t>
            </w:r>
            <w:proofErr w:type="spellEnd"/>
          </w:p>
          <w:p w:rsidR="007C656E" w:rsidRDefault="007C656E">
            <w:pPr>
              <w:pStyle w:val="ConsPlusNormal"/>
            </w:pPr>
            <w:r>
              <w:t xml:space="preserve">с. </w:t>
            </w:r>
            <w:proofErr w:type="spellStart"/>
            <w:r>
              <w:t>Белоярка</w:t>
            </w:r>
            <w:proofErr w:type="spellEnd"/>
          </w:p>
          <w:p w:rsidR="007C656E" w:rsidRDefault="007C656E">
            <w:pPr>
              <w:pStyle w:val="ConsPlusNormal"/>
            </w:pPr>
            <w:r>
              <w:t xml:space="preserve">п. </w:t>
            </w:r>
            <w:proofErr w:type="spellStart"/>
            <w:r>
              <w:t>Емельяновский</w:t>
            </w:r>
            <w:proofErr w:type="spellEnd"/>
          </w:p>
          <w:p w:rsidR="007C656E" w:rsidRDefault="007C656E">
            <w:pPr>
              <w:pStyle w:val="ConsPlusNormal"/>
            </w:pPr>
            <w:r>
              <w:t>с. Кайлы</w:t>
            </w:r>
          </w:p>
          <w:p w:rsidR="007C656E" w:rsidRDefault="007C656E">
            <w:pPr>
              <w:pStyle w:val="ConsPlusNormal"/>
            </w:pPr>
            <w:r>
              <w:t xml:space="preserve">с. </w:t>
            </w:r>
            <w:proofErr w:type="spellStart"/>
            <w:r>
              <w:t>Новомошковское</w:t>
            </w:r>
            <w:proofErr w:type="spellEnd"/>
          </w:p>
          <w:p w:rsidR="007C656E" w:rsidRDefault="007C656E">
            <w:pPr>
              <w:pStyle w:val="ConsPlusNormal"/>
            </w:pPr>
            <w:r>
              <w:t>п. Обской</w:t>
            </w:r>
          </w:p>
          <w:p w:rsidR="007C656E" w:rsidRDefault="007C656E">
            <w:pPr>
              <w:pStyle w:val="ConsPlusNormal"/>
            </w:pPr>
            <w:r>
              <w:t>п. Радуга</w:t>
            </w:r>
          </w:p>
          <w:p w:rsidR="007C656E" w:rsidRDefault="007C656E">
            <w:pPr>
              <w:pStyle w:val="ConsPlusNormal"/>
            </w:pPr>
            <w:r>
              <w:t xml:space="preserve">с. </w:t>
            </w:r>
            <w:proofErr w:type="spellStart"/>
            <w:r>
              <w:t>Сарапулка</w:t>
            </w:r>
            <w:proofErr w:type="spellEnd"/>
          </w:p>
          <w:p w:rsidR="007C656E" w:rsidRDefault="007C656E">
            <w:pPr>
              <w:pStyle w:val="ConsPlusNormal"/>
            </w:pPr>
            <w:r>
              <w:t>п. Смоленский</w:t>
            </w:r>
          </w:p>
          <w:p w:rsidR="007C656E" w:rsidRDefault="007C656E">
            <w:pPr>
              <w:pStyle w:val="ConsPlusNormal"/>
            </w:pPr>
            <w:r>
              <w:t>п. Широкий Яр</w:t>
            </w:r>
          </w:p>
        </w:tc>
        <w:tc>
          <w:tcPr>
            <w:tcW w:w="2834" w:type="dxa"/>
          </w:tcPr>
          <w:p w:rsidR="007C656E" w:rsidRDefault="007C656E">
            <w:pPr>
              <w:pStyle w:val="ConsPlusNormal"/>
              <w:jc w:val="center"/>
            </w:pPr>
            <w:r>
              <w:t>0,15</w:t>
            </w:r>
          </w:p>
        </w:tc>
      </w:tr>
      <w:tr w:rsidR="007C656E">
        <w:tc>
          <w:tcPr>
            <w:tcW w:w="566" w:type="dxa"/>
          </w:tcPr>
          <w:p w:rsidR="007C656E" w:rsidRDefault="007C656E">
            <w:pPr>
              <w:pStyle w:val="ConsPlusNormal"/>
            </w:pPr>
            <w:r>
              <w:t>5</w:t>
            </w:r>
          </w:p>
        </w:tc>
        <w:tc>
          <w:tcPr>
            <w:tcW w:w="5669" w:type="dxa"/>
          </w:tcPr>
          <w:p w:rsidR="007C656E" w:rsidRDefault="007C656E">
            <w:pPr>
              <w:pStyle w:val="ConsPlusNormal"/>
            </w:pPr>
            <w:r>
              <w:t xml:space="preserve">Прочие населенные пункты </w:t>
            </w:r>
            <w:proofErr w:type="spellStart"/>
            <w:r>
              <w:t>Мошковского</w:t>
            </w:r>
            <w:proofErr w:type="spellEnd"/>
            <w:r>
              <w:t xml:space="preserve"> района с населением свыше 200 до 500 человек:</w:t>
            </w:r>
          </w:p>
          <w:p w:rsidR="007C656E" w:rsidRDefault="007C656E">
            <w:pPr>
              <w:pStyle w:val="ConsPlusNormal"/>
            </w:pPr>
            <w:r>
              <w:lastRenderedPageBreak/>
              <w:t xml:space="preserve">с. </w:t>
            </w:r>
            <w:proofErr w:type="spellStart"/>
            <w:r>
              <w:t>Барлак</w:t>
            </w:r>
            <w:proofErr w:type="spellEnd"/>
          </w:p>
          <w:p w:rsidR="007C656E" w:rsidRDefault="007C656E">
            <w:pPr>
              <w:pStyle w:val="ConsPlusNormal"/>
            </w:pPr>
            <w:r>
              <w:t>д. Вороново</w:t>
            </w:r>
          </w:p>
          <w:p w:rsidR="007C656E" w:rsidRDefault="007C656E">
            <w:pPr>
              <w:pStyle w:val="ConsPlusNormal"/>
            </w:pPr>
            <w:r>
              <w:t>п. Горный</w:t>
            </w:r>
          </w:p>
          <w:p w:rsidR="007C656E" w:rsidRDefault="007C656E">
            <w:pPr>
              <w:pStyle w:val="ConsPlusNormal"/>
            </w:pPr>
            <w:r>
              <w:t xml:space="preserve">с. </w:t>
            </w:r>
            <w:proofErr w:type="spellStart"/>
            <w:r>
              <w:t>Елтышево</w:t>
            </w:r>
            <w:proofErr w:type="spellEnd"/>
          </w:p>
          <w:p w:rsidR="007C656E" w:rsidRDefault="007C656E">
            <w:pPr>
              <w:pStyle w:val="ConsPlusNormal"/>
            </w:pPr>
            <w:r>
              <w:t xml:space="preserve">п. </w:t>
            </w:r>
            <w:proofErr w:type="spellStart"/>
            <w:r>
              <w:t>Кошево</w:t>
            </w:r>
            <w:proofErr w:type="spellEnd"/>
          </w:p>
          <w:p w:rsidR="007C656E" w:rsidRDefault="007C656E">
            <w:pPr>
              <w:pStyle w:val="ConsPlusNormal"/>
            </w:pPr>
            <w:r>
              <w:t>п. Красногорский</w:t>
            </w:r>
          </w:p>
          <w:p w:rsidR="007C656E" w:rsidRDefault="007C656E">
            <w:pPr>
              <w:pStyle w:val="ConsPlusNormal"/>
            </w:pPr>
            <w:r>
              <w:t>д. Кузнецовка</w:t>
            </w:r>
          </w:p>
          <w:p w:rsidR="007C656E" w:rsidRDefault="007C656E">
            <w:pPr>
              <w:pStyle w:val="ConsPlusNormal"/>
            </w:pPr>
            <w:r>
              <w:t>с. Локти</w:t>
            </w:r>
          </w:p>
          <w:p w:rsidR="007C656E" w:rsidRDefault="007C656E">
            <w:pPr>
              <w:pStyle w:val="ConsPlusNormal"/>
            </w:pPr>
            <w:r>
              <w:t xml:space="preserve">с. </w:t>
            </w:r>
            <w:proofErr w:type="spellStart"/>
            <w:r>
              <w:t>Мотково</w:t>
            </w:r>
            <w:proofErr w:type="spellEnd"/>
          </w:p>
          <w:p w:rsidR="007C656E" w:rsidRDefault="007C656E">
            <w:pPr>
              <w:pStyle w:val="ConsPlusNormal"/>
            </w:pPr>
            <w:r>
              <w:t xml:space="preserve">с. </w:t>
            </w:r>
            <w:proofErr w:type="spellStart"/>
            <w:r>
              <w:t>Мошнино</w:t>
            </w:r>
            <w:proofErr w:type="spellEnd"/>
          </w:p>
          <w:p w:rsidR="007C656E" w:rsidRDefault="007C656E">
            <w:pPr>
              <w:pStyle w:val="ConsPlusNormal"/>
            </w:pPr>
            <w:r>
              <w:t>с. Орск</w:t>
            </w:r>
          </w:p>
          <w:p w:rsidR="007C656E" w:rsidRDefault="007C656E">
            <w:pPr>
              <w:pStyle w:val="ConsPlusNormal"/>
            </w:pPr>
            <w:r>
              <w:t xml:space="preserve">с. </w:t>
            </w:r>
            <w:proofErr w:type="spellStart"/>
            <w:r>
              <w:t>Томилово</w:t>
            </w:r>
            <w:proofErr w:type="spellEnd"/>
          </w:p>
          <w:p w:rsidR="007C656E" w:rsidRDefault="007C656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Успенка</w:t>
            </w:r>
          </w:p>
          <w:p w:rsidR="007C656E" w:rsidRDefault="007C656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Участок-Балта</w:t>
            </w:r>
          </w:p>
        </w:tc>
        <w:tc>
          <w:tcPr>
            <w:tcW w:w="2834" w:type="dxa"/>
          </w:tcPr>
          <w:p w:rsidR="007C656E" w:rsidRDefault="007C656E">
            <w:pPr>
              <w:pStyle w:val="ConsPlusNormal"/>
              <w:jc w:val="center"/>
            </w:pPr>
            <w:r>
              <w:lastRenderedPageBreak/>
              <w:t>0,1</w:t>
            </w:r>
          </w:p>
        </w:tc>
      </w:tr>
      <w:tr w:rsidR="007C656E">
        <w:tc>
          <w:tcPr>
            <w:tcW w:w="566" w:type="dxa"/>
          </w:tcPr>
          <w:p w:rsidR="007C656E" w:rsidRDefault="007C656E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5669" w:type="dxa"/>
          </w:tcPr>
          <w:p w:rsidR="007C656E" w:rsidRDefault="007C656E">
            <w:pPr>
              <w:pStyle w:val="ConsPlusNormal"/>
            </w:pPr>
            <w:r>
              <w:t>Прочие населенные пункты до 200 человек:</w:t>
            </w:r>
          </w:p>
          <w:p w:rsidR="007C656E" w:rsidRDefault="007C656E">
            <w:pPr>
              <w:pStyle w:val="ConsPlusNormal"/>
            </w:pPr>
            <w:r>
              <w:t xml:space="preserve">н.п. </w:t>
            </w:r>
            <w:proofErr w:type="spellStart"/>
            <w:r>
              <w:t>Барлак</w:t>
            </w:r>
            <w:proofErr w:type="spellEnd"/>
          </w:p>
          <w:p w:rsidR="007C656E" w:rsidRDefault="007C656E">
            <w:pPr>
              <w:pStyle w:val="ConsPlusNormal"/>
            </w:pPr>
            <w:r>
              <w:t xml:space="preserve">д. </w:t>
            </w:r>
            <w:proofErr w:type="spellStart"/>
            <w:r>
              <w:t>Бурлиха</w:t>
            </w:r>
            <w:proofErr w:type="spellEnd"/>
          </w:p>
          <w:p w:rsidR="007C656E" w:rsidRDefault="007C656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Верх-Балта</w:t>
            </w:r>
          </w:p>
          <w:p w:rsidR="007C656E" w:rsidRDefault="007C656E">
            <w:pPr>
              <w:pStyle w:val="ConsPlusNormal"/>
            </w:pPr>
            <w:r>
              <w:t xml:space="preserve">д. </w:t>
            </w:r>
            <w:proofErr w:type="spellStart"/>
            <w:r>
              <w:t>Глядень</w:t>
            </w:r>
            <w:proofErr w:type="spellEnd"/>
          </w:p>
          <w:p w:rsidR="007C656E" w:rsidRDefault="007C656E">
            <w:pPr>
              <w:pStyle w:val="ConsPlusNormal"/>
            </w:pPr>
            <w:r>
              <w:t>п. Красный Октябрь</w:t>
            </w:r>
          </w:p>
          <w:p w:rsidR="007C656E" w:rsidRDefault="007C656E">
            <w:pPr>
              <w:pStyle w:val="ConsPlusNormal"/>
            </w:pPr>
            <w:r>
              <w:t xml:space="preserve">н.п. </w:t>
            </w:r>
            <w:proofErr w:type="spellStart"/>
            <w:r>
              <w:t>Кубово</w:t>
            </w:r>
            <w:proofErr w:type="spellEnd"/>
          </w:p>
          <w:p w:rsidR="007C656E" w:rsidRDefault="007C656E">
            <w:pPr>
              <w:pStyle w:val="ConsPlusNormal"/>
            </w:pPr>
            <w:r>
              <w:t>п. Майский</w:t>
            </w:r>
          </w:p>
          <w:p w:rsidR="007C656E" w:rsidRDefault="007C656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Новоалександровка</w:t>
            </w:r>
          </w:p>
          <w:p w:rsidR="007C656E" w:rsidRDefault="007C656E">
            <w:pPr>
              <w:pStyle w:val="ConsPlusNormal"/>
            </w:pPr>
            <w:r>
              <w:t xml:space="preserve">с. </w:t>
            </w:r>
            <w:proofErr w:type="spellStart"/>
            <w:r>
              <w:t>Новослободка</w:t>
            </w:r>
            <w:proofErr w:type="spellEnd"/>
          </w:p>
          <w:p w:rsidR="007C656E" w:rsidRDefault="007C656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Новый Порос</w:t>
            </w:r>
          </w:p>
          <w:p w:rsidR="007C656E" w:rsidRDefault="007C656E">
            <w:pPr>
              <w:pStyle w:val="ConsPlusNormal"/>
            </w:pPr>
            <w:r>
              <w:t>п. Порос</w:t>
            </w:r>
          </w:p>
          <w:p w:rsidR="007C656E" w:rsidRDefault="007C656E">
            <w:pPr>
              <w:pStyle w:val="ConsPlusNormal"/>
            </w:pPr>
            <w:r>
              <w:t xml:space="preserve">д. </w:t>
            </w:r>
            <w:proofErr w:type="spellStart"/>
            <w:r>
              <w:t>Сарачевка</w:t>
            </w:r>
            <w:proofErr w:type="spellEnd"/>
          </w:p>
          <w:p w:rsidR="007C656E" w:rsidRDefault="007C656E">
            <w:pPr>
              <w:pStyle w:val="ConsPlusNormal"/>
            </w:pPr>
            <w:r>
              <w:t xml:space="preserve">с. Сокур, ул. </w:t>
            </w:r>
            <w:proofErr w:type="gramStart"/>
            <w:r>
              <w:t>Восточная</w:t>
            </w:r>
            <w:proofErr w:type="gramEnd"/>
          </w:p>
          <w:p w:rsidR="007C656E" w:rsidRDefault="007C656E">
            <w:pPr>
              <w:pStyle w:val="ConsPlusNormal"/>
            </w:pPr>
            <w:proofErr w:type="gramStart"/>
            <w:r>
              <w:t>с</w:t>
            </w:r>
            <w:proofErr w:type="gramEnd"/>
            <w:r>
              <w:t>. Старый Порос</w:t>
            </w:r>
          </w:p>
          <w:p w:rsidR="007C656E" w:rsidRDefault="007C656E">
            <w:pPr>
              <w:pStyle w:val="ConsPlusNormal"/>
            </w:pPr>
            <w:r>
              <w:t xml:space="preserve">н.п. </w:t>
            </w:r>
            <w:proofErr w:type="spellStart"/>
            <w:r>
              <w:t>Тасино</w:t>
            </w:r>
            <w:proofErr w:type="spellEnd"/>
          </w:p>
          <w:p w:rsidR="007C656E" w:rsidRDefault="007C656E">
            <w:pPr>
              <w:pStyle w:val="ConsPlusNormal"/>
            </w:pPr>
            <w:r>
              <w:t xml:space="preserve">д. </w:t>
            </w:r>
            <w:proofErr w:type="spellStart"/>
            <w:r>
              <w:t>Умрева</w:t>
            </w:r>
            <w:proofErr w:type="spellEnd"/>
          </w:p>
          <w:p w:rsidR="007C656E" w:rsidRDefault="007C656E">
            <w:pPr>
              <w:pStyle w:val="ConsPlusNormal"/>
            </w:pPr>
            <w:r>
              <w:t>н.п. Ферма</w:t>
            </w:r>
          </w:p>
          <w:p w:rsidR="007C656E" w:rsidRDefault="007C656E">
            <w:pPr>
              <w:pStyle w:val="ConsPlusNormal"/>
            </w:pPr>
            <w:r>
              <w:t xml:space="preserve">п. </w:t>
            </w:r>
            <w:proofErr w:type="spellStart"/>
            <w:r>
              <w:t>Шуринский</w:t>
            </w:r>
            <w:proofErr w:type="spellEnd"/>
          </w:p>
        </w:tc>
        <w:tc>
          <w:tcPr>
            <w:tcW w:w="2834" w:type="dxa"/>
          </w:tcPr>
          <w:p w:rsidR="007C656E" w:rsidRDefault="007C656E">
            <w:pPr>
              <w:pStyle w:val="ConsPlusNormal"/>
              <w:jc w:val="center"/>
            </w:pPr>
            <w:r>
              <w:t>0,01</w:t>
            </w:r>
          </w:p>
        </w:tc>
      </w:tr>
    </w:tbl>
    <w:p w:rsidR="007C656E" w:rsidRDefault="007C656E">
      <w:pPr>
        <w:pStyle w:val="ConsPlusNormal"/>
        <w:ind w:firstLine="540"/>
        <w:jc w:val="both"/>
      </w:pPr>
    </w:p>
    <w:p w:rsidR="007C656E" w:rsidRDefault="007C656E">
      <w:pPr>
        <w:pStyle w:val="ConsPlusNormal"/>
        <w:ind w:firstLine="540"/>
        <w:jc w:val="both"/>
      </w:pPr>
      <w:r>
        <w:t>Место ведения предпринимательской деятельности при оказании услуг общественного питания: в учебных заведениях, общеобразовательных учреждениях, лечебно-профилактических и лечебно-оздоровительных организациях закрытого типа без доступа посторонних посетителей, применяется корректирующий коэффициент - 0,15.</w:t>
      </w:r>
    </w:p>
    <w:p w:rsidR="007C656E" w:rsidRDefault="007C656E">
      <w:pPr>
        <w:pStyle w:val="ConsPlusNormal"/>
        <w:spacing w:before="220"/>
        <w:ind w:firstLine="540"/>
        <w:jc w:val="both"/>
      </w:pPr>
      <w:r>
        <w:t>2. Опубликовать настоящее решение в газете "</w:t>
      </w:r>
      <w:proofErr w:type="spellStart"/>
      <w:r>
        <w:t>Мошковская</w:t>
      </w:r>
      <w:proofErr w:type="spellEnd"/>
      <w:r>
        <w:t xml:space="preserve"> новь".</w:t>
      </w:r>
    </w:p>
    <w:p w:rsidR="007C656E" w:rsidRDefault="007C656E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2018 года.</w:t>
      </w:r>
    </w:p>
    <w:p w:rsidR="007C656E" w:rsidRDefault="007C656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бюджету, налоговой, финансово-кредитной политике и собственности (Борзых Т.И.).</w:t>
      </w:r>
    </w:p>
    <w:p w:rsidR="007C656E" w:rsidRDefault="007C656E">
      <w:pPr>
        <w:pStyle w:val="ConsPlusNormal"/>
        <w:ind w:firstLine="540"/>
        <w:jc w:val="both"/>
      </w:pPr>
    </w:p>
    <w:p w:rsidR="007C656E" w:rsidRDefault="007C656E">
      <w:pPr>
        <w:pStyle w:val="ConsPlusNormal"/>
        <w:jc w:val="right"/>
      </w:pPr>
      <w:r>
        <w:t>Председатель Совета депутатов</w:t>
      </w:r>
    </w:p>
    <w:p w:rsidR="007C656E" w:rsidRDefault="007C656E">
      <w:pPr>
        <w:pStyle w:val="ConsPlusNormal"/>
        <w:jc w:val="right"/>
      </w:pPr>
      <w:proofErr w:type="spellStart"/>
      <w:r>
        <w:t>Мошковского</w:t>
      </w:r>
      <w:proofErr w:type="spellEnd"/>
      <w:r>
        <w:t xml:space="preserve"> района</w:t>
      </w:r>
    </w:p>
    <w:p w:rsidR="007C656E" w:rsidRDefault="007C656E">
      <w:pPr>
        <w:pStyle w:val="ConsPlusNormal"/>
        <w:jc w:val="right"/>
      </w:pPr>
      <w:r>
        <w:t>Новосибирской области</w:t>
      </w:r>
    </w:p>
    <w:p w:rsidR="007C656E" w:rsidRDefault="007C656E">
      <w:pPr>
        <w:pStyle w:val="ConsPlusNormal"/>
        <w:jc w:val="right"/>
      </w:pPr>
      <w:r>
        <w:t>А.Н.НАРУШЕВИЧ</w:t>
      </w:r>
    </w:p>
    <w:p w:rsidR="007C656E" w:rsidRDefault="007C656E">
      <w:pPr>
        <w:pStyle w:val="ConsPlusNormal"/>
        <w:ind w:firstLine="540"/>
        <w:jc w:val="both"/>
      </w:pPr>
    </w:p>
    <w:p w:rsidR="007C656E" w:rsidRDefault="007C656E">
      <w:pPr>
        <w:pStyle w:val="ConsPlusNormal"/>
        <w:jc w:val="right"/>
      </w:pPr>
      <w:r>
        <w:t xml:space="preserve">И.о. Главы </w:t>
      </w:r>
      <w:proofErr w:type="spellStart"/>
      <w:r>
        <w:t>Мошковского</w:t>
      </w:r>
      <w:proofErr w:type="spellEnd"/>
      <w:r>
        <w:t xml:space="preserve"> района</w:t>
      </w:r>
    </w:p>
    <w:p w:rsidR="007C656E" w:rsidRDefault="007C656E">
      <w:pPr>
        <w:pStyle w:val="ConsPlusNormal"/>
        <w:jc w:val="right"/>
      </w:pPr>
      <w:r>
        <w:t>Новосибирской области</w:t>
      </w:r>
    </w:p>
    <w:p w:rsidR="00671A2E" w:rsidRDefault="007C656E" w:rsidP="007C656E">
      <w:pPr>
        <w:pStyle w:val="ConsPlusNormal"/>
        <w:jc w:val="right"/>
      </w:pPr>
      <w:r>
        <w:t>В.Ф.ЧУПРЫНИН</w:t>
      </w:r>
      <w:bookmarkStart w:id="0" w:name="_GoBack"/>
      <w:bookmarkEnd w:id="0"/>
    </w:p>
    <w:sectPr w:rsidR="00671A2E" w:rsidSect="001E6C3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C656E"/>
    <w:rsid w:val="001E6C34"/>
    <w:rsid w:val="00324DC6"/>
    <w:rsid w:val="005F66BD"/>
    <w:rsid w:val="007C656E"/>
    <w:rsid w:val="007E19F8"/>
    <w:rsid w:val="00A8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6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5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6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65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790A94A3D3FD7F7AD6D9D13E56A36D55ABFB1EBE5FC24FA6D4B7E6409C998F171D695594CCLFx0C" TargetMode="External"/><Relationship Id="rId5" Type="http://schemas.openxmlformats.org/officeDocument/2006/relationships/hyperlink" Target="consultantplus://offline/ref=10790A94A3D3FD7F7AD6C7DC283AFD645EA8A213B75AC81DF98BECBB17L9x5C" TargetMode="External"/><Relationship Id="rId4" Type="http://schemas.openxmlformats.org/officeDocument/2006/relationships/hyperlink" Target="consultantplus://offline/ref=10790A94A3D3FD7F7AD6C7DC283AFD645EA1AC15B25CC81DF98BECBB179593D850523017D0C2F6EDL7x1C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2</cp:revision>
  <dcterms:created xsi:type="dcterms:W3CDTF">2018-06-14T02:49:00Z</dcterms:created>
  <dcterms:modified xsi:type="dcterms:W3CDTF">2018-06-14T09:02:00Z</dcterms:modified>
</cp:coreProperties>
</file>