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88" w:rsidRDefault="006A0912" w:rsidP="00BE4E96">
      <w:pPr>
        <w:autoSpaceDE w:val="0"/>
        <w:autoSpaceDN w:val="0"/>
        <w:adjustRightInd w:val="0"/>
        <w:spacing w:after="0" w:line="276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6A0912">
        <w:rPr>
          <w:rFonts w:ascii="Times New Roman" w:hAnsi="Times New Roman" w:cs="Times New Roman"/>
          <w:b/>
          <w:bCs/>
          <w:sz w:val="32"/>
          <w:szCs w:val="32"/>
        </w:rPr>
        <w:t>Перечисление НДФЛ</w:t>
      </w:r>
      <w:r w:rsidR="00E775F6">
        <w:rPr>
          <w:rFonts w:ascii="Times New Roman" w:hAnsi="Times New Roman" w:cs="Times New Roman"/>
          <w:b/>
          <w:bCs/>
          <w:sz w:val="32"/>
          <w:szCs w:val="32"/>
        </w:rPr>
        <w:t xml:space="preserve"> в 2024 году</w:t>
      </w:r>
    </w:p>
    <w:p w:rsidR="004B32D0" w:rsidRDefault="004B32D0" w:rsidP="004B32D0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E14F6" w:rsidRPr="00F42AED" w:rsidRDefault="00934BA6" w:rsidP="00B411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Н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>алоги можно заплатить на</w:t>
      </w:r>
      <w:r>
        <w:rPr>
          <w:rFonts w:ascii="Times New Roman" w:eastAsia="Arial" w:hAnsi="Times New Roman" w:cs="Times New Roman"/>
          <w:sz w:val="32"/>
          <w:szCs w:val="32"/>
        </w:rPr>
        <w:t xml:space="preserve"> единый налоговый счет (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>ЕНС</w:t>
      </w:r>
      <w:r>
        <w:rPr>
          <w:rFonts w:ascii="Times New Roman" w:eastAsia="Arial" w:hAnsi="Times New Roman" w:cs="Times New Roman"/>
          <w:sz w:val="32"/>
          <w:szCs w:val="32"/>
        </w:rPr>
        <w:t>)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одной суммой</w:t>
      </w:r>
      <w:r>
        <w:rPr>
          <w:rFonts w:ascii="Times New Roman" w:eastAsia="Arial" w:hAnsi="Times New Roman" w:cs="Times New Roman"/>
          <w:sz w:val="32"/>
          <w:szCs w:val="32"/>
        </w:rPr>
        <w:t xml:space="preserve"> единым налоговым платежом (ЕНП)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>.</w:t>
      </w:r>
    </w:p>
    <w:p w:rsidR="00EE14F6" w:rsidRPr="00F42AED" w:rsidRDefault="004B32D0" w:rsidP="00B411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 xml:space="preserve">При этом налогоплательщик должен 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показать, </w:t>
      </w:r>
      <w:r>
        <w:rPr>
          <w:rFonts w:ascii="Times New Roman" w:eastAsia="Arial" w:hAnsi="Times New Roman" w:cs="Times New Roman"/>
          <w:sz w:val="32"/>
          <w:szCs w:val="32"/>
        </w:rPr>
        <w:t xml:space="preserve">какие суммы 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из перечисленных </w:t>
      </w:r>
      <w:r>
        <w:rPr>
          <w:rFonts w:ascii="Times New Roman" w:eastAsia="Arial" w:hAnsi="Times New Roman" w:cs="Times New Roman"/>
          <w:sz w:val="32"/>
          <w:szCs w:val="32"/>
        </w:rPr>
        <w:t>средств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должн</w:t>
      </w:r>
      <w:r>
        <w:rPr>
          <w:rFonts w:ascii="Times New Roman" w:eastAsia="Arial" w:hAnsi="Times New Roman" w:cs="Times New Roman"/>
          <w:sz w:val="32"/>
          <w:szCs w:val="32"/>
        </w:rPr>
        <w:t>ы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пойти на </w:t>
      </w:r>
      <w:r>
        <w:rPr>
          <w:rFonts w:ascii="Times New Roman" w:eastAsia="Arial" w:hAnsi="Times New Roman" w:cs="Times New Roman"/>
          <w:sz w:val="32"/>
          <w:szCs w:val="32"/>
        </w:rPr>
        <w:t>уплату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того или иного налога</w:t>
      </w:r>
      <w:r w:rsidR="00675B88">
        <w:rPr>
          <w:rFonts w:ascii="Times New Roman" w:eastAsia="Arial" w:hAnsi="Times New Roman" w:cs="Times New Roman"/>
          <w:sz w:val="32"/>
          <w:szCs w:val="32"/>
        </w:rPr>
        <w:t>,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в том числе в отношении того или иного обособленного подразделения</w:t>
      </w:r>
      <w:r>
        <w:rPr>
          <w:rFonts w:ascii="Times New Roman" w:eastAsia="Arial" w:hAnsi="Times New Roman" w:cs="Times New Roman"/>
          <w:sz w:val="32"/>
          <w:szCs w:val="32"/>
        </w:rPr>
        <w:t xml:space="preserve"> (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>филиала</w:t>
      </w:r>
      <w:r>
        <w:rPr>
          <w:rFonts w:ascii="Times New Roman" w:eastAsia="Arial" w:hAnsi="Times New Roman" w:cs="Times New Roman"/>
          <w:sz w:val="32"/>
          <w:szCs w:val="32"/>
        </w:rPr>
        <w:t>)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. </w:t>
      </w:r>
      <w:r w:rsidR="00675B88">
        <w:rPr>
          <w:rFonts w:ascii="Times New Roman" w:eastAsia="Arial" w:hAnsi="Times New Roman" w:cs="Times New Roman"/>
          <w:sz w:val="32"/>
          <w:szCs w:val="32"/>
        </w:rPr>
        <w:t>С этой целью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вве</w:t>
      </w:r>
      <w:r>
        <w:rPr>
          <w:rFonts w:ascii="Times New Roman" w:eastAsia="Arial" w:hAnsi="Times New Roman" w:cs="Times New Roman"/>
          <w:sz w:val="32"/>
          <w:szCs w:val="32"/>
        </w:rPr>
        <w:t>дено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</w:t>
      </w:r>
      <w:r>
        <w:rPr>
          <w:rFonts w:ascii="Times New Roman" w:eastAsia="Arial" w:hAnsi="Times New Roman" w:cs="Times New Roman"/>
          <w:sz w:val="32"/>
          <w:szCs w:val="32"/>
        </w:rPr>
        <w:t>У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ведомление </w:t>
      </w:r>
      <w:r>
        <w:rPr>
          <w:rFonts w:ascii="Times New Roman" w:eastAsia="Arial" w:hAnsi="Times New Roman" w:cs="Times New Roman"/>
          <w:sz w:val="32"/>
          <w:szCs w:val="32"/>
        </w:rPr>
        <w:t>(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>КНД 1110355</w:t>
      </w:r>
      <w:r>
        <w:rPr>
          <w:rFonts w:ascii="Times New Roman" w:eastAsia="Arial" w:hAnsi="Times New Roman" w:cs="Times New Roman"/>
          <w:sz w:val="32"/>
          <w:szCs w:val="32"/>
        </w:rPr>
        <w:t>)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, </w:t>
      </w:r>
      <w:r>
        <w:rPr>
          <w:rFonts w:ascii="Times New Roman" w:eastAsia="Arial" w:hAnsi="Times New Roman" w:cs="Times New Roman"/>
          <w:sz w:val="32"/>
          <w:szCs w:val="32"/>
        </w:rPr>
        <w:t xml:space="preserve">утвержденное </w:t>
      </w:r>
      <w:r w:rsidRPr="00F42AED">
        <w:rPr>
          <w:rFonts w:ascii="Times New Roman" w:eastAsia="Arial" w:hAnsi="Times New Roman" w:cs="Times New Roman"/>
          <w:sz w:val="32"/>
          <w:szCs w:val="32"/>
        </w:rPr>
        <w:t>приказом</w:t>
      </w:r>
      <w:r>
        <w:rPr>
          <w:rFonts w:ascii="Times New Roman" w:eastAsia="Arial" w:hAnsi="Times New Roman" w:cs="Times New Roman"/>
          <w:sz w:val="32"/>
          <w:szCs w:val="32"/>
        </w:rPr>
        <w:t xml:space="preserve"> </w:t>
      </w:r>
      <w:r>
        <w:rPr>
          <w:rFonts w:ascii="Times New Roman" w:eastAsia="Arial" w:hAnsi="Times New Roman" w:cs="Times New Roman"/>
          <w:sz w:val="32"/>
          <w:szCs w:val="32"/>
        </w:rPr>
        <w:t xml:space="preserve">ФНС России </w:t>
      </w:r>
      <w:r w:rsidRPr="00F42AED">
        <w:rPr>
          <w:rFonts w:ascii="Times New Roman" w:eastAsia="Arial" w:hAnsi="Times New Roman" w:cs="Times New Roman"/>
          <w:sz w:val="32"/>
          <w:szCs w:val="32"/>
        </w:rPr>
        <w:t>от 02.11.2022</w:t>
      </w:r>
      <w:r>
        <w:rPr>
          <w:rFonts w:ascii="Times New Roman" w:eastAsia="Arial" w:hAnsi="Times New Roman" w:cs="Times New Roman"/>
          <w:sz w:val="32"/>
          <w:szCs w:val="32"/>
        </w:rPr>
        <w:t xml:space="preserve"> </w:t>
      </w:r>
      <w:r w:rsidRPr="00F42AED">
        <w:rPr>
          <w:rFonts w:ascii="Times New Roman" w:eastAsia="Arial" w:hAnsi="Times New Roman" w:cs="Times New Roman"/>
          <w:sz w:val="32"/>
          <w:szCs w:val="32"/>
        </w:rPr>
        <w:t>№</w:t>
      </w:r>
      <w:r>
        <w:rPr>
          <w:rFonts w:ascii="Times New Roman" w:eastAsia="Arial" w:hAnsi="Times New Roman" w:cs="Times New Roman"/>
          <w:sz w:val="32"/>
          <w:szCs w:val="32"/>
        </w:rPr>
        <w:t> </w:t>
      </w:r>
      <w:r w:rsidRPr="00F42AED">
        <w:rPr>
          <w:rFonts w:ascii="Times New Roman" w:eastAsia="Arial" w:hAnsi="Times New Roman" w:cs="Times New Roman"/>
          <w:sz w:val="32"/>
          <w:szCs w:val="32"/>
        </w:rPr>
        <w:t>ЕД-7-8/1047@</w:t>
      </w:r>
      <w:r>
        <w:rPr>
          <w:rFonts w:ascii="Times New Roman" w:eastAsia="Arial" w:hAnsi="Times New Roman" w:cs="Times New Roman"/>
          <w:sz w:val="32"/>
          <w:szCs w:val="32"/>
        </w:rPr>
        <w:t>,</w:t>
      </w:r>
      <w:r w:rsidRPr="00F42AED">
        <w:rPr>
          <w:rFonts w:ascii="Times New Roman" w:eastAsia="Arial" w:hAnsi="Times New Roman" w:cs="Times New Roman"/>
          <w:sz w:val="32"/>
          <w:szCs w:val="32"/>
        </w:rPr>
        <w:t xml:space="preserve"> 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>в</w:t>
      </w:r>
      <w:r>
        <w:rPr>
          <w:rFonts w:ascii="Times New Roman" w:eastAsia="Arial" w:hAnsi="Times New Roman" w:cs="Times New Roman"/>
          <w:sz w:val="32"/>
          <w:szCs w:val="32"/>
        </w:rPr>
        <w:t> 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котором можно </w:t>
      </w:r>
      <w:r>
        <w:rPr>
          <w:rFonts w:ascii="Times New Roman" w:eastAsia="Arial" w:hAnsi="Times New Roman" w:cs="Times New Roman"/>
          <w:sz w:val="32"/>
          <w:szCs w:val="32"/>
        </w:rPr>
        <w:t>указать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все платежи и соответствующие им суммы</w:t>
      </w:r>
      <w:r>
        <w:rPr>
          <w:rFonts w:ascii="Times New Roman" w:eastAsia="Arial" w:hAnsi="Times New Roman" w:cs="Times New Roman"/>
          <w:sz w:val="32"/>
          <w:szCs w:val="32"/>
        </w:rPr>
        <w:t>.</w:t>
      </w:r>
    </w:p>
    <w:p w:rsidR="00EE14F6" w:rsidRPr="00F42AED" w:rsidRDefault="004B32D0" w:rsidP="00B411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В</w:t>
      </w:r>
      <w:r w:rsidRPr="00F42AED">
        <w:rPr>
          <w:rFonts w:ascii="Times New Roman" w:eastAsia="Arial" w:hAnsi="Times New Roman" w:cs="Times New Roman"/>
          <w:sz w:val="32"/>
          <w:szCs w:val="32"/>
        </w:rPr>
        <w:t xml:space="preserve"> 2024 году налоговому агенту </w:t>
      </w:r>
      <w:r>
        <w:rPr>
          <w:rFonts w:ascii="Times New Roman" w:eastAsia="Arial" w:hAnsi="Times New Roman" w:cs="Times New Roman"/>
          <w:sz w:val="32"/>
          <w:szCs w:val="32"/>
        </w:rPr>
        <w:t>необходимо заполнять и направлять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уведомление по НДФЛ каждый раз, когда нужно </w:t>
      </w:r>
      <w:r>
        <w:rPr>
          <w:rFonts w:ascii="Times New Roman" w:eastAsia="Arial" w:hAnsi="Times New Roman" w:cs="Times New Roman"/>
          <w:sz w:val="32"/>
          <w:szCs w:val="32"/>
        </w:rPr>
        <w:t>у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>платить в бюджет налог, удержанный с выплат физ</w:t>
      </w:r>
      <w:r w:rsidR="00675B88">
        <w:rPr>
          <w:rFonts w:ascii="Times New Roman" w:eastAsia="Arial" w:hAnsi="Times New Roman" w:cs="Times New Roman"/>
          <w:sz w:val="32"/>
          <w:szCs w:val="32"/>
        </w:rPr>
        <w:t xml:space="preserve">ическим 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>лицам.</w:t>
      </w:r>
    </w:p>
    <w:p w:rsidR="00CC5A80" w:rsidRPr="00F42AED" w:rsidRDefault="00534121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E775F6">
        <w:rPr>
          <w:rFonts w:ascii="Times New Roman" w:hAnsi="Times New Roman" w:cs="Times New Roman"/>
          <w:bCs/>
          <w:sz w:val="32"/>
          <w:szCs w:val="32"/>
        </w:rPr>
        <w:t>В</w:t>
      </w:r>
      <w:r w:rsidR="00CC5A80" w:rsidRPr="00F42AED">
        <w:rPr>
          <w:rFonts w:ascii="Times New Roman" w:hAnsi="Times New Roman" w:cs="Times New Roman"/>
          <w:bCs/>
          <w:sz w:val="32"/>
          <w:szCs w:val="32"/>
        </w:rPr>
        <w:t xml:space="preserve"> каждом месяце</w:t>
      </w:r>
      <w:r w:rsidR="004B32D0">
        <w:rPr>
          <w:rFonts w:ascii="Times New Roman" w:hAnsi="Times New Roman" w:cs="Times New Roman"/>
          <w:bCs/>
          <w:sz w:val="32"/>
          <w:szCs w:val="32"/>
        </w:rPr>
        <w:t xml:space="preserve"> установлено два</w:t>
      </w:r>
      <w:r w:rsidR="00CC5A80" w:rsidRPr="00F42AED">
        <w:rPr>
          <w:rFonts w:ascii="Times New Roman" w:hAnsi="Times New Roman" w:cs="Times New Roman"/>
          <w:bCs/>
          <w:sz w:val="32"/>
          <w:szCs w:val="32"/>
        </w:rPr>
        <w:t xml:space="preserve"> расчётных периода: с 1</w:t>
      </w:r>
      <w:r w:rsidR="00B34C5E">
        <w:rPr>
          <w:rFonts w:ascii="Times New Roman" w:hAnsi="Times New Roman" w:cs="Times New Roman"/>
          <w:bCs/>
          <w:sz w:val="32"/>
          <w:szCs w:val="32"/>
        </w:rPr>
        <w:t>-го</w:t>
      </w:r>
      <w:r w:rsidR="00CC5A80" w:rsidRPr="00F42AED">
        <w:rPr>
          <w:rFonts w:ascii="Times New Roman" w:hAnsi="Times New Roman" w:cs="Times New Roman"/>
          <w:bCs/>
          <w:sz w:val="32"/>
          <w:szCs w:val="32"/>
        </w:rPr>
        <w:t xml:space="preserve"> по 22</w:t>
      </w:r>
      <w:r w:rsidR="00B34C5E">
        <w:rPr>
          <w:rFonts w:ascii="Times New Roman" w:hAnsi="Times New Roman" w:cs="Times New Roman"/>
          <w:bCs/>
          <w:sz w:val="32"/>
          <w:szCs w:val="32"/>
        </w:rPr>
        <w:t>-е</w:t>
      </w:r>
      <w:r w:rsidR="00CC5A80" w:rsidRPr="00F42AED">
        <w:rPr>
          <w:rFonts w:ascii="Times New Roman" w:hAnsi="Times New Roman" w:cs="Times New Roman"/>
          <w:bCs/>
          <w:sz w:val="32"/>
          <w:szCs w:val="32"/>
        </w:rPr>
        <w:t xml:space="preserve"> число</w:t>
      </w:r>
      <w:r>
        <w:rPr>
          <w:rFonts w:ascii="Times New Roman" w:hAnsi="Times New Roman" w:cs="Times New Roman"/>
          <w:bCs/>
          <w:sz w:val="32"/>
          <w:szCs w:val="32"/>
        </w:rPr>
        <w:t xml:space="preserve"> и</w:t>
      </w:r>
      <w:r w:rsidR="00CC5A80" w:rsidRPr="00F42AED">
        <w:rPr>
          <w:rFonts w:ascii="Times New Roman" w:hAnsi="Times New Roman" w:cs="Times New Roman"/>
          <w:bCs/>
          <w:sz w:val="32"/>
          <w:szCs w:val="32"/>
        </w:rPr>
        <w:t xml:space="preserve"> с 23</w:t>
      </w:r>
      <w:r w:rsidR="00B34C5E">
        <w:rPr>
          <w:rFonts w:ascii="Times New Roman" w:hAnsi="Times New Roman" w:cs="Times New Roman"/>
          <w:bCs/>
          <w:sz w:val="32"/>
          <w:szCs w:val="32"/>
        </w:rPr>
        <w:t>-го</w:t>
      </w:r>
      <w:r w:rsidR="00CC5A80" w:rsidRPr="00F42AED">
        <w:rPr>
          <w:rFonts w:ascii="Times New Roman" w:hAnsi="Times New Roman" w:cs="Times New Roman"/>
          <w:bCs/>
          <w:sz w:val="32"/>
          <w:szCs w:val="32"/>
        </w:rPr>
        <w:t xml:space="preserve"> числа по последний день месяца – чтобы последняя неделя не </w:t>
      </w:r>
      <w:r w:rsidR="00BE4E96">
        <w:rPr>
          <w:rFonts w:ascii="Times New Roman" w:hAnsi="Times New Roman" w:cs="Times New Roman"/>
          <w:bCs/>
          <w:sz w:val="32"/>
          <w:szCs w:val="32"/>
        </w:rPr>
        <w:t>переходила</w:t>
      </w:r>
      <w:r w:rsidR="00CC5A80" w:rsidRPr="00F42AED">
        <w:rPr>
          <w:rFonts w:ascii="Times New Roman" w:hAnsi="Times New Roman" w:cs="Times New Roman"/>
          <w:bCs/>
          <w:sz w:val="32"/>
          <w:szCs w:val="32"/>
        </w:rPr>
        <w:t xml:space="preserve"> на следующий месяц.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B32D0">
        <w:rPr>
          <w:rFonts w:ascii="Times New Roman" w:hAnsi="Times New Roman" w:cs="Times New Roman"/>
          <w:bCs/>
          <w:sz w:val="32"/>
          <w:szCs w:val="32"/>
        </w:rPr>
        <w:t>Таким образом,</w:t>
      </w:r>
      <w:r w:rsidR="00CC5A80" w:rsidRPr="00F42AED">
        <w:rPr>
          <w:rFonts w:ascii="Times New Roman" w:hAnsi="Times New Roman" w:cs="Times New Roman"/>
          <w:bCs/>
          <w:sz w:val="32"/>
          <w:szCs w:val="32"/>
        </w:rPr>
        <w:t xml:space="preserve"> в 2024 году </w:t>
      </w:r>
      <w:r w:rsidR="004B32D0" w:rsidRPr="00F42AED">
        <w:rPr>
          <w:rFonts w:ascii="Times New Roman" w:hAnsi="Times New Roman" w:cs="Times New Roman"/>
          <w:bCs/>
          <w:sz w:val="32"/>
          <w:szCs w:val="32"/>
        </w:rPr>
        <w:t>по налогу на доходы физлиц</w:t>
      </w:r>
      <w:r w:rsidR="004B32D0" w:rsidRPr="00F42AE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B32D0">
        <w:rPr>
          <w:rFonts w:ascii="Times New Roman" w:hAnsi="Times New Roman" w:cs="Times New Roman"/>
          <w:bCs/>
          <w:sz w:val="32"/>
          <w:szCs w:val="32"/>
        </w:rPr>
        <w:t>предусмотрен</w:t>
      </w:r>
      <w:r w:rsidR="00CC5A80" w:rsidRPr="00F42AED">
        <w:rPr>
          <w:rFonts w:ascii="Times New Roman" w:hAnsi="Times New Roman" w:cs="Times New Roman"/>
          <w:bCs/>
          <w:sz w:val="32"/>
          <w:szCs w:val="32"/>
        </w:rPr>
        <w:t xml:space="preserve">о 24 </w:t>
      </w:r>
      <w:proofErr w:type="gramStart"/>
      <w:r w:rsidR="00CC5A80" w:rsidRPr="00F42AED">
        <w:rPr>
          <w:rFonts w:ascii="Times New Roman" w:hAnsi="Times New Roman" w:cs="Times New Roman"/>
          <w:bCs/>
          <w:sz w:val="32"/>
          <w:szCs w:val="32"/>
        </w:rPr>
        <w:t>расчётных</w:t>
      </w:r>
      <w:proofErr w:type="gramEnd"/>
      <w:r w:rsidR="00CC5A80" w:rsidRPr="00F42AED">
        <w:rPr>
          <w:rFonts w:ascii="Times New Roman" w:hAnsi="Times New Roman" w:cs="Times New Roman"/>
          <w:bCs/>
          <w:sz w:val="32"/>
          <w:szCs w:val="32"/>
        </w:rPr>
        <w:t xml:space="preserve"> периода</w:t>
      </w:r>
      <w:r w:rsidR="00B34C5E">
        <w:rPr>
          <w:rFonts w:ascii="Times New Roman" w:hAnsi="Times New Roman" w:cs="Times New Roman"/>
          <w:bCs/>
          <w:sz w:val="32"/>
          <w:szCs w:val="32"/>
        </w:rPr>
        <w:t>.</w:t>
      </w:r>
    </w:p>
    <w:p w:rsidR="006A0912" w:rsidRPr="00F42AED" w:rsidRDefault="00534121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алог, исчисленный и удержанный с </w:t>
      </w:r>
      <w:r w:rsidR="006A0912" w:rsidRPr="00F42AED">
        <w:rPr>
          <w:rFonts w:ascii="Times New Roman" w:hAnsi="Times New Roman" w:cs="Times New Roman"/>
          <w:b/>
          <w:sz w:val="32"/>
          <w:szCs w:val="32"/>
        </w:rPr>
        <w:t>1-го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 по </w:t>
      </w:r>
      <w:r w:rsidR="006A0912" w:rsidRPr="00F42AED">
        <w:rPr>
          <w:rFonts w:ascii="Times New Roman" w:hAnsi="Times New Roman" w:cs="Times New Roman"/>
          <w:b/>
          <w:sz w:val="32"/>
          <w:szCs w:val="32"/>
        </w:rPr>
        <w:t>22-е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 число текущего месяца, необходимо вносить в бюджет не позднее </w:t>
      </w:r>
      <w:r w:rsidR="006A0912" w:rsidRPr="00F42AED">
        <w:rPr>
          <w:rFonts w:ascii="Times New Roman" w:hAnsi="Times New Roman" w:cs="Times New Roman"/>
          <w:b/>
          <w:sz w:val="32"/>
          <w:szCs w:val="32"/>
        </w:rPr>
        <w:t>28-го</w:t>
      </w:r>
      <w:r w:rsidR="004B32D0">
        <w:rPr>
          <w:rFonts w:ascii="Times New Roman" w:hAnsi="Times New Roman" w:cs="Times New Roman"/>
          <w:sz w:val="32"/>
          <w:szCs w:val="32"/>
        </w:rPr>
        <w:t xml:space="preserve"> числа текущего месяца, а с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уммы, исчисленные и удержанные с </w:t>
      </w:r>
      <w:r w:rsidR="006A0912" w:rsidRPr="00F42AED">
        <w:rPr>
          <w:rFonts w:ascii="Times New Roman" w:hAnsi="Times New Roman" w:cs="Times New Roman"/>
          <w:b/>
          <w:sz w:val="32"/>
          <w:szCs w:val="32"/>
        </w:rPr>
        <w:t>23-го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 по </w:t>
      </w:r>
      <w:r w:rsidR="006A0912" w:rsidRPr="00F42AED">
        <w:rPr>
          <w:rFonts w:ascii="Times New Roman" w:hAnsi="Times New Roman" w:cs="Times New Roman"/>
          <w:b/>
          <w:sz w:val="32"/>
          <w:szCs w:val="32"/>
        </w:rPr>
        <w:t>последнее число текущего месяца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, </w:t>
      </w:r>
      <w:r w:rsidR="004B32D0">
        <w:rPr>
          <w:rFonts w:ascii="Times New Roman" w:hAnsi="Times New Roman" w:cs="Times New Roman"/>
          <w:sz w:val="32"/>
          <w:szCs w:val="32"/>
        </w:rPr>
        <w:t>–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 не позднее </w:t>
      </w:r>
      <w:r w:rsidR="006A0912" w:rsidRPr="00F42AED">
        <w:rPr>
          <w:rFonts w:ascii="Times New Roman" w:hAnsi="Times New Roman" w:cs="Times New Roman"/>
          <w:b/>
          <w:sz w:val="32"/>
          <w:szCs w:val="32"/>
        </w:rPr>
        <w:t>5-го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 числа следующего месяца.</w:t>
      </w:r>
    </w:p>
    <w:p w:rsidR="006A0912" w:rsidRPr="00F42AED" w:rsidRDefault="004B32D0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Суммы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 НДФЛ, исчисленн</w:t>
      </w:r>
      <w:r w:rsidR="00534121">
        <w:rPr>
          <w:rFonts w:ascii="Times New Roman" w:hAnsi="Times New Roman" w:cs="Times New Roman"/>
          <w:sz w:val="32"/>
          <w:szCs w:val="32"/>
        </w:rPr>
        <w:t>ые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 и удержанн</w:t>
      </w:r>
      <w:r w:rsidR="00534121">
        <w:rPr>
          <w:rFonts w:ascii="Times New Roman" w:hAnsi="Times New Roman" w:cs="Times New Roman"/>
          <w:sz w:val="32"/>
          <w:szCs w:val="32"/>
        </w:rPr>
        <w:t>ые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 с </w:t>
      </w:r>
      <w:r w:rsidR="006A0912" w:rsidRPr="00F42AED">
        <w:rPr>
          <w:rFonts w:ascii="Times New Roman" w:hAnsi="Times New Roman" w:cs="Times New Roman"/>
          <w:b/>
          <w:sz w:val="32"/>
          <w:szCs w:val="32"/>
        </w:rPr>
        <w:t>23</w:t>
      </w:r>
      <w:r w:rsidR="00B34C5E">
        <w:rPr>
          <w:rFonts w:ascii="Times New Roman" w:hAnsi="Times New Roman" w:cs="Times New Roman"/>
          <w:b/>
          <w:sz w:val="32"/>
          <w:szCs w:val="32"/>
        </w:rPr>
        <w:t>-го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 по </w:t>
      </w:r>
      <w:r w:rsidR="006A0912" w:rsidRPr="00F42AED">
        <w:rPr>
          <w:rFonts w:ascii="Times New Roman" w:hAnsi="Times New Roman" w:cs="Times New Roman"/>
          <w:b/>
          <w:sz w:val="32"/>
          <w:szCs w:val="32"/>
        </w:rPr>
        <w:t>31</w:t>
      </w:r>
      <w:r w:rsidR="00B34C5E">
        <w:rPr>
          <w:rFonts w:ascii="Times New Roman" w:hAnsi="Times New Roman" w:cs="Times New Roman"/>
          <w:b/>
          <w:sz w:val="32"/>
          <w:szCs w:val="32"/>
        </w:rPr>
        <w:t>-е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 декабря, необходимо перечислить не позднее последнего рабочего дня текущего года.</w:t>
      </w:r>
    </w:p>
    <w:p w:rsidR="006A0912" w:rsidRPr="00F42AED" w:rsidRDefault="00B34C5E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F42AED">
        <w:rPr>
          <w:rFonts w:ascii="Times New Roman" w:hAnsi="Times New Roman" w:cs="Times New Roman"/>
          <w:b/>
          <w:sz w:val="32"/>
          <w:szCs w:val="32"/>
        </w:rPr>
        <w:t>ведомления</w:t>
      </w:r>
      <w:r>
        <w:rPr>
          <w:rFonts w:ascii="Times New Roman" w:hAnsi="Times New Roman" w:cs="Times New Roman"/>
          <w:bCs/>
          <w:sz w:val="32"/>
          <w:szCs w:val="32"/>
        </w:rPr>
        <w:t xml:space="preserve"> по НДФЛ н</w:t>
      </w:r>
      <w:r w:rsidR="006A0912" w:rsidRPr="00F42AED">
        <w:rPr>
          <w:rFonts w:ascii="Times New Roman" w:hAnsi="Times New Roman" w:cs="Times New Roman"/>
          <w:sz w:val="32"/>
          <w:szCs w:val="32"/>
        </w:rPr>
        <w:t xml:space="preserve">алоговые агенты </w:t>
      </w:r>
      <w:hyperlink r:id="rId6" w:history="1">
        <w:r w:rsidR="006A0912" w:rsidRPr="00F42AED">
          <w:rPr>
            <w:rFonts w:ascii="Times New Roman" w:hAnsi="Times New Roman" w:cs="Times New Roman"/>
            <w:b/>
            <w:sz w:val="32"/>
            <w:szCs w:val="32"/>
          </w:rPr>
          <w:t>обязаны</w:t>
        </w:r>
        <w:r w:rsidR="006A0912" w:rsidRPr="00F42AED">
          <w:rPr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Fonts w:ascii="Times New Roman" w:hAnsi="Times New Roman" w:cs="Times New Roman"/>
            <w:sz w:val="32"/>
            <w:szCs w:val="32"/>
          </w:rPr>
          <w:t xml:space="preserve">так же </w:t>
        </w:r>
        <w:r w:rsidR="006A0912" w:rsidRPr="00F42AED">
          <w:rPr>
            <w:rFonts w:ascii="Times New Roman" w:hAnsi="Times New Roman" w:cs="Times New Roman"/>
            <w:sz w:val="32"/>
            <w:szCs w:val="32"/>
          </w:rPr>
          <w:t>представлять</w:t>
        </w:r>
      </w:hyperlink>
      <w:r w:rsidR="006A0912" w:rsidRPr="00F42AED">
        <w:rPr>
          <w:rFonts w:ascii="Times New Roman" w:hAnsi="Times New Roman" w:cs="Times New Roman"/>
          <w:sz w:val="32"/>
          <w:szCs w:val="32"/>
        </w:rPr>
        <w:t xml:space="preserve"> </w:t>
      </w:r>
      <w:r w:rsidR="006A0912" w:rsidRPr="00F42AED"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6A0912" w:rsidRPr="00F42AED">
        <w:rPr>
          <w:rFonts w:ascii="Times New Roman" w:hAnsi="Times New Roman" w:cs="Times New Roman"/>
          <w:sz w:val="32"/>
          <w:szCs w:val="32"/>
        </w:rPr>
        <w:t>раза в месяц:</w:t>
      </w:r>
    </w:p>
    <w:p w:rsidR="006A0912" w:rsidRPr="00F42AED" w:rsidRDefault="006A0912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42AED">
        <w:rPr>
          <w:rFonts w:ascii="Times New Roman" w:hAnsi="Times New Roman" w:cs="Times New Roman"/>
          <w:sz w:val="32"/>
          <w:szCs w:val="32"/>
        </w:rPr>
        <w:t xml:space="preserve">- по НДФЛ, </w:t>
      </w:r>
      <w:proofErr w:type="gramStart"/>
      <w:r w:rsidRPr="00F42AED">
        <w:rPr>
          <w:rFonts w:ascii="Times New Roman" w:hAnsi="Times New Roman" w:cs="Times New Roman"/>
          <w:sz w:val="32"/>
          <w:szCs w:val="32"/>
        </w:rPr>
        <w:t>исчисленному</w:t>
      </w:r>
      <w:proofErr w:type="gramEnd"/>
      <w:r w:rsidRPr="00F42AED">
        <w:rPr>
          <w:rFonts w:ascii="Times New Roman" w:hAnsi="Times New Roman" w:cs="Times New Roman"/>
          <w:sz w:val="32"/>
          <w:szCs w:val="32"/>
        </w:rPr>
        <w:t xml:space="preserve"> и удержанному </w:t>
      </w:r>
      <w:r w:rsidRPr="00F42AED">
        <w:rPr>
          <w:rFonts w:ascii="Times New Roman" w:hAnsi="Times New Roman" w:cs="Times New Roman"/>
          <w:b/>
          <w:sz w:val="32"/>
          <w:szCs w:val="32"/>
        </w:rPr>
        <w:t>с 1-го по 22-е</w:t>
      </w:r>
      <w:r w:rsidRPr="00F42AED">
        <w:rPr>
          <w:rFonts w:ascii="Times New Roman" w:hAnsi="Times New Roman" w:cs="Times New Roman"/>
          <w:sz w:val="32"/>
          <w:szCs w:val="32"/>
        </w:rPr>
        <w:t xml:space="preserve"> число текущего месяца, </w:t>
      </w:r>
      <w:r w:rsidR="00B34C5E">
        <w:rPr>
          <w:rFonts w:ascii="Times New Roman" w:hAnsi="Times New Roman" w:cs="Times New Roman"/>
          <w:sz w:val="32"/>
          <w:szCs w:val="32"/>
        </w:rPr>
        <w:t>–</w:t>
      </w:r>
      <w:r w:rsidRPr="00F42AED">
        <w:rPr>
          <w:rFonts w:ascii="Times New Roman" w:hAnsi="Times New Roman" w:cs="Times New Roman"/>
          <w:sz w:val="32"/>
          <w:szCs w:val="32"/>
        </w:rPr>
        <w:t xml:space="preserve"> </w:t>
      </w:r>
      <w:r w:rsidRPr="00F42AED">
        <w:rPr>
          <w:rFonts w:ascii="Times New Roman" w:hAnsi="Times New Roman" w:cs="Times New Roman"/>
          <w:b/>
          <w:sz w:val="32"/>
          <w:szCs w:val="32"/>
        </w:rPr>
        <w:t>не позднее 25-го числа</w:t>
      </w:r>
      <w:r w:rsidRPr="00F42AED">
        <w:rPr>
          <w:rFonts w:ascii="Times New Roman" w:hAnsi="Times New Roman" w:cs="Times New Roman"/>
          <w:sz w:val="32"/>
          <w:szCs w:val="32"/>
        </w:rPr>
        <w:t xml:space="preserve"> этого же месяца;</w:t>
      </w:r>
    </w:p>
    <w:p w:rsidR="006A0912" w:rsidRPr="00F42AED" w:rsidRDefault="006A0912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42AED">
        <w:rPr>
          <w:rFonts w:ascii="Times New Roman" w:hAnsi="Times New Roman" w:cs="Times New Roman"/>
          <w:sz w:val="32"/>
          <w:szCs w:val="32"/>
        </w:rPr>
        <w:t>- по налогу, исчисл</w:t>
      </w:r>
      <w:r w:rsidR="00B34C5E">
        <w:rPr>
          <w:rFonts w:ascii="Times New Roman" w:hAnsi="Times New Roman" w:cs="Times New Roman"/>
          <w:sz w:val="32"/>
          <w:szCs w:val="32"/>
        </w:rPr>
        <w:t>енному</w:t>
      </w:r>
      <w:r w:rsidRPr="00F42AED">
        <w:rPr>
          <w:rFonts w:ascii="Times New Roman" w:hAnsi="Times New Roman" w:cs="Times New Roman"/>
          <w:sz w:val="32"/>
          <w:szCs w:val="32"/>
        </w:rPr>
        <w:t xml:space="preserve"> и удержа</w:t>
      </w:r>
      <w:r w:rsidR="00B34C5E">
        <w:rPr>
          <w:rFonts w:ascii="Times New Roman" w:hAnsi="Times New Roman" w:cs="Times New Roman"/>
          <w:sz w:val="32"/>
          <w:szCs w:val="32"/>
        </w:rPr>
        <w:t>нному</w:t>
      </w:r>
      <w:r w:rsidRPr="00F42AED">
        <w:rPr>
          <w:rFonts w:ascii="Times New Roman" w:hAnsi="Times New Roman" w:cs="Times New Roman"/>
          <w:sz w:val="32"/>
          <w:szCs w:val="32"/>
        </w:rPr>
        <w:t xml:space="preserve"> с </w:t>
      </w:r>
      <w:r w:rsidRPr="00F42AED">
        <w:rPr>
          <w:rFonts w:ascii="Times New Roman" w:hAnsi="Times New Roman" w:cs="Times New Roman"/>
          <w:b/>
          <w:sz w:val="32"/>
          <w:szCs w:val="32"/>
        </w:rPr>
        <w:t>23-го числа по последнее число текущего месяца</w:t>
      </w:r>
      <w:r w:rsidRPr="00F42AED">
        <w:rPr>
          <w:rFonts w:ascii="Times New Roman" w:hAnsi="Times New Roman" w:cs="Times New Roman"/>
          <w:sz w:val="32"/>
          <w:szCs w:val="32"/>
        </w:rPr>
        <w:t xml:space="preserve">, </w:t>
      </w:r>
      <w:r w:rsidR="00B34C5E">
        <w:rPr>
          <w:rFonts w:ascii="Times New Roman" w:hAnsi="Times New Roman" w:cs="Times New Roman"/>
          <w:sz w:val="32"/>
          <w:szCs w:val="32"/>
        </w:rPr>
        <w:t>–</w:t>
      </w:r>
      <w:r w:rsidRPr="00F42AED">
        <w:rPr>
          <w:rFonts w:ascii="Times New Roman" w:hAnsi="Times New Roman" w:cs="Times New Roman"/>
          <w:sz w:val="32"/>
          <w:szCs w:val="32"/>
        </w:rPr>
        <w:t xml:space="preserve"> </w:t>
      </w:r>
      <w:r w:rsidRPr="00F42AED">
        <w:rPr>
          <w:rFonts w:ascii="Times New Roman" w:hAnsi="Times New Roman" w:cs="Times New Roman"/>
          <w:b/>
          <w:sz w:val="32"/>
          <w:szCs w:val="32"/>
        </w:rPr>
        <w:t>не позднее 3-го</w:t>
      </w:r>
      <w:r w:rsidRPr="00F42AED">
        <w:rPr>
          <w:rFonts w:ascii="Times New Roman" w:hAnsi="Times New Roman" w:cs="Times New Roman"/>
          <w:sz w:val="32"/>
          <w:szCs w:val="32"/>
        </w:rPr>
        <w:t xml:space="preserve"> числа следующего месяца.</w:t>
      </w:r>
    </w:p>
    <w:p w:rsidR="006A0912" w:rsidRPr="00F42AED" w:rsidRDefault="006A0912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42AED">
        <w:rPr>
          <w:rFonts w:ascii="Times New Roman" w:hAnsi="Times New Roman" w:cs="Times New Roman"/>
          <w:sz w:val="32"/>
          <w:szCs w:val="32"/>
        </w:rPr>
        <w:t xml:space="preserve">Для НДФЛ, исчисленного и удержанного </w:t>
      </w:r>
      <w:r w:rsidRPr="00F42AED">
        <w:rPr>
          <w:rFonts w:ascii="Times New Roman" w:hAnsi="Times New Roman" w:cs="Times New Roman"/>
          <w:b/>
          <w:sz w:val="32"/>
          <w:szCs w:val="32"/>
        </w:rPr>
        <w:t>с 23 по 31 декабря</w:t>
      </w:r>
      <w:r w:rsidRPr="00F42AED">
        <w:rPr>
          <w:rFonts w:ascii="Times New Roman" w:hAnsi="Times New Roman" w:cs="Times New Roman"/>
          <w:sz w:val="32"/>
          <w:szCs w:val="32"/>
        </w:rPr>
        <w:t>, изменений нет. Уведомление по этим суммам нужно подать не позднее последнего рабочего дня календарного года.</w:t>
      </w:r>
    </w:p>
    <w:p w:rsidR="00EE14F6" w:rsidRPr="00F42AED" w:rsidRDefault="00B34C5E" w:rsidP="00B411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Ф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орма </w:t>
      </w:r>
      <w:r>
        <w:rPr>
          <w:rFonts w:ascii="Times New Roman" w:eastAsia="Arial" w:hAnsi="Times New Roman" w:cs="Times New Roman"/>
          <w:sz w:val="32"/>
          <w:szCs w:val="32"/>
        </w:rPr>
        <w:t>У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ведомления в 2024 году не </w:t>
      </w:r>
      <w:r>
        <w:rPr>
          <w:rFonts w:ascii="Times New Roman" w:eastAsia="Arial" w:hAnsi="Times New Roman" w:cs="Times New Roman"/>
          <w:sz w:val="32"/>
          <w:szCs w:val="32"/>
        </w:rPr>
        <w:t xml:space="preserve">изменилась, </w:t>
      </w:r>
      <w:r w:rsidR="003D501C">
        <w:rPr>
          <w:rFonts w:ascii="Times New Roman" w:eastAsia="Arial" w:hAnsi="Times New Roman" w:cs="Times New Roman"/>
          <w:sz w:val="32"/>
          <w:szCs w:val="32"/>
        </w:rPr>
        <w:t xml:space="preserve">предусмотрены лишь 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>новы</w:t>
      </w:r>
      <w:r w:rsidR="003D501C">
        <w:rPr>
          <w:rFonts w:ascii="Times New Roman" w:eastAsia="Arial" w:hAnsi="Times New Roman" w:cs="Times New Roman"/>
          <w:sz w:val="32"/>
          <w:szCs w:val="32"/>
        </w:rPr>
        <w:t>е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код</w:t>
      </w:r>
      <w:r w:rsidR="003D501C">
        <w:rPr>
          <w:rFonts w:ascii="Times New Roman" w:eastAsia="Arial" w:hAnsi="Times New Roman" w:cs="Times New Roman"/>
          <w:sz w:val="32"/>
          <w:szCs w:val="32"/>
        </w:rPr>
        <w:t>ы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периодов.</w:t>
      </w:r>
    </w:p>
    <w:p w:rsidR="00EE14F6" w:rsidRPr="00F42AED" w:rsidRDefault="00EE14F6" w:rsidP="00B411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</w:rPr>
      </w:pPr>
      <w:r w:rsidRPr="00F42AED">
        <w:rPr>
          <w:rFonts w:ascii="Times New Roman" w:eastAsia="Arial" w:hAnsi="Times New Roman" w:cs="Times New Roman"/>
          <w:sz w:val="32"/>
          <w:szCs w:val="32"/>
        </w:rPr>
        <w:t xml:space="preserve">На титульном листе </w:t>
      </w:r>
      <w:r w:rsidR="00675B88">
        <w:rPr>
          <w:rFonts w:ascii="Times New Roman" w:eastAsia="Arial" w:hAnsi="Times New Roman" w:cs="Times New Roman"/>
          <w:sz w:val="32"/>
          <w:szCs w:val="32"/>
        </w:rPr>
        <w:t>необходимо</w:t>
      </w:r>
      <w:r w:rsidRPr="00F42AED">
        <w:rPr>
          <w:rFonts w:ascii="Times New Roman" w:eastAsia="Arial" w:hAnsi="Times New Roman" w:cs="Times New Roman"/>
          <w:sz w:val="32"/>
          <w:szCs w:val="32"/>
        </w:rPr>
        <w:t xml:space="preserve"> указать ИНН и КПП головной организации</w:t>
      </w:r>
      <w:r w:rsidR="003D501C">
        <w:rPr>
          <w:rFonts w:ascii="Times New Roman" w:eastAsia="Arial" w:hAnsi="Times New Roman" w:cs="Times New Roman"/>
          <w:sz w:val="32"/>
          <w:szCs w:val="32"/>
        </w:rPr>
        <w:t xml:space="preserve"> и</w:t>
      </w:r>
      <w:r w:rsidRPr="00F42AED">
        <w:rPr>
          <w:rFonts w:ascii="Times New Roman" w:eastAsia="Arial" w:hAnsi="Times New Roman" w:cs="Times New Roman"/>
          <w:sz w:val="32"/>
          <w:szCs w:val="32"/>
        </w:rPr>
        <w:t xml:space="preserve"> код налогового органа по ме</w:t>
      </w:r>
      <w:r w:rsidR="00AF7609">
        <w:rPr>
          <w:rFonts w:ascii="Times New Roman" w:eastAsia="Arial" w:hAnsi="Times New Roman" w:cs="Times New Roman"/>
          <w:sz w:val="32"/>
          <w:szCs w:val="32"/>
        </w:rPr>
        <w:t>сту учета головной организации</w:t>
      </w:r>
      <w:r w:rsidR="003D501C">
        <w:rPr>
          <w:rFonts w:ascii="Times New Roman" w:eastAsia="Arial" w:hAnsi="Times New Roman" w:cs="Times New Roman"/>
          <w:sz w:val="32"/>
          <w:szCs w:val="32"/>
        </w:rPr>
        <w:t>,</w:t>
      </w:r>
      <w:r w:rsidRPr="00F42AED">
        <w:rPr>
          <w:rFonts w:ascii="Times New Roman" w:eastAsia="Arial" w:hAnsi="Times New Roman" w:cs="Times New Roman"/>
          <w:sz w:val="32"/>
          <w:szCs w:val="32"/>
        </w:rPr>
        <w:t xml:space="preserve"> куда подаётся </w:t>
      </w:r>
      <w:r w:rsidR="003D501C">
        <w:rPr>
          <w:rFonts w:ascii="Times New Roman" w:eastAsia="Arial" w:hAnsi="Times New Roman" w:cs="Times New Roman"/>
          <w:sz w:val="32"/>
          <w:szCs w:val="32"/>
        </w:rPr>
        <w:t>Уведомление.</w:t>
      </w:r>
    </w:p>
    <w:p w:rsidR="00EE14F6" w:rsidRPr="00F42AED" w:rsidRDefault="00EE14F6" w:rsidP="00B411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32"/>
          <w:szCs w:val="32"/>
        </w:rPr>
      </w:pPr>
      <w:r w:rsidRPr="00F42AED">
        <w:rPr>
          <w:rFonts w:ascii="Times New Roman" w:eastAsia="Arial" w:hAnsi="Times New Roman" w:cs="Times New Roman"/>
          <w:sz w:val="32"/>
          <w:szCs w:val="32"/>
        </w:rPr>
        <w:lastRenderedPageBreak/>
        <w:t xml:space="preserve">На втором листе </w:t>
      </w:r>
      <w:r w:rsidR="00675B88">
        <w:rPr>
          <w:rFonts w:ascii="Times New Roman" w:eastAsia="Arial" w:hAnsi="Times New Roman" w:cs="Times New Roman"/>
          <w:sz w:val="32"/>
          <w:szCs w:val="32"/>
        </w:rPr>
        <w:t xml:space="preserve">имеются </w:t>
      </w:r>
      <w:r w:rsidRPr="00F42AED">
        <w:rPr>
          <w:rFonts w:ascii="Times New Roman" w:eastAsia="Arial" w:hAnsi="Times New Roman" w:cs="Times New Roman"/>
          <w:sz w:val="32"/>
          <w:szCs w:val="32"/>
        </w:rPr>
        <w:t xml:space="preserve">одинаковые блоки, каждый из которых предназначен для одного платежа. Если </w:t>
      </w:r>
      <w:r w:rsidR="003D501C">
        <w:rPr>
          <w:rFonts w:ascii="Times New Roman" w:eastAsia="Arial" w:hAnsi="Times New Roman" w:cs="Times New Roman"/>
          <w:sz w:val="32"/>
          <w:szCs w:val="32"/>
        </w:rPr>
        <w:t>У</w:t>
      </w:r>
      <w:r w:rsidRPr="00F42AED">
        <w:rPr>
          <w:rFonts w:ascii="Times New Roman" w:eastAsia="Arial" w:hAnsi="Times New Roman" w:cs="Times New Roman"/>
          <w:sz w:val="32"/>
          <w:szCs w:val="32"/>
        </w:rPr>
        <w:t xml:space="preserve">ведомление подаётся для уплаты только НДФЛ, </w:t>
      </w:r>
      <w:r w:rsidR="003D501C">
        <w:rPr>
          <w:rFonts w:ascii="Times New Roman" w:eastAsia="Arial" w:hAnsi="Times New Roman" w:cs="Times New Roman"/>
          <w:sz w:val="32"/>
          <w:szCs w:val="32"/>
        </w:rPr>
        <w:t xml:space="preserve">то </w:t>
      </w:r>
      <w:r w:rsidRPr="00F42AED">
        <w:rPr>
          <w:rFonts w:ascii="Times New Roman" w:eastAsia="Arial" w:hAnsi="Times New Roman" w:cs="Times New Roman"/>
          <w:sz w:val="32"/>
          <w:szCs w:val="32"/>
        </w:rPr>
        <w:t>заполняется 1 блок. В нём нужно указать:</w:t>
      </w:r>
    </w:p>
    <w:p w:rsidR="00675B88" w:rsidRPr="00675B88" w:rsidRDefault="00B4117B" w:rsidP="00B4117B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- </w:t>
      </w:r>
      <w:r w:rsidR="00EE14F6" w:rsidRPr="00675B88">
        <w:rPr>
          <w:rFonts w:ascii="Times New Roman" w:eastAsia="Arial" w:hAnsi="Times New Roman" w:cs="Times New Roman"/>
          <w:sz w:val="32"/>
          <w:szCs w:val="32"/>
        </w:rPr>
        <w:t>КПП</w:t>
      </w:r>
    </w:p>
    <w:p w:rsidR="00675B88" w:rsidRPr="00675B88" w:rsidRDefault="00B4117B" w:rsidP="00B4117B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- </w:t>
      </w:r>
      <w:r w:rsidR="00EE14F6" w:rsidRPr="00675B88">
        <w:rPr>
          <w:rFonts w:ascii="Times New Roman" w:eastAsia="Arial" w:hAnsi="Times New Roman" w:cs="Times New Roman"/>
          <w:sz w:val="32"/>
          <w:szCs w:val="32"/>
        </w:rPr>
        <w:t>ОКТМО</w:t>
      </w:r>
    </w:p>
    <w:p w:rsidR="00675B88" w:rsidRPr="00675B88" w:rsidRDefault="00B4117B" w:rsidP="00B4117B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- </w:t>
      </w:r>
      <w:r w:rsidR="00EE14F6" w:rsidRPr="00675B88">
        <w:rPr>
          <w:rFonts w:ascii="Times New Roman" w:eastAsia="Arial" w:hAnsi="Times New Roman" w:cs="Times New Roman"/>
          <w:sz w:val="32"/>
          <w:szCs w:val="32"/>
        </w:rPr>
        <w:t>КБК платежа</w:t>
      </w:r>
    </w:p>
    <w:p w:rsidR="00E16D65" w:rsidRPr="00E16D65" w:rsidRDefault="00B4117B" w:rsidP="00B4117B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- </w:t>
      </w:r>
      <w:r w:rsidR="00EE14F6" w:rsidRPr="00E16D65">
        <w:rPr>
          <w:rFonts w:ascii="Times New Roman" w:eastAsia="Arial" w:hAnsi="Times New Roman" w:cs="Times New Roman"/>
          <w:sz w:val="32"/>
          <w:szCs w:val="32"/>
        </w:rPr>
        <w:t>Сумму налога, которую нужно заплатить в бюджет</w:t>
      </w:r>
    </w:p>
    <w:p w:rsidR="00EE14F6" w:rsidRPr="00E16D65" w:rsidRDefault="00B4117B" w:rsidP="00B4117B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- </w:t>
      </w:r>
      <w:r w:rsidR="00EE14F6" w:rsidRPr="00E16D65">
        <w:rPr>
          <w:rFonts w:ascii="Times New Roman" w:eastAsia="Arial" w:hAnsi="Times New Roman" w:cs="Times New Roman"/>
          <w:sz w:val="32"/>
          <w:szCs w:val="32"/>
        </w:rPr>
        <w:t>Код налогового периода</w:t>
      </w:r>
    </w:p>
    <w:p w:rsidR="00EE14F6" w:rsidRPr="00E16D65" w:rsidRDefault="00B4117B" w:rsidP="00B4117B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- </w:t>
      </w:r>
      <w:r w:rsidR="00EE14F6" w:rsidRPr="00E16D65">
        <w:rPr>
          <w:rFonts w:ascii="Times New Roman" w:eastAsia="Arial" w:hAnsi="Times New Roman" w:cs="Times New Roman"/>
          <w:sz w:val="32"/>
          <w:szCs w:val="32"/>
        </w:rPr>
        <w:t>Отчётный год</w:t>
      </w:r>
    </w:p>
    <w:p w:rsidR="00AD4403" w:rsidRPr="00F42AED" w:rsidRDefault="00B4117B" w:rsidP="00B4117B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E775F6">
        <w:rPr>
          <w:rFonts w:ascii="Times New Roman" w:eastAsia="Arial" w:hAnsi="Times New Roman" w:cs="Times New Roman"/>
          <w:sz w:val="32"/>
          <w:szCs w:val="32"/>
        </w:rPr>
        <w:t>- </w:t>
      </w:r>
      <w:r w:rsidR="0050439D" w:rsidRPr="00E775F6">
        <w:rPr>
          <w:rFonts w:ascii="Times New Roman" w:eastAsia="Arial" w:hAnsi="Times New Roman" w:cs="Times New Roman"/>
          <w:sz w:val="32"/>
          <w:szCs w:val="32"/>
        </w:rPr>
        <w:t>«</w:t>
      </w:r>
      <w:r w:rsidR="00AD4403" w:rsidRPr="00E775F6">
        <w:rPr>
          <w:rFonts w:ascii="Times New Roman" w:eastAsia="Arial" w:hAnsi="Times New Roman" w:cs="Times New Roman"/>
          <w:sz w:val="32"/>
          <w:szCs w:val="32"/>
        </w:rPr>
        <w:t>КПП</w:t>
      </w:r>
      <w:r w:rsidR="00E16D65" w:rsidRPr="00E775F6">
        <w:rPr>
          <w:rFonts w:ascii="Times New Roman" w:eastAsia="Arial" w:hAnsi="Times New Roman" w:cs="Times New Roman"/>
          <w:sz w:val="32"/>
          <w:szCs w:val="32"/>
        </w:rPr>
        <w:t>, указанный в соответствующей налоговой декларации (расчете)</w:t>
      </w:r>
      <w:r w:rsidR="0050439D" w:rsidRPr="00E775F6">
        <w:rPr>
          <w:rFonts w:ascii="Times New Roman" w:eastAsia="Arial" w:hAnsi="Times New Roman" w:cs="Times New Roman"/>
          <w:sz w:val="32"/>
          <w:szCs w:val="32"/>
        </w:rPr>
        <w:t>»</w:t>
      </w:r>
      <w:r w:rsidR="003D501C" w:rsidRPr="00E775F6">
        <w:rPr>
          <w:rFonts w:ascii="Times New Roman" w:eastAsia="Arial" w:hAnsi="Times New Roman" w:cs="Times New Roman"/>
          <w:sz w:val="32"/>
          <w:szCs w:val="32"/>
        </w:rPr>
        <w:t xml:space="preserve"> –</w:t>
      </w:r>
      <w:r w:rsidR="00E16D65">
        <w:rPr>
          <w:rFonts w:ascii="Times New Roman" w:eastAsia="Arial" w:hAnsi="Times New Roman" w:cs="Times New Roman"/>
          <w:sz w:val="32"/>
          <w:szCs w:val="32"/>
        </w:rPr>
        <w:t xml:space="preserve"> </w:t>
      </w:r>
      <w:r w:rsidR="00AD4403" w:rsidRPr="00F42AED">
        <w:rPr>
          <w:rFonts w:ascii="Times New Roman" w:eastAsia="Arial" w:hAnsi="Times New Roman" w:cs="Times New Roman"/>
          <w:sz w:val="32"/>
          <w:szCs w:val="32"/>
        </w:rPr>
        <w:t>при необходимости указания суммы удержанного и подлежащего перечислению</w:t>
      </w:r>
      <w:r w:rsidR="00E16D65">
        <w:rPr>
          <w:rFonts w:ascii="Times New Roman" w:eastAsia="Arial" w:hAnsi="Times New Roman" w:cs="Times New Roman"/>
          <w:sz w:val="32"/>
          <w:szCs w:val="32"/>
        </w:rPr>
        <w:t xml:space="preserve"> в бюджет НДФЛ</w:t>
      </w:r>
      <w:r w:rsidR="00AD4403" w:rsidRPr="00F42AED">
        <w:rPr>
          <w:rFonts w:ascii="Times New Roman" w:eastAsia="Arial" w:hAnsi="Times New Roman" w:cs="Times New Roman"/>
          <w:sz w:val="32"/>
          <w:szCs w:val="32"/>
        </w:rPr>
        <w:t xml:space="preserve"> в отношении головной организации </w:t>
      </w:r>
      <w:r w:rsidR="00E16D65">
        <w:rPr>
          <w:rFonts w:ascii="Times New Roman" w:eastAsia="Arial" w:hAnsi="Times New Roman" w:cs="Times New Roman"/>
          <w:sz w:val="32"/>
          <w:szCs w:val="32"/>
        </w:rPr>
        <w:t>указывается КПП головной организации;</w:t>
      </w:r>
      <w:r w:rsidR="00AD4403" w:rsidRPr="00F42AED">
        <w:rPr>
          <w:rFonts w:ascii="Times New Roman" w:eastAsia="Arial" w:hAnsi="Times New Roman" w:cs="Times New Roman"/>
          <w:sz w:val="32"/>
          <w:szCs w:val="32"/>
        </w:rPr>
        <w:t xml:space="preserve"> в отношении сумм налога</w:t>
      </w:r>
      <w:r w:rsidR="003D501C">
        <w:rPr>
          <w:rFonts w:ascii="Times New Roman" w:eastAsia="Arial" w:hAnsi="Times New Roman" w:cs="Times New Roman"/>
          <w:sz w:val="32"/>
          <w:szCs w:val="32"/>
        </w:rPr>
        <w:t>,</w:t>
      </w:r>
      <w:r w:rsidR="00AD4403" w:rsidRPr="00F42AED">
        <w:rPr>
          <w:rFonts w:ascii="Times New Roman" w:eastAsia="Arial" w:hAnsi="Times New Roman" w:cs="Times New Roman"/>
          <w:sz w:val="32"/>
          <w:szCs w:val="32"/>
        </w:rPr>
        <w:t xml:space="preserve"> удержанных с доходов работников обособленных подразделений</w:t>
      </w:r>
      <w:r w:rsidR="003D501C">
        <w:rPr>
          <w:rFonts w:ascii="Times New Roman" w:eastAsia="Arial" w:hAnsi="Times New Roman" w:cs="Times New Roman"/>
          <w:sz w:val="32"/>
          <w:szCs w:val="32"/>
        </w:rPr>
        <w:t xml:space="preserve"> (</w:t>
      </w:r>
      <w:r w:rsidR="00675B88">
        <w:rPr>
          <w:rFonts w:ascii="Times New Roman" w:eastAsia="Arial" w:hAnsi="Times New Roman" w:cs="Times New Roman"/>
          <w:sz w:val="32"/>
          <w:szCs w:val="32"/>
        </w:rPr>
        <w:t>филиалов</w:t>
      </w:r>
      <w:r w:rsidR="003D501C">
        <w:rPr>
          <w:rFonts w:ascii="Times New Roman" w:eastAsia="Arial" w:hAnsi="Times New Roman" w:cs="Times New Roman"/>
          <w:sz w:val="32"/>
          <w:szCs w:val="32"/>
        </w:rPr>
        <w:t>),</w:t>
      </w:r>
      <w:r w:rsidR="00AD4403" w:rsidRPr="00F42AED">
        <w:rPr>
          <w:rFonts w:ascii="Times New Roman" w:eastAsia="Arial" w:hAnsi="Times New Roman" w:cs="Times New Roman"/>
          <w:sz w:val="32"/>
          <w:szCs w:val="32"/>
        </w:rPr>
        <w:t xml:space="preserve"> указывается КПП соответствующего обособленного подразделения. В отношении каждого обособленного подразделения заполняется </w:t>
      </w:r>
      <w:r w:rsidR="003D501C">
        <w:rPr>
          <w:rFonts w:ascii="Times New Roman" w:eastAsia="Arial" w:hAnsi="Times New Roman" w:cs="Times New Roman"/>
          <w:sz w:val="32"/>
          <w:szCs w:val="32"/>
        </w:rPr>
        <w:t>о</w:t>
      </w:r>
      <w:r w:rsidR="00AD4403" w:rsidRPr="00F42AED">
        <w:rPr>
          <w:rFonts w:ascii="Times New Roman" w:eastAsia="Arial" w:hAnsi="Times New Roman" w:cs="Times New Roman"/>
          <w:sz w:val="32"/>
          <w:szCs w:val="32"/>
        </w:rPr>
        <w:t>тдельный блок  уведомления.</w:t>
      </w:r>
    </w:p>
    <w:p w:rsidR="003159B8" w:rsidRDefault="00E775F6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- </w:t>
      </w:r>
      <w:r w:rsidR="00E16D65" w:rsidRPr="00E775F6">
        <w:rPr>
          <w:rFonts w:ascii="Times New Roman" w:eastAsia="Arial" w:hAnsi="Times New Roman" w:cs="Times New Roman"/>
          <w:sz w:val="32"/>
          <w:szCs w:val="32"/>
        </w:rPr>
        <w:t>Код по ОКТМО</w:t>
      </w:r>
      <w:r w:rsidR="003D501C" w:rsidRPr="00E775F6">
        <w:rPr>
          <w:rFonts w:ascii="Times New Roman" w:eastAsia="Arial" w:hAnsi="Times New Roman" w:cs="Times New Roman"/>
          <w:sz w:val="32"/>
          <w:szCs w:val="32"/>
        </w:rPr>
        <w:t xml:space="preserve"> –</w:t>
      </w:r>
      <w:r w:rsidR="00E16D65" w:rsidRPr="00E775F6">
        <w:rPr>
          <w:rFonts w:ascii="Times New Roman" w:eastAsia="Arial" w:hAnsi="Times New Roman" w:cs="Times New Roman"/>
          <w:sz w:val="32"/>
          <w:szCs w:val="32"/>
        </w:rPr>
        <w:t xml:space="preserve"> </w:t>
      </w:r>
      <w:r w:rsidR="00E16D65" w:rsidRPr="00E16D65">
        <w:rPr>
          <w:rFonts w:ascii="Times New Roman" w:eastAsia="Arial" w:hAnsi="Times New Roman" w:cs="Times New Roman"/>
          <w:sz w:val="32"/>
          <w:szCs w:val="32"/>
        </w:rPr>
        <w:t>п</w:t>
      </w:r>
      <w:r w:rsidR="00AD4403" w:rsidRPr="00E16D65">
        <w:rPr>
          <w:rFonts w:ascii="Times New Roman" w:eastAsia="Arial" w:hAnsi="Times New Roman" w:cs="Times New Roman"/>
          <w:sz w:val="32"/>
          <w:szCs w:val="32"/>
        </w:rPr>
        <w:t xml:space="preserve">ри </w:t>
      </w:r>
      <w:r w:rsidR="003D501C">
        <w:rPr>
          <w:rFonts w:ascii="Times New Roman" w:eastAsia="Arial" w:hAnsi="Times New Roman" w:cs="Times New Roman"/>
          <w:sz w:val="32"/>
          <w:szCs w:val="32"/>
        </w:rPr>
        <w:t>у</w:t>
      </w:r>
      <w:r w:rsidR="00AD4403" w:rsidRPr="00F42AED">
        <w:rPr>
          <w:rFonts w:ascii="Times New Roman" w:eastAsia="Arial" w:hAnsi="Times New Roman" w:cs="Times New Roman"/>
          <w:sz w:val="32"/>
          <w:szCs w:val="32"/>
        </w:rPr>
        <w:t xml:space="preserve">плате налога за </w:t>
      </w:r>
      <w:r w:rsidR="003D501C">
        <w:rPr>
          <w:rFonts w:ascii="Times New Roman" w:eastAsia="Arial" w:hAnsi="Times New Roman" w:cs="Times New Roman"/>
          <w:sz w:val="32"/>
          <w:szCs w:val="32"/>
        </w:rPr>
        <w:t>головную организацию</w:t>
      </w:r>
      <w:r w:rsidR="00AD4403" w:rsidRPr="00F42AED">
        <w:rPr>
          <w:rFonts w:ascii="Times New Roman" w:eastAsia="Arial" w:hAnsi="Times New Roman" w:cs="Times New Roman"/>
          <w:sz w:val="32"/>
          <w:szCs w:val="32"/>
        </w:rPr>
        <w:t xml:space="preserve"> указывается код ОКТМО, </w:t>
      </w:r>
      <w:r w:rsidR="00AD4403" w:rsidRPr="00F42AED">
        <w:rPr>
          <w:rFonts w:ascii="Times New Roman" w:hAnsi="Times New Roman" w:cs="Times New Roman"/>
          <w:sz w:val="32"/>
          <w:szCs w:val="32"/>
        </w:rPr>
        <w:t>который соответствует коду</w:t>
      </w:r>
      <w:r w:rsidR="00612B7D">
        <w:rPr>
          <w:rFonts w:ascii="Times New Roman" w:hAnsi="Times New Roman" w:cs="Times New Roman"/>
          <w:sz w:val="32"/>
          <w:szCs w:val="32"/>
        </w:rPr>
        <w:t>,</w:t>
      </w:r>
      <w:r w:rsidR="00AD4403" w:rsidRPr="00F42AED">
        <w:rPr>
          <w:rFonts w:ascii="Times New Roman" w:hAnsi="Times New Roman" w:cs="Times New Roman"/>
          <w:sz w:val="32"/>
          <w:szCs w:val="32"/>
        </w:rPr>
        <w:t xml:space="preserve"> действующему на территории места учета организации</w:t>
      </w:r>
      <w:r w:rsidR="00E16D65">
        <w:rPr>
          <w:rFonts w:ascii="Times New Roman" w:hAnsi="Times New Roman" w:cs="Times New Roman"/>
          <w:sz w:val="32"/>
          <w:szCs w:val="32"/>
        </w:rPr>
        <w:t>;</w:t>
      </w:r>
      <w:r w:rsidR="00AD4403" w:rsidRPr="00F42AED">
        <w:rPr>
          <w:rFonts w:ascii="Times New Roman" w:hAnsi="Times New Roman" w:cs="Times New Roman"/>
          <w:sz w:val="32"/>
          <w:szCs w:val="32"/>
        </w:rPr>
        <w:t xml:space="preserve"> при </w:t>
      </w:r>
      <w:r w:rsidR="003D501C">
        <w:rPr>
          <w:rFonts w:ascii="Times New Roman" w:hAnsi="Times New Roman" w:cs="Times New Roman"/>
          <w:sz w:val="32"/>
          <w:szCs w:val="32"/>
        </w:rPr>
        <w:t>у</w:t>
      </w:r>
      <w:r w:rsidR="00AD4403" w:rsidRPr="00F42AED">
        <w:rPr>
          <w:rFonts w:ascii="Times New Roman" w:hAnsi="Times New Roman" w:cs="Times New Roman"/>
          <w:sz w:val="32"/>
          <w:szCs w:val="32"/>
        </w:rPr>
        <w:t xml:space="preserve">плате за </w:t>
      </w:r>
      <w:r w:rsidR="00E16D65">
        <w:rPr>
          <w:rFonts w:ascii="Times New Roman" w:hAnsi="Times New Roman" w:cs="Times New Roman"/>
          <w:sz w:val="32"/>
          <w:szCs w:val="32"/>
        </w:rPr>
        <w:t>обособленное подразделение</w:t>
      </w:r>
      <w:r w:rsidR="00AD4403" w:rsidRPr="00F42AED">
        <w:rPr>
          <w:rFonts w:ascii="Times New Roman" w:hAnsi="Times New Roman" w:cs="Times New Roman"/>
          <w:sz w:val="32"/>
          <w:szCs w:val="32"/>
        </w:rPr>
        <w:t xml:space="preserve"> </w:t>
      </w:r>
      <w:r w:rsidR="003D501C">
        <w:rPr>
          <w:rFonts w:ascii="Times New Roman" w:hAnsi="Times New Roman" w:cs="Times New Roman"/>
          <w:sz w:val="32"/>
          <w:szCs w:val="32"/>
        </w:rPr>
        <w:t>указывается</w:t>
      </w:r>
      <w:r w:rsidR="00AD4403" w:rsidRPr="00F42AED">
        <w:rPr>
          <w:rFonts w:ascii="Times New Roman" w:hAnsi="Times New Roman" w:cs="Times New Roman"/>
          <w:sz w:val="32"/>
          <w:szCs w:val="32"/>
        </w:rPr>
        <w:t xml:space="preserve"> код ОКТМО</w:t>
      </w:r>
      <w:r w:rsidR="00F7519A">
        <w:rPr>
          <w:rFonts w:ascii="Times New Roman" w:hAnsi="Times New Roman" w:cs="Times New Roman"/>
          <w:sz w:val="32"/>
          <w:szCs w:val="32"/>
        </w:rPr>
        <w:t>,</w:t>
      </w:r>
      <w:r w:rsidR="00AD4403" w:rsidRPr="00F42AED">
        <w:rPr>
          <w:rFonts w:ascii="Times New Roman" w:hAnsi="Times New Roman" w:cs="Times New Roman"/>
          <w:sz w:val="32"/>
          <w:szCs w:val="32"/>
        </w:rPr>
        <w:t xml:space="preserve"> который соответствует коду</w:t>
      </w:r>
      <w:r w:rsidR="00612B7D">
        <w:rPr>
          <w:rFonts w:ascii="Times New Roman" w:hAnsi="Times New Roman" w:cs="Times New Roman"/>
          <w:sz w:val="32"/>
          <w:szCs w:val="32"/>
        </w:rPr>
        <w:t>,</w:t>
      </w:r>
      <w:r w:rsidR="00AD4403" w:rsidRPr="00F42AED">
        <w:rPr>
          <w:rFonts w:ascii="Times New Roman" w:hAnsi="Times New Roman" w:cs="Times New Roman"/>
          <w:sz w:val="32"/>
          <w:szCs w:val="32"/>
        </w:rPr>
        <w:t xml:space="preserve"> действующему на территории места учета соответствующего </w:t>
      </w:r>
      <w:r w:rsidR="00E16D65">
        <w:rPr>
          <w:rFonts w:ascii="Times New Roman" w:hAnsi="Times New Roman" w:cs="Times New Roman"/>
          <w:sz w:val="32"/>
          <w:szCs w:val="32"/>
        </w:rPr>
        <w:t>обособленного подразделения</w:t>
      </w:r>
      <w:r w:rsidR="00AD4403" w:rsidRPr="00F42AED">
        <w:rPr>
          <w:rFonts w:ascii="Times New Roman" w:hAnsi="Times New Roman" w:cs="Times New Roman"/>
          <w:sz w:val="32"/>
          <w:szCs w:val="32"/>
        </w:rPr>
        <w:t>.</w:t>
      </w:r>
    </w:p>
    <w:p w:rsidR="003159B8" w:rsidRPr="00B4117B" w:rsidRDefault="003D501C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4117B">
        <w:rPr>
          <w:rFonts w:ascii="Times New Roman" w:hAnsi="Times New Roman" w:cs="Times New Roman"/>
          <w:b/>
          <w:sz w:val="32"/>
          <w:szCs w:val="32"/>
        </w:rPr>
        <w:t xml:space="preserve">Код </w:t>
      </w:r>
      <w:r w:rsidR="003159B8" w:rsidRPr="00B4117B">
        <w:rPr>
          <w:rFonts w:ascii="Times New Roman" w:hAnsi="Times New Roman" w:cs="Times New Roman"/>
          <w:b/>
          <w:sz w:val="32"/>
          <w:szCs w:val="32"/>
        </w:rPr>
        <w:t>ОКТМО долж</w:t>
      </w:r>
      <w:r w:rsidRPr="00B4117B">
        <w:rPr>
          <w:rFonts w:ascii="Times New Roman" w:hAnsi="Times New Roman" w:cs="Times New Roman"/>
          <w:b/>
          <w:sz w:val="32"/>
          <w:szCs w:val="32"/>
        </w:rPr>
        <w:t>ен</w:t>
      </w:r>
      <w:r w:rsidR="003159B8" w:rsidRPr="00B4117B">
        <w:rPr>
          <w:rFonts w:ascii="Times New Roman" w:hAnsi="Times New Roman" w:cs="Times New Roman"/>
          <w:b/>
          <w:sz w:val="32"/>
          <w:szCs w:val="32"/>
        </w:rPr>
        <w:t xml:space="preserve"> содержать 8 знаков</w:t>
      </w:r>
      <w:r w:rsidRPr="00B4117B">
        <w:rPr>
          <w:rFonts w:ascii="Times New Roman" w:hAnsi="Times New Roman" w:cs="Times New Roman"/>
          <w:b/>
          <w:sz w:val="32"/>
          <w:szCs w:val="32"/>
        </w:rPr>
        <w:t>.</w:t>
      </w:r>
    </w:p>
    <w:p w:rsidR="003D501C" w:rsidRDefault="00E775F6" w:rsidP="00B4117B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- </w:t>
      </w:r>
      <w:r w:rsidR="00BE4E96" w:rsidRPr="00E775F6">
        <w:rPr>
          <w:rFonts w:ascii="Times New Roman" w:eastAsia="Arial" w:hAnsi="Times New Roman" w:cs="Times New Roman"/>
          <w:sz w:val="32"/>
          <w:szCs w:val="32"/>
        </w:rPr>
        <w:t>К</w:t>
      </w:r>
      <w:r w:rsidR="006002C8" w:rsidRPr="00E775F6">
        <w:rPr>
          <w:rFonts w:ascii="Times New Roman" w:eastAsia="Arial" w:hAnsi="Times New Roman" w:cs="Times New Roman"/>
          <w:sz w:val="32"/>
          <w:szCs w:val="32"/>
        </w:rPr>
        <w:t>од бюджетной классификации</w:t>
      </w:r>
      <w:r w:rsidR="003D501C" w:rsidRPr="00E775F6">
        <w:rPr>
          <w:rFonts w:ascii="Times New Roman" w:eastAsia="Arial" w:hAnsi="Times New Roman" w:cs="Times New Roman"/>
          <w:sz w:val="32"/>
          <w:szCs w:val="32"/>
        </w:rPr>
        <w:t xml:space="preserve"> –</w:t>
      </w:r>
      <w:r w:rsidR="003D501C">
        <w:rPr>
          <w:rFonts w:ascii="Times New Roman" w:eastAsia="Arial" w:hAnsi="Times New Roman" w:cs="Times New Roman"/>
          <w:sz w:val="32"/>
          <w:szCs w:val="32"/>
          <w:u w:val="single"/>
        </w:rPr>
        <w:t xml:space="preserve"> </w:t>
      </w:r>
      <w:r w:rsidR="00BE4E96">
        <w:rPr>
          <w:rFonts w:ascii="Times New Roman" w:eastAsia="Arial" w:hAnsi="Times New Roman" w:cs="Times New Roman"/>
          <w:sz w:val="32"/>
          <w:szCs w:val="32"/>
        </w:rPr>
        <w:t>д</w:t>
      </w:r>
      <w:r w:rsidR="00BE4E96" w:rsidRPr="00675B88">
        <w:rPr>
          <w:rFonts w:ascii="Times New Roman" w:eastAsia="Arial" w:hAnsi="Times New Roman" w:cs="Times New Roman"/>
          <w:sz w:val="32"/>
          <w:szCs w:val="32"/>
        </w:rPr>
        <w:t>ля НДФЛ чаще всего применяются коды:</w:t>
      </w:r>
    </w:p>
    <w:p w:rsidR="006002C8" w:rsidRDefault="00BE4E96" w:rsidP="00B4117B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32"/>
          <w:szCs w:val="32"/>
        </w:rPr>
      </w:pPr>
      <w:r w:rsidRPr="00675B88">
        <w:rPr>
          <w:rFonts w:ascii="Times New Roman" w:eastAsia="Arial" w:hAnsi="Times New Roman" w:cs="Times New Roman"/>
          <w:sz w:val="32"/>
          <w:szCs w:val="32"/>
        </w:rPr>
        <w:t>1821010</w:t>
      </w:r>
      <w:r w:rsidRPr="00BE4E96">
        <w:rPr>
          <w:rFonts w:ascii="Times New Roman" w:eastAsia="Arial" w:hAnsi="Times New Roman" w:cs="Times New Roman"/>
          <w:b/>
          <w:sz w:val="32"/>
          <w:szCs w:val="32"/>
        </w:rPr>
        <w:t>201</w:t>
      </w:r>
      <w:r w:rsidRPr="00675B88">
        <w:rPr>
          <w:rFonts w:ascii="Times New Roman" w:eastAsia="Arial" w:hAnsi="Times New Roman" w:cs="Times New Roman"/>
          <w:sz w:val="32"/>
          <w:szCs w:val="32"/>
        </w:rPr>
        <w:t>0011000110</w:t>
      </w:r>
      <w:r w:rsidR="003D501C">
        <w:rPr>
          <w:rFonts w:ascii="Times New Roman" w:eastAsia="Arial" w:hAnsi="Times New Roman" w:cs="Times New Roman"/>
          <w:sz w:val="32"/>
          <w:szCs w:val="32"/>
        </w:rPr>
        <w:t xml:space="preserve"> –</w:t>
      </w:r>
      <w:r w:rsidRPr="00675B88">
        <w:rPr>
          <w:rFonts w:ascii="Times New Roman" w:eastAsia="Arial" w:hAnsi="Times New Roman" w:cs="Times New Roman"/>
          <w:sz w:val="32"/>
          <w:szCs w:val="32"/>
        </w:rPr>
        <w:t xml:space="preserve"> если доходы до</w:t>
      </w:r>
      <w:r w:rsidR="006002C8">
        <w:rPr>
          <w:rFonts w:ascii="Times New Roman" w:eastAsia="Arial" w:hAnsi="Times New Roman" w:cs="Times New Roman"/>
          <w:sz w:val="32"/>
          <w:szCs w:val="32"/>
        </w:rPr>
        <w:t xml:space="preserve"> </w:t>
      </w:r>
      <w:r w:rsidRPr="00675B88">
        <w:rPr>
          <w:rFonts w:ascii="Times New Roman" w:eastAsia="Arial" w:hAnsi="Times New Roman" w:cs="Times New Roman"/>
          <w:sz w:val="32"/>
          <w:szCs w:val="32"/>
        </w:rPr>
        <w:t xml:space="preserve">5 </w:t>
      </w:r>
      <w:proofErr w:type="gramStart"/>
      <w:r w:rsidRPr="00675B88">
        <w:rPr>
          <w:rFonts w:ascii="Times New Roman" w:eastAsia="Arial" w:hAnsi="Times New Roman" w:cs="Times New Roman"/>
          <w:sz w:val="32"/>
          <w:szCs w:val="32"/>
        </w:rPr>
        <w:t>млн</w:t>
      </w:r>
      <w:proofErr w:type="gramEnd"/>
      <w:r w:rsidRPr="00675B88">
        <w:rPr>
          <w:rFonts w:ascii="Times New Roman" w:eastAsia="Arial" w:hAnsi="Times New Roman" w:cs="Times New Roman"/>
          <w:sz w:val="32"/>
          <w:szCs w:val="32"/>
        </w:rPr>
        <w:t xml:space="preserve"> рублей, </w:t>
      </w:r>
    </w:p>
    <w:p w:rsidR="00BE4E96" w:rsidRDefault="00BE4E96" w:rsidP="00B4117B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32"/>
          <w:szCs w:val="32"/>
        </w:rPr>
      </w:pPr>
      <w:r w:rsidRPr="00675B88">
        <w:rPr>
          <w:rFonts w:ascii="Times New Roman" w:eastAsia="Arial" w:hAnsi="Times New Roman" w:cs="Times New Roman"/>
          <w:sz w:val="32"/>
          <w:szCs w:val="32"/>
        </w:rPr>
        <w:t>1821010</w:t>
      </w:r>
      <w:r w:rsidRPr="00BE4E96">
        <w:rPr>
          <w:rFonts w:ascii="Times New Roman" w:eastAsia="Arial" w:hAnsi="Times New Roman" w:cs="Times New Roman"/>
          <w:b/>
          <w:sz w:val="32"/>
          <w:szCs w:val="32"/>
        </w:rPr>
        <w:t>208</w:t>
      </w:r>
      <w:r w:rsidRPr="00675B88">
        <w:rPr>
          <w:rFonts w:ascii="Times New Roman" w:eastAsia="Arial" w:hAnsi="Times New Roman" w:cs="Times New Roman"/>
          <w:sz w:val="32"/>
          <w:szCs w:val="32"/>
        </w:rPr>
        <w:t>0011000110 – если доходы более</w:t>
      </w:r>
      <w:r w:rsidR="003D501C">
        <w:rPr>
          <w:rFonts w:ascii="Times New Roman" w:eastAsia="Arial" w:hAnsi="Times New Roman" w:cs="Times New Roman"/>
          <w:sz w:val="32"/>
          <w:szCs w:val="32"/>
        </w:rPr>
        <w:t xml:space="preserve"> </w:t>
      </w:r>
      <w:r w:rsidRPr="00675B88">
        <w:rPr>
          <w:rFonts w:ascii="Times New Roman" w:eastAsia="Arial" w:hAnsi="Times New Roman" w:cs="Times New Roman"/>
          <w:sz w:val="32"/>
          <w:szCs w:val="32"/>
        </w:rPr>
        <w:t xml:space="preserve">5 </w:t>
      </w:r>
      <w:proofErr w:type="gramStart"/>
      <w:r w:rsidRPr="00675B88">
        <w:rPr>
          <w:rFonts w:ascii="Times New Roman" w:eastAsia="Arial" w:hAnsi="Times New Roman" w:cs="Times New Roman"/>
          <w:sz w:val="32"/>
          <w:szCs w:val="32"/>
        </w:rPr>
        <w:t>млн</w:t>
      </w:r>
      <w:proofErr w:type="gramEnd"/>
      <w:r w:rsidRPr="00675B88">
        <w:rPr>
          <w:rFonts w:ascii="Times New Roman" w:eastAsia="Arial" w:hAnsi="Times New Roman" w:cs="Times New Roman"/>
          <w:sz w:val="32"/>
          <w:szCs w:val="32"/>
        </w:rPr>
        <w:t xml:space="preserve"> рублей</w:t>
      </w:r>
      <w:r w:rsidR="003D501C">
        <w:rPr>
          <w:rFonts w:ascii="Times New Roman" w:eastAsia="Arial" w:hAnsi="Times New Roman" w:cs="Times New Roman"/>
          <w:sz w:val="32"/>
          <w:szCs w:val="32"/>
        </w:rPr>
        <w:t>,</w:t>
      </w:r>
    </w:p>
    <w:p w:rsidR="00BE4E96" w:rsidRPr="00675B88" w:rsidRDefault="003D501C" w:rsidP="00B4117B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="00BE4E96" w:rsidRPr="00675B88">
        <w:rPr>
          <w:rFonts w:ascii="Times New Roman" w:hAnsi="Times New Roman" w:cs="Times New Roman"/>
          <w:sz w:val="32"/>
          <w:szCs w:val="32"/>
        </w:rPr>
        <w:t xml:space="preserve"> два </w:t>
      </w:r>
      <w:r>
        <w:rPr>
          <w:rFonts w:ascii="Times New Roman" w:hAnsi="Times New Roman" w:cs="Times New Roman"/>
          <w:sz w:val="32"/>
          <w:szCs w:val="32"/>
        </w:rPr>
        <w:t xml:space="preserve">кода </w:t>
      </w:r>
      <w:r w:rsidR="00BE4E96" w:rsidRPr="00675B88">
        <w:rPr>
          <w:rFonts w:ascii="Times New Roman" w:hAnsi="Times New Roman" w:cs="Times New Roman"/>
          <w:sz w:val="32"/>
          <w:szCs w:val="32"/>
        </w:rPr>
        <w:t>для налога, удерживаемого с дивидендов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E4E96" w:rsidRPr="00675B88">
        <w:rPr>
          <w:rFonts w:ascii="Times New Roman" w:hAnsi="Times New Roman" w:cs="Times New Roman"/>
          <w:b/>
          <w:sz w:val="32"/>
          <w:szCs w:val="32"/>
        </w:rPr>
        <w:t>резидентов</w:t>
      </w:r>
      <w:r w:rsidR="00BE4E96" w:rsidRPr="00675B88">
        <w:rPr>
          <w:rFonts w:ascii="Times New Roman" w:hAnsi="Times New Roman" w:cs="Times New Roman"/>
          <w:sz w:val="32"/>
          <w:szCs w:val="32"/>
        </w:rPr>
        <w:t>:</w:t>
      </w:r>
    </w:p>
    <w:p w:rsidR="00BE4E96" w:rsidRPr="00675B88" w:rsidRDefault="00BE4E96" w:rsidP="00B4117B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75B88">
        <w:rPr>
          <w:rFonts w:ascii="Times New Roman" w:hAnsi="Times New Roman" w:cs="Times New Roman"/>
          <w:sz w:val="32"/>
          <w:szCs w:val="32"/>
        </w:rPr>
        <w:t>182 1 01 0</w:t>
      </w:r>
      <w:r w:rsidRPr="00675B88">
        <w:rPr>
          <w:rFonts w:ascii="Times New Roman" w:hAnsi="Times New Roman" w:cs="Times New Roman"/>
          <w:b/>
          <w:sz w:val="32"/>
          <w:szCs w:val="32"/>
        </w:rPr>
        <w:t>213</w:t>
      </w:r>
      <w:r w:rsidRPr="00675B88">
        <w:rPr>
          <w:rFonts w:ascii="Times New Roman" w:hAnsi="Times New Roman" w:cs="Times New Roman"/>
          <w:sz w:val="32"/>
          <w:szCs w:val="32"/>
        </w:rPr>
        <w:t xml:space="preserve">0 01 1000 110 (8-10 знак 213) для 13%; </w:t>
      </w:r>
    </w:p>
    <w:p w:rsidR="00BE4E96" w:rsidRDefault="00BE4E96" w:rsidP="00B4117B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75B88">
        <w:rPr>
          <w:rFonts w:ascii="Times New Roman" w:hAnsi="Times New Roman" w:cs="Times New Roman"/>
          <w:sz w:val="32"/>
          <w:szCs w:val="32"/>
        </w:rPr>
        <w:t>182 1 01 0</w:t>
      </w:r>
      <w:r w:rsidRPr="00675B88">
        <w:rPr>
          <w:rFonts w:ascii="Times New Roman" w:hAnsi="Times New Roman" w:cs="Times New Roman"/>
          <w:b/>
          <w:sz w:val="32"/>
          <w:szCs w:val="32"/>
        </w:rPr>
        <w:t>214</w:t>
      </w:r>
      <w:r w:rsidRPr="00675B88">
        <w:rPr>
          <w:rFonts w:ascii="Times New Roman" w:hAnsi="Times New Roman" w:cs="Times New Roman"/>
          <w:sz w:val="32"/>
          <w:szCs w:val="32"/>
        </w:rPr>
        <w:t>0 01 1000 110 (8-10 знак 214) для 15%.</w:t>
      </w:r>
    </w:p>
    <w:p w:rsidR="00EE14F6" w:rsidRPr="00F42AED" w:rsidRDefault="00E775F6" w:rsidP="00B411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775F6">
        <w:rPr>
          <w:rFonts w:ascii="Times New Roman" w:eastAsia="Arial" w:hAnsi="Times New Roman" w:cs="Times New Roman"/>
          <w:sz w:val="32"/>
          <w:szCs w:val="32"/>
        </w:rPr>
        <w:t>- </w:t>
      </w:r>
      <w:r w:rsidR="006002C8" w:rsidRPr="00E775F6">
        <w:rPr>
          <w:rFonts w:ascii="Times New Roman" w:eastAsia="Arial" w:hAnsi="Times New Roman" w:cs="Times New Roman"/>
          <w:sz w:val="32"/>
          <w:szCs w:val="32"/>
        </w:rPr>
        <w:t>Отчетный (налоговый) период (код) / Номер месяца (квартала)</w:t>
      </w:r>
      <w:r w:rsidR="00E16D65">
        <w:rPr>
          <w:rFonts w:ascii="Times New Roman" w:eastAsia="Arial" w:hAnsi="Times New Roman" w:cs="Times New Roman"/>
          <w:sz w:val="32"/>
          <w:szCs w:val="32"/>
        </w:rPr>
        <w:t xml:space="preserve"> </w:t>
      </w:r>
      <w:r w:rsidR="003D501C">
        <w:rPr>
          <w:rFonts w:ascii="Times New Roman" w:eastAsia="Arial" w:hAnsi="Times New Roman" w:cs="Times New Roman"/>
          <w:sz w:val="32"/>
          <w:szCs w:val="32"/>
        </w:rPr>
        <w:t xml:space="preserve">– 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в 2024 году введены новые коды для </w:t>
      </w:r>
      <w:r w:rsidR="003D501C">
        <w:rPr>
          <w:rFonts w:ascii="Times New Roman" w:eastAsia="Arial" w:hAnsi="Times New Roman" w:cs="Times New Roman"/>
          <w:sz w:val="32"/>
          <w:szCs w:val="32"/>
        </w:rPr>
        <w:t xml:space="preserve">расчетных 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>периодов. Соответственно</w:t>
      </w:r>
      <w:r w:rsidR="003D501C">
        <w:rPr>
          <w:rFonts w:ascii="Times New Roman" w:eastAsia="Arial" w:hAnsi="Times New Roman" w:cs="Times New Roman"/>
          <w:sz w:val="32"/>
          <w:szCs w:val="32"/>
        </w:rPr>
        <w:t>,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первая часть до знака «/» – это код налогового периода, а именно «21» – для </w:t>
      </w:r>
      <w:r w:rsidR="003D501C">
        <w:rPr>
          <w:rFonts w:ascii="Times New Roman" w:eastAsia="Arial" w:hAnsi="Times New Roman" w:cs="Times New Roman"/>
          <w:sz w:val="32"/>
          <w:szCs w:val="32"/>
        </w:rPr>
        <w:t>первого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квартала, «31» – для полугодия, «33» – для </w:t>
      </w:r>
      <w:r w:rsidR="003D501C">
        <w:rPr>
          <w:rFonts w:ascii="Times New Roman" w:eastAsia="Arial" w:hAnsi="Times New Roman" w:cs="Times New Roman"/>
          <w:sz w:val="32"/>
          <w:szCs w:val="32"/>
        </w:rPr>
        <w:t>девяти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месяцев и «34» – для года; вторая часть – это код «01», «02» и «03» для периода, который длится с 1 по 22 число первого, второго и третьего месяц</w:t>
      </w:r>
      <w:r w:rsidR="003D501C">
        <w:rPr>
          <w:rFonts w:ascii="Times New Roman" w:eastAsia="Arial" w:hAnsi="Times New Roman" w:cs="Times New Roman"/>
          <w:sz w:val="32"/>
          <w:szCs w:val="32"/>
        </w:rPr>
        <w:t>ев</w:t>
      </w:r>
      <w:r w:rsidR="00EE14F6" w:rsidRPr="00F42AED">
        <w:rPr>
          <w:rFonts w:ascii="Times New Roman" w:eastAsia="Arial" w:hAnsi="Times New Roman" w:cs="Times New Roman"/>
          <w:sz w:val="32"/>
          <w:szCs w:val="32"/>
        </w:rPr>
        <w:t xml:space="preserve"> квартала соответственно; для второго расчётного периода первого, второго и третьего месяца квартала предназначаются коды «11», «12» и «13».</w:t>
      </w:r>
    </w:p>
    <w:p w:rsidR="00E16D65" w:rsidRDefault="00E16D65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Наиболее часто совершаемые ошибки при заполнении уведомлений по НДФЛ </w:t>
      </w:r>
      <w:r w:rsidR="00344904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это неверное указание КПП,</w:t>
      </w:r>
      <w:r w:rsidR="00CC5A80">
        <w:rPr>
          <w:rFonts w:ascii="Times New Roman" w:hAnsi="Times New Roman" w:cs="Times New Roman"/>
          <w:sz w:val="32"/>
          <w:szCs w:val="32"/>
        </w:rPr>
        <w:t xml:space="preserve"> ОКТМО</w:t>
      </w:r>
      <w:r>
        <w:rPr>
          <w:rFonts w:ascii="Times New Roman" w:hAnsi="Times New Roman" w:cs="Times New Roman"/>
          <w:sz w:val="32"/>
          <w:szCs w:val="32"/>
        </w:rPr>
        <w:t xml:space="preserve"> и кода налогового периода</w:t>
      </w:r>
      <w:r w:rsidR="00CC5A80">
        <w:rPr>
          <w:rFonts w:ascii="Times New Roman" w:hAnsi="Times New Roman" w:cs="Times New Roman"/>
          <w:sz w:val="32"/>
          <w:szCs w:val="32"/>
        </w:rPr>
        <w:t>.</w:t>
      </w:r>
    </w:p>
    <w:p w:rsidR="006566CF" w:rsidRPr="006002C8" w:rsidRDefault="006566CF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439D">
        <w:rPr>
          <w:rFonts w:ascii="Times New Roman" w:hAnsi="Times New Roman" w:cs="Times New Roman"/>
          <w:b/>
          <w:sz w:val="32"/>
          <w:szCs w:val="32"/>
        </w:rPr>
        <w:t xml:space="preserve">Правильное заполнение </w:t>
      </w:r>
      <w:r w:rsidR="00344904">
        <w:rPr>
          <w:rFonts w:ascii="Times New Roman" w:hAnsi="Times New Roman" w:cs="Times New Roman"/>
          <w:b/>
          <w:sz w:val="32"/>
          <w:szCs w:val="32"/>
        </w:rPr>
        <w:t>У</w:t>
      </w:r>
      <w:r w:rsidRPr="0050439D">
        <w:rPr>
          <w:rFonts w:ascii="Times New Roman" w:hAnsi="Times New Roman" w:cs="Times New Roman"/>
          <w:b/>
          <w:sz w:val="32"/>
          <w:szCs w:val="32"/>
        </w:rPr>
        <w:t xml:space="preserve">ведомления по НДФЛ и его своевременная подача – это залог своевременно исполненной обязанности по представлению </w:t>
      </w:r>
      <w:r w:rsidR="00344904">
        <w:rPr>
          <w:rFonts w:ascii="Times New Roman" w:hAnsi="Times New Roman" w:cs="Times New Roman"/>
          <w:b/>
          <w:sz w:val="32"/>
          <w:szCs w:val="32"/>
        </w:rPr>
        <w:t>У</w:t>
      </w:r>
      <w:r w:rsidRPr="0050439D">
        <w:rPr>
          <w:rFonts w:ascii="Times New Roman" w:hAnsi="Times New Roman" w:cs="Times New Roman"/>
          <w:b/>
          <w:sz w:val="32"/>
          <w:szCs w:val="32"/>
        </w:rPr>
        <w:t>ведомления и своевременно</w:t>
      </w:r>
      <w:r w:rsidR="00344904">
        <w:rPr>
          <w:rFonts w:ascii="Times New Roman" w:hAnsi="Times New Roman" w:cs="Times New Roman"/>
          <w:b/>
          <w:sz w:val="32"/>
          <w:szCs w:val="32"/>
        </w:rPr>
        <w:t>го</w:t>
      </w:r>
      <w:r w:rsidRPr="0050439D">
        <w:rPr>
          <w:rFonts w:ascii="Times New Roman" w:hAnsi="Times New Roman" w:cs="Times New Roman"/>
          <w:b/>
          <w:sz w:val="32"/>
          <w:szCs w:val="32"/>
        </w:rPr>
        <w:t xml:space="preserve"> пополнени</w:t>
      </w:r>
      <w:r w:rsidR="00344904">
        <w:rPr>
          <w:rFonts w:ascii="Times New Roman" w:hAnsi="Times New Roman" w:cs="Times New Roman"/>
          <w:b/>
          <w:sz w:val="32"/>
          <w:szCs w:val="32"/>
        </w:rPr>
        <w:t>я</w:t>
      </w:r>
      <w:r w:rsidRPr="0050439D">
        <w:rPr>
          <w:rFonts w:ascii="Times New Roman" w:hAnsi="Times New Roman" w:cs="Times New Roman"/>
          <w:b/>
          <w:sz w:val="32"/>
          <w:szCs w:val="32"/>
        </w:rPr>
        <w:t xml:space="preserve"> соответствующего бюджета</w:t>
      </w:r>
      <w:r w:rsidR="00344904">
        <w:rPr>
          <w:rFonts w:ascii="Times New Roman" w:hAnsi="Times New Roman" w:cs="Times New Roman"/>
          <w:b/>
          <w:sz w:val="32"/>
          <w:szCs w:val="32"/>
        </w:rPr>
        <w:t>.</w:t>
      </w:r>
    </w:p>
    <w:p w:rsidR="0050439D" w:rsidRDefault="006566CF" w:rsidP="00B41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0439D">
        <w:rPr>
          <w:rFonts w:ascii="Times New Roman" w:hAnsi="Times New Roman" w:cs="Times New Roman"/>
          <w:sz w:val="32"/>
          <w:szCs w:val="32"/>
        </w:rPr>
        <w:t xml:space="preserve">Если </w:t>
      </w:r>
      <w:r w:rsidR="00344904" w:rsidRPr="0050439D">
        <w:rPr>
          <w:rFonts w:ascii="Times New Roman" w:hAnsi="Times New Roman" w:cs="Times New Roman"/>
          <w:sz w:val="32"/>
          <w:szCs w:val="32"/>
        </w:rPr>
        <w:t>в представленном уведомлении</w:t>
      </w:r>
      <w:r w:rsidR="00344904" w:rsidRPr="0050439D">
        <w:rPr>
          <w:rFonts w:ascii="Times New Roman" w:hAnsi="Times New Roman" w:cs="Times New Roman"/>
          <w:sz w:val="32"/>
          <w:szCs w:val="32"/>
        </w:rPr>
        <w:t xml:space="preserve"> </w:t>
      </w:r>
      <w:r w:rsidRPr="0050439D">
        <w:rPr>
          <w:rFonts w:ascii="Times New Roman" w:hAnsi="Times New Roman" w:cs="Times New Roman"/>
          <w:sz w:val="32"/>
          <w:szCs w:val="32"/>
        </w:rPr>
        <w:t xml:space="preserve">допущены ошибки, то необходимо представить уточненное </w:t>
      </w:r>
      <w:r w:rsidR="00344904">
        <w:rPr>
          <w:rFonts w:ascii="Times New Roman" w:hAnsi="Times New Roman" w:cs="Times New Roman"/>
          <w:sz w:val="32"/>
          <w:szCs w:val="32"/>
        </w:rPr>
        <w:t xml:space="preserve">(корректирующее) </w:t>
      </w:r>
      <w:r w:rsidRPr="0050439D">
        <w:rPr>
          <w:rFonts w:ascii="Times New Roman" w:hAnsi="Times New Roman" w:cs="Times New Roman"/>
          <w:sz w:val="32"/>
          <w:szCs w:val="32"/>
        </w:rPr>
        <w:t>уведомление.</w:t>
      </w:r>
    </w:p>
    <w:p w:rsidR="00E775F6" w:rsidRDefault="00E775F6" w:rsidP="00B411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439D" w:rsidRPr="00E775F6" w:rsidRDefault="006566CF" w:rsidP="00B411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775F6">
        <w:rPr>
          <w:rFonts w:ascii="Times New Roman" w:hAnsi="Times New Roman" w:cs="Times New Roman"/>
          <w:b/>
          <w:sz w:val="32"/>
          <w:szCs w:val="32"/>
        </w:rPr>
        <w:t>Порядок представления корректирующего уведомления</w:t>
      </w:r>
    </w:p>
    <w:p w:rsidR="0050439D" w:rsidRPr="0050439D" w:rsidRDefault="0050439D" w:rsidP="00B4117B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0439D">
        <w:rPr>
          <w:rFonts w:ascii="Times New Roman" w:eastAsia="Times New Roman" w:hAnsi="Times New Roman" w:cs="Times New Roman"/>
          <w:sz w:val="32"/>
          <w:szCs w:val="32"/>
        </w:rPr>
        <w:t xml:space="preserve">Чтобы изменить только сумму НДФЛ, в новом уведомлении необходимо повторно указать данные блока, в котором была допущена ошибка в сумме (КПП, КБК, ОКТМО, код периода), а далее указать новую корректную сумму НДФЛ, а не </w:t>
      </w:r>
      <w:r w:rsidR="00344904">
        <w:rPr>
          <w:rFonts w:ascii="Times New Roman" w:eastAsia="Times New Roman" w:hAnsi="Times New Roman" w:cs="Times New Roman"/>
          <w:sz w:val="32"/>
          <w:szCs w:val="32"/>
        </w:rPr>
        <w:t>разницу (</w:t>
      </w:r>
      <w:r w:rsidRPr="0050439D">
        <w:rPr>
          <w:rFonts w:ascii="Times New Roman" w:eastAsia="Times New Roman" w:hAnsi="Times New Roman" w:cs="Times New Roman"/>
          <w:sz w:val="32"/>
          <w:szCs w:val="32"/>
        </w:rPr>
        <w:t>дельту</w:t>
      </w:r>
      <w:r w:rsidR="00344904">
        <w:rPr>
          <w:rFonts w:ascii="Times New Roman" w:eastAsia="Times New Roman" w:hAnsi="Times New Roman" w:cs="Times New Roman"/>
          <w:sz w:val="32"/>
          <w:szCs w:val="32"/>
        </w:rPr>
        <w:t>).</w:t>
      </w:r>
      <w:r w:rsidRPr="0050439D">
        <w:rPr>
          <w:rFonts w:ascii="Times New Roman" w:eastAsia="Times New Roman" w:hAnsi="Times New Roman" w:cs="Times New Roman"/>
          <w:sz w:val="32"/>
          <w:szCs w:val="32"/>
        </w:rPr>
        <w:t xml:space="preserve"> Корректировка произойдет автоматически.</w:t>
      </w:r>
    </w:p>
    <w:p w:rsidR="0050439D" w:rsidRDefault="0050439D" w:rsidP="00B4117B">
      <w:pPr>
        <w:pStyle w:val="a7"/>
        <w:numPr>
          <w:ilvl w:val="0"/>
          <w:numId w:val="1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50439D">
        <w:rPr>
          <w:rFonts w:ascii="Times New Roman" w:eastAsia="Times New Roman" w:hAnsi="Times New Roman" w:cs="Times New Roman"/>
          <w:sz w:val="32"/>
          <w:szCs w:val="32"/>
        </w:rPr>
        <w:t>Если некорректно были указаны в уведомлении и другие реквизиты, то в новом уведомлении необходимо повторно, как и в первичном Уведомлении</w:t>
      </w:r>
      <w:r w:rsidR="00344904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50439D">
        <w:rPr>
          <w:rFonts w:ascii="Times New Roman" w:eastAsia="Times New Roman" w:hAnsi="Times New Roman" w:cs="Times New Roman"/>
          <w:sz w:val="32"/>
          <w:szCs w:val="32"/>
        </w:rPr>
        <w:t xml:space="preserve"> указать данные, в которых была допущена ошибка (КПП, КБК, ОКТМО, код периода), в строке с суммой необходимо указать «0», т.е. «обнулить» неверные сведения. Затем заполнить следующий блок с правильными реквизитами и суммой.</w:t>
      </w:r>
    </w:p>
    <w:p w:rsidR="006566CF" w:rsidRDefault="00344904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Следует обратить внимание, что </w:t>
      </w:r>
      <w:r w:rsidR="006566CF" w:rsidRPr="00CC5A80">
        <w:rPr>
          <w:rFonts w:ascii="Times New Roman" w:hAnsi="Times New Roman" w:cs="Times New Roman"/>
          <w:b/>
          <w:sz w:val="32"/>
          <w:szCs w:val="32"/>
        </w:rPr>
        <w:t xml:space="preserve">если </w:t>
      </w:r>
      <w:r w:rsidRPr="00CC5A80">
        <w:rPr>
          <w:rFonts w:ascii="Times New Roman" w:hAnsi="Times New Roman" w:cs="Times New Roman"/>
          <w:b/>
          <w:sz w:val="32"/>
          <w:szCs w:val="32"/>
        </w:rPr>
        <w:t xml:space="preserve">налог </w:t>
      </w:r>
      <w:r w:rsidR="0050439D" w:rsidRPr="00CC5A80">
        <w:rPr>
          <w:rFonts w:ascii="Times New Roman" w:hAnsi="Times New Roman" w:cs="Times New Roman"/>
          <w:b/>
          <w:sz w:val="32"/>
          <w:szCs w:val="32"/>
        </w:rPr>
        <w:t>перечисл</w:t>
      </w:r>
      <w:r>
        <w:rPr>
          <w:rFonts w:ascii="Times New Roman" w:hAnsi="Times New Roman" w:cs="Times New Roman"/>
          <w:b/>
          <w:sz w:val="32"/>
          <w:szCs w:val="32"/>
        </w:rPr>
        <w:t>ен</w:t>
      </w:r>
      <w:r w:rsidR="0050439D" w:rsidRPr="00CC5A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66CF" w:rsidRPr="00CC5A80">
        <w:rPr>
          <w:rFonts w:ascii="Times New Roman" w:hAnsi="Times New Roman" w:cs="Times New Roman"/>
          <w:b/>
          <w:sz w:val="32"/>
          <w:szCs w:val="32"/>
        </w:rPr>
        <w:t>на ЕНС, но не сда</w:t>
      </w:r>
      <w:r>
        <w:rPr>
          <w:rFonts w:ascii="Times New Roman" w:hAnsi="Times New Roman" w:cs="Times New Roman"/>
          <w:b/>
          <w:sz w:val="32"/>
          <w:szCs w:val="32"/>
        </w:rPr>
        <w:t>но</w:t>
      </w:r>
      <w:r w:rsidR="006566CF" w:rsidRPr="00CC5A8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="006566CF" w:rsidRPr="00CC5A80">
        <w:rPr>
          <w:rFonts w:ascii="Times New Roman" w:hAnsi="Times New Roman" w:cs="Times New Roman"/>
          <w:b/>
          <w:sz w:val="32"/>
          <w:szCs w:val="32"/>
        </w:rPr>
        <w:t>ведомлени</w:t>
      </w:r>
      <w:r w:rsidR="00BE4E96">
        <w:rPr>
          <w:rFonts w:ascii="Times New Roman" w:hAnsi="Times New Roman" w:cs="Times New Roman"/>
          <w:b/>
          <w:sz w:val="32"/>
          <w:szCs w:val="32"/>
        </w:rPr>
        <w:t>е</w:t>
      </w:r>
      <w:r w:rsidR="006566CF" w:rsidRPr="00CC5A80">
        <w:rPr>
          <w:rFonts w:ascii="Times New Roman" w:hAnsi="Times New Roman" w:cs="Times New Roman"/>
          <w:b/>
          <w:sz w:val="32"/>
          <w:szCs w:val="32"/>
        </w:rPr>
        <w:t xml:space="preserve">, то обязанность по уплате НДФЛ </w:t>
      </w:r>
      <w:r>
        <w:rPr>
          <w:rFonts w:ascii="Times New Roman" w:hAnsi="Times New Roman" w:cs="Times New Roman"/>
          <w:b/>
          <w:sz w:val="32"/>
          <w:szCs w:val="32"/>
        </w:rPr>
        <w:t xml:space="preserve">не </w:t>
      </w:r>
      <w:r w:rsidRPr="00CC5A80">
        <w:rPr>
          <w:rFonts w:ascii="Times New Roman" w:hAnsi="Times New Roman" w:cs="Times New Roman"/>
          <w:b/>
          <w:sz w:val="32"/>
          <w:szCs w:val="32"/>
        </w:rPr>
        <w:t>будет</w:t>
      </w:r>
      <w:r w:rsidRPr="00CC5A8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66CF" w:rsidRPr="00CC5A80">
        <w:rPr>
          <w:rFonts w:ascii="Times New Roman" w:hAnsi="Times New Roman" w:cs="Times New Roman"/>
          <w:b/>
          <w:sz w:val="32"/>
          <w:szCs w:val="32"/>
        </w:rPr>
        <w:t xml:space="preserve">считаться исполненной. </w:t>
      </w:r>
      <w:r>
        <w:rPr>
          <w:rFonts w:ascii="Times New Roman" w:hAnsi="Times New Roman" w:cs="Times New Roman"/>
          <w:b/>
          <w:sz w:val="32"/>
          <w:szCs w:val="32"/>
        </w:rPr>
        <w:t>Уплаченные суммы</w:t>
      </w:r>
      <w:r w:rsidR="006566CF" w:rsidRPr="00CC5A80">
        <w:rPr>
          <w:rFonts w:ascii="Times New Roman" w:hAnsi="Times New Roman" w:cs="Times New Roman"/>
          <w:b/>
          <w:sz w:val="32"/>
          <w:szCs w:val="32"/>
        </w:rPr>
        <w:t xml:space="preserve"> будут лежать в общем </w:t>
      </w:r>
      <w:r w:rsidR="0050439D">
        <w:rPr>
          <w:rFonts w:ascii="Times New Roman" w:hAnsi="Times New Roman" w:cs="Times New Roman"/>
          <w:b/>
          <w:sz w:val="32"/>
          <w:szCs w:val="32"/>
        </w:rPr>
        <w:t>«</w:t>
      </w:r>
      <w:r w:rsidR="006566CF" w:rsidRPr="00CC5A80">
        <w:rPr>
          <w:rFonts w:ascii="Times New Roman" w:hAnsi="Times New Roman" w:cs="Times New Roman"/>
          <w:b/>
          <w:sz w:val="32"/>
          <w:szCs w:val="32"/>
        </w:rPr>
        <w:t>кошельке</w:t>
      </w:r>
      <w:r w:rsidR="0050439D">
        <w:rPr>
          <w:rFonts w:ascii="Times New Roman" w:hAnsi="Times New Roman" w:cs="Times New Roman"/>
          <w:b/>
          <w:sz w:val="32"/>
          <w:szCs w:val="32"/>
        </w:rPr>
        <w:t>»</w:t>
      </w:r>
      <w:r w:rsidR="006566CF" w:rsidRPr="00CC5A80">
        <w:rPr>
          <w:rFonts w:ascii="Times New Roman" w:hAnsi="Times New Roman" w:cs="Times New Roman"/>
          <w:b/>
          <w:sz w:val="32"/>
          <w:szCs w:val="32"/>
        </w:rPr>
        <w:t>, либо уйдут на погашение других налогов, пеней и штрафов.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66CF" w:rsidRPr="00CC5A80">
        <w:rPr>
          <w:rFonts w:ascii="Times New Roman" w:hAnsi="Times New Roman" w:cs="Times New Roman"/>
          <w:b/>
          <w:sz w:val="32"/>
          <w:szCs w:val="32"/>
        </w:rPr>
        <w:t>Нет уведомления – нет налога в бюджете.</w:t>
      </w:r>
    </w:p>
    <w:p w:rsidR="006566CF" w:rsidRPr="006A0912" w:rsidRDefault="006566CF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A0912">
        <w:rPr>
          <w:rFonts w:ascii="Times New Roman" w:hAnsi="Times New Roman" w:cs="Times New Roman"/>
          <w:b/>
          <w:sz w:val="32"/>
          <w:szCs w:val="32"/>
        </w:rPr>
        <w:t>После представления расчета за отчетный период представлять уведомления, в том числе уточненные, не нужно. За основу берутся данные из расчета.</w:t>
      </w:r>
    </w:p>
    <w:p w:rsidR="006566CF" w:rsidRPr="006A0912" w:rsidRDefault="006566CF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44904" w:rsidRDefault="006002C8" w:rsidP="00B4117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02C8">
        <w:rPr>
          <w:rFonts w:ascii="Times New Roman" w:hAnsi="Times New Roman" w:cs="Times New Roman"/>
          <w:b/>
          <w:sz w:val="32"/>
          <w:szCs w:val="32"/>
        </w:rPr>
        <w:t>Основные</w:t>
      </w:r>
      <w:r w:rsidR="00344904">
        <w:rPr>
          <w:rFonts w:ascii="Times New Roman" w:hAnsi="Times New Roman" w:cs="Times New Roman"/>
          <w:b/>
          <w:sz w:val="32"/>
          <w:szCs w:val="32"/>
        </w:rPr>
        <w:t xml:space="preserve"> изменения по НДФЛ с 01.01.2024</w:t>
      </w:r>
    </w:p>
    <w:p w:rsidR="00B4117B" w:rsidRDefault="00B4117B" w:rsidP="00B4117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0912" w:rsidRPr="00AD4240" w:rsidRDefault="00344904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4117B">
        <w:rPr>
          <w:rFonts w:ascii="Times New Roman" w:hAnsi="Times New Roman" w:cs="Times New Roman"/>
          <w:sz w:val="32"/>
          <w:szCs w:val="32"/>
        </w:rPr>
        <w:t>С</w:t>
      </w:r>
      <w:r w:rsidR="006A0912" w:rsidRPr="00B4117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первого</w:t>
      </w:r>
      <w:r w:rsidR="006A0912" w:rsidRPr="006A0912">
        <w:rPr>
          <w:rFonts w:ascii="Times New Roman" w:hAnsi="Times New Roman" w:cs="Times New Roman"/>
          <w:sz w:val="32"/>
          <w:szCs w:val="32"/>
        </w:rPr>
        <w:t xml:space="preserve"> квартала 2024 года действ</w:t>
      </w:r>
      <w:r w:rsidR="00BE4E96">
        <w:rPr>
          <w:rFonts w:ascii="Times New Roman" w:hAnsi="Times New Roman" w:cs="Times New Roman"/>
          <w:sz w:val="32"/>
          <w:szCs w:val="32"/>
        </w:rPr>
        <w:t>ует</w:t>
      </w:r>
      <w:r w:rsidR="006A0912" w:rsidRPr="006A0912">
        <w:rPr>
          <w:rFonts w:ascii="Times New Roman" w:hAnsi="Times New Roman" w:cs="Times New Roman"/>
          <w:sz w:val="32"/>
          <w:szCs w:val="32"/>
        </w:rPr>
        <w:t xml:space="preserve"> новая</w:t>
      </w:r>
      <w:r w:rsidR="00BE4E96">
        <w:rPr>
          <w:rFonts w:ascii="Times New Roman" w:hAnsi="Times New Roman" w:cs="Times New Roman"/>
          <w:sz w:val="32"/>
          <w:szCs w:val="32"/>
        </w:rPr>
        <w:t xml:space="preserve"> форма </w:t>
      </w:r>
      <w:r w:rsidR="006A0912" w:rsidRPr="006A0912">
        <w:rPr>
          <w:rFonts w:ascii="Times New Roman" w:hAnsi="Times New Roman" w:cs="Times New Roman"/>
          <w:sz w:val="32"/>
          <w:szCs w:val="32"/>
        </w:rPr>
        <w:t>6-</w:t>
      </w:r>
      <w:r w:rsidR="00BE4E96">
        <w:rPr>
          <w:rFonts w:ascii="Times New Roman" w:hAnsi="Times New Roman" w:cs="Times New Roman"/>
          <w:sz w:val="32"/>
          <w:szCs w:val="32"/>
        </w:rPr>
        <w:t>Н</w:t>
      </w:r>
      <w:r w:rsidR="006A0912" w:rsidRPr="00AD4240">
        <w:rPr>
          <w:rFonts w:ascii="Times New Roman" w:hAnsi="Times New Roman" w:cs="Times New Roman"/>
          <w:sz w:val="32"/>
          <w:szCs w:val="32"/>
        </w:rPr>
        <w:t>ДФЛ</w:t>
      </w:r>
      <w:r>
        <w:rPr>
          <w:rFonts w:ascii="Times New Roman" w:hAnsi="Times New Roman" w:cs="Times New Roman"/>
          <w:sz w:val="32"/>
          <w:szCs w:val="32"/>
        </w:rPr>
        <w:t>, утвержденная п</w:t>
      </w:r>
      <w:r w:rsidRPr="00AD4240">
        <w:rPr>
          <w:rFonts w:ascii="Times New Roman" w:hAnsi="Times New Roman" w:cs="Times New Roman"/>
          <w:sz w:val="32"/>
          <w:szCs w:val="32"/>
        </w:rPr>
        <w:t>риказ</w:t>
      </w:r>
      <w:r>
        <w:rPr>
          <w:rFonts w:ascii="Times New Roman" w:hAnsi="Times New Roman" w:cs="Times New Roman"/>
          <w:sz w:val="32"/>
          <w:szCs w:val="32"/>
        </w:rPr>
        <w:t>ом</w:t>
      </w:r>
      <w:r w:rsidRPr="00AD4240">
        <w:rPr>
          <w:rFonts w:ascii="Times New Roman" w:hAnsi="Times New Roman" w:cs="Times New Roman"/>
          <w:sz w:val="32"/>
          <w:szCs w:val="32"/>
        </w:rPr>
        <w:t xml:space="preserve"> ФНС России от</w:t>
      </w:r>
      <w:r w:rsidR="00E775F6">
        <w:rPr>
          <w:rFonts w:ascii="Times New Roman" w:hAnsi="Times New Roman" w:cs="Times New Roman"/>
          <w:sz w:val="32"/>
          <w:szCs w:val="32"/>
        </w:rPr>
        <w:t> </w:t>
      </w:r>
      <w:r w:rsidRPr="00AD4240">
        <w:rPr>
          <w:rFonts w:ascii="Times New Roman" w:hAnsi="Times New Roman" w:cs="Times New Roman"/>
          <w:sz w:val="32"/>
          <w:szCs w:val="32"/>
        </w:rPr>
        <w:t xml:space="preserve">19.09.2023 </w:t>
      </w:r>
      <w:r>
        <w:rPr>
          <w:rFonts w:ascii="Times New Roman" w:hAnsi="Times New Roman" w:cs="Times New Roman"/>
          <w:sz w:val="32"/>
          <w:szCs w:val="32"/>
        </w:rPr>
        <w:t>№</w:t>
      </w:r>
      <w:r w:rsidR="00E775F6">
        <w:rPr>
          <w:rFonts w:ascii="Times New Roman" w:hAnsi="Times New Roman" w:cs="Times New Roman"/>
          <w:sz w:val="32"/>
          <w:szCs w:val="32"/>
        </w:rPr>
        <w:t> </w:t>
      </w:r>
      <w:bookmarkStart w:id="0" w:name="_GoBack"/>
      <w:bookmarkEnd w:id="0"/>
      <w:r w:rsidRPr="00AD4240">
        <w:rPr>
          <w:rFonts w:ascii="Times New Roman" w:hAnsi="Times New Roman" w:cs="Times New Roman"/>
          <w:sz w:val="32"/>
          <w:szCs w:val="32"/>
        </w:rPr>
        <w:t>ЕД-7-11/649@ (</w:t>
      </w:r>
      <w:r>
        <w:rPr>
          <w:rFonts w:ascii="Times New Roman" w:hAnsi="Times New Roman" w:cs="Times New Roman"/>
          <w:sz w:val="32"/>
          <w:szCs w:val="32"/>
        </w:rPr>
        <w:t>в</w:t>
      </w:r>
      <w:r w:rsidR="00E775F6">
        <w:rPr>
          <w:rFonts w:ascii="Times New Roman" w:hAnsi="Times New Roman" w:cs="Times New Roman"/>
          <w:sz w:val="32"/>
          <w:szCs w:val="32"/>
        </w:rPr>
        <w:t> </w:t>
      </w:r>
      <w:r w:rsidRPr="00AD4240">
        <w:rPr>
          <w:rFonts w:ascii="Times New Roman" w:hAnsi="Times New Roman" w:cs="Times New Roman"/>
          <w:sz w:val="32"/>
          <w:szCs w:val="32"/>
        </w:rPr>
        <w:t>ред</w:t>
      </w:r>
      <w:r>
        <w:rPr>
          <w:rFonts w:ascii="Times New Roman" w:hAnsi="Times New Roman" w:cs="Times New Roman"/>
          <w:sz w:val="32"/>
          <w:szCs w:val="32"/>
        </w:rPr>
        <w:t>акции п</w:t>
      </w:r>
      <w:r>
        <w:rPr>
          <w:rFonts w:ascii="Times New Roman" w:hAnsi="Times New Roman" w:cs="Times New Roman"/>
          <w:sz w:val="32"/>
          <w:szCs w:val="32"/>
        </w:rPr>
        <w:t xml:space="preserve">риказа </w:t>
      </w:r>
      <w:r w:rsidRPr="00AD4240">
        <w:rPr>
          <w:rFonts w:ascii="Times New Roman" w:hAnsi="Times New Roman" w:cs="Times New Roman"/>
          <w:sz w:val="32"/>
          <w:szCs w:val="32"/>
        </w:rPr>
        <w:t>от</w:t>
      </w:r>
      <w:r w:rsidR="00E775F6">
        <w:rPr>
          <w:rFonts w:ascii="Times New Roman" w:hAnsi="Times New Roman" w:cs="Times New Roman"/>
          <w:sz w:val="32"/>
          <w:szCs w:val="32"/>
        </w:rPr>
        <w:t> </w:t>
      </w:r>
      <w:r w:rsidRPr="00AD4240">
        <w:rPr>
          <w:rFonts w:ascii="Times New Roman" w:hAnsi="Times New Roman" w:cs="Times New Roman"/>
          <w:sz w:val="32"/>
          <w:szCs w:val="32"/>
        </w:rPr>
        <w:t>09.01.2024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№</w:t>
      </w:r>
      <w:r w:rsidR="00E775F6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ЕД-7-11/1</w:t>
      </w:r>
      <w:r w:rsidRPr="00AD4240">
        <w:rPr>
          <w:rFonts w:ascii="Times New Roman" w:hAnsi="Times New Roman" w:cs="Times New Roman"/>
          <w:sz w:val="32"/>
          <w:szCs w:val="32"/>
        </w:rPr>
        <w:t>@</w:t>
      </w:r>
      <w:r w:rsidRPr="00AD4240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 У</w:t>
      </w:r>
      <w:r w:rsidR="006A0912" w:rsidRPr="00AD42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держанный налог в ней </w:t>
      </w:r>
      <w:r w:rsidR="00BE4E96">
        <w:rPr>
          <w:rFonts w:ascii="Times New Roman" w:hAnsi="Times New Roman" w:cs="Times New Roman"/>
          <w:color w:val="000000" w:themeColor="text1"/>
          <w:sz w:val="32"/>
          <w:szCs w:val="32"/>
        </w:rPr>
        <w:t>необходимо</w:t>
      </w:r>
      <w:r w:rsidR="006A0912" w:rsidRPr="00AD42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показывать в разбивке по </w:t>
      </w:r>
      <w:hyperlink r:id="rId7" w:history="1">
        <w:r>
          <w:rPr>
            <w:rFonts w:ascii="Times New Roman" w:hAnsi="Times New Roman" w:cs="Times New Roman"/>
            <w:b/>
            <w:color w:val="000000" w:themeColor="text1"/>
            <w:sz w:val="32"/>
            <w:szCs w:val="32"/>
          </w:rPr>
          <w:t>шести</w:t>
        </w:r>
        <w:r w:rsidR="006A0912" w:rsidRPr="00AD4240">
          <w:rPr>
            <w:rFonts w:ascii="Times New Roman" w:hAnsi="Times New Roman" w:cs="Times New Roman"/>
            <w:color w:val="000000" w:themeColor="text1"/>
            <w:sz w:val="32"/>
            <w:szCs w:val="32"/>
          </w:rPr>
          <w:t xml:space="preserve"> </w:t>
        </w:r>
        <w:r w:rsidR="006A0912" w:rsidRPr="00B4117B">
          <w:rPr>
            <w:rFonts w:ascii="Times New Roman" w:hAnsi="Times New Roman" w:cs="Times New Roman"/>
            <w:b/>
            <w:color w:val="000000" w:themeColor="text1"/>
            <w:sz w:val="32"/>
            <w:szCs w:val="32"/>
          </w:rPr>
          <w:t>срокам</w:t>
        </w:r>
        <w:r w:rsidR="006A0912" w:rsidRPr="00AD4240">
          <w:rPr>
            <w:rFonts w:ascii="Times New Roman" w:hAnsi="Times New Roman" w:cs="Times New Roman"/>
            <w:color w:val="000000" w:themeColor="text1"/>
            <w:sz w:val="32"/>
            <w:szCs w:val="32"/>
          </w:rPr>
          <w:t xml:space="preserve"> перечисления</w:t>
        </w:r>
      </w:hyperlink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6A0912" w:rsidRPr="006A0912" w:rsidRDefault="006A0912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D4240">
        <w:rPr>
          <w:rFonts w:ascii="Times New Roman" w:hAnsi="Times New Roman" w:cs="Times New Roman"/>
          <w:color w:val="000000" w:themeColor="text1"/>
          <w:sz w:val="32"/>
          <w:szCs w:val="32"/>
        </w:rPr>
        <w:t>Контрольные</w:t>
      </w:r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соотношения установлены письмом ФНС </w:t>
      </w:r>
      <w:r w:rsidR="0034490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России </w:t>
      </w:r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t>от</w:t>
      </w:r>
      <w:r w:rsidR="00344904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t>20.12.2023 №</w:t>
      </w:r>
      <w:r w:rsidR="00344904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t>БС-4-11/15922@</w:t>
      </w:r>
      <w:r w:rsidR="0034490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</w:t>
      </w:r>
      <w:r w:rsidR="00CC5A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D42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дополнены письмом </w:t>
      </w:r>
      <w:r w:rsidR="0034490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ФНС России </w:t>
      </w:r>
      <w:r w:rsidR="00344904" w:rsidRPr="00CC5A80">
        <w:rPr>
          <w:rFonts w:ascii="Times New Roman" w:hAnsi="Times New Roman" w:cs="Times New Roman"/>
          <w:color w:val="000000" w:themeColor="text1"/>
          <w:sz w:val="32"/>
          <w:szCs w:val="32"/>
        </w:rPr>
        <w:t>от</w:t>
      </w:r>
      <w:r w:rsidR="00344904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="00344904" w:rsidRPr="00CC5A80">
        <w:rPr>
          <w:rFonts w:ascii="Times New Roman" w:hAnsi="Times New Roman" w:cs="Times New Roman"/>
          <w:color w:val="000000" w:themeColor="text1"/>
          <w:sz w:val="32"/>
          <w:szCs w:val="32"/>
        </w:rPr>
        <w:t>28.02.202</w:t>
      </w:r>
      <w:r w:rsidR="00344904">
        <w:rPr>
          <w:rFonts w:ascii="Times New Roman" w:hAnsi="Times New Roman" w:cs="Times New Roman"/>
          <w:color w:val="000000" w:themeColor="text1"/>
          <w:sz w:val="32"/>
          <w:szCs w:val="32"/>
        </w:rPr>
        <w:t>4 № </w:t>
      </w:r>
      <w:r w:rsidR="00CC5A80">
        <w:rPr>
          <w:rFonts w:ascii="Times New Roman" w:hAnsi="Times New Roman" w:cs="Times New Roman"/>
          <w:color w:val="000000" w:themeColor="text1"/>
          <w:sz w:val="32"/>
          <w:szCs w:val="32"/>
        </w:rPr>
        <w:t>БС-4-11/2234</w:t>
      </w:r>
      <w:r w:rsidR="00CC5A80" w:rsidRPr="00CC5A80">
        <w:rPr>
          <w:rFonts w:ascii="Times New Roman" w:hAnsi="Times New Roman" w:cs="Times New Roman"/>
          <w:color w:val="000000" w:themeColor="text1"/>
          <w:sz w:val="32"/>
          <w:szCs w:val="32"/>
        </w:rPr>
        <w:t>@</w:t>
      </w:r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6A0912" w:rsidRPr="006A0912" w:rsidRDefault="006A0912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В разделе 1 (стр</w:t>
      </w:r>
      <w:r w:rsidR="00B411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ока </w:t>
      </w:r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t>020) отража</w:t>
      </w:r>
      <w:r w:rsidR="00B4117B">
        <w:rPr>
          <w:rFonts w:ascii="Times New Roman" w:hAnsi="Times New Roman" w:cs="Times New Roman"/>
          <w:color w:val="000000" w:themeColor="text1"/>
          <w:sz w:val="32"/>
          <w:szCs w:val="32"/>
        </w:rPr>
        <w:t>ет</w:t>
      </w:r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t>ся сумма налога, подлежащая перечислению не за отчетный квартал, а нарастающим итогом с начала налогового периода.</w:t>
      </w:r>
    </w:p>
    <w:p w:rsidR="006A0912" w:rsidRPr="006A0912" w:rsidRDefault="006A0912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A0912">
        <w:rPr>
          <w:rFonts w:ascii="Times New Roman" w:hAnsi="Times New Roman" w:cs="Times New Roman"/>
          <w:sz w:val="32"/>
          <w:szCs w:val="32"/>
        </w:rPr>
        <w:t xml:space="preserve">В строке 030 </w:t>
      </w:r>
      <w:r w:rsidR="00B4117B">
        <w:rPr>
          <w:rFonts w:ascii="Times New Roman" w:hAnsi="Times New Roman" w:cs="Times New Roman"/>
          <w:sz w:val="32"/>
          <w:szCs w:val="32"/>
        </w:rPr>
        <w:t xml:space="preserve">отражается </w:t>
      </w:r>
      <w:r w:rsidRPr="006A0912">
        <w:rPr>
          <w:rFonts w:ascii="Times New Roman" w:hAnsi="Times New Roman" w:cs="Times New Roman"/>
          <w:sz w:val="32"/>
          <w:szCs w:val="32"/>
        </w:rPr>
        <w:t>сумма возвращенного налога так</w:t>
      </w:r>
      <w:r w:rsidR="00B4117B">
        <w:rPr>
          <w:rFonts w:ascii="Times New Roman" w:hAnsi="Times New Roman" w:cs="Times New Roman"/>
          <w:sz w:val="32"/>
          <w:szCs w:val="32"/>
        </w:rPr>
        <w:t xml:space="preserve"> </w:t>
      </w:r>
      <w:r w:rsidRPr="006A0912">
        <w:rPr>
          <w:rFonts w:ascii="Times New Roman" w:hAnsi="Times New Roman" w:cs="Times New Roman"/>
          <w:sz w:val="32"/>
          <w:szCs w:val="32"/>
        </w:rPr>
        <w:t xml:space="preserve">же </w:t>
      </w:r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t>не за отчетный квартал, а с начала налогового периода.</w:t>
      </w:r>
    </w:p>
    <w:p w:rsidR="006A0912" w:rsidRDefault="00B4117B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Следует обратить внимание: </w:t>
      </w:r>
      <w:r w:rsidRPr="00B4117B">
        <w:rPr>
          <w:rFonts w:ascii="Times New Roman" w:hAnsi="Times New Roman" w:cs="Times New Roman"/>
          <w:b/>
          <w:sz w:val="32"/>
          <w:szCs w:val="32"/>
        </w:rPr>
        <w:t>н</w:t>
      </w:r>
      <w:r w:rsidR="006A0912" w:rsidRPr="006A0912">
        <w:rPr>
          <w:rFonts w:ascii="Times New Roman" w:hAnsi="Times New Roman" w:cs="Times New Roman"/>
          <w:b/>
          <w:sz w:val="32"/>
          <w:szCs w:val="32"/>
        </w:rPr>
        <w:t xml:space="preserve">есмотря на то, что 6-й срок уплаты падает на 6 апреля, он все равно отражается в </w:t>
      </w:r>
      <w:r>
        <w:rPr>
          <w:rFonts w:ascii="Times New Roman" w:hAnsi="Times New Roman" w:cs="Times New Roman"/>
          <w:b/>
          <w:sz w:val="32"/>
          <w:szCs w:val="32"/>
        </w:rPr>
        <w:t>первом</w:t>
      </w:r>
      <w:r w:rsidR="006A0912" w:rsidRPr="006A0912">
        <w:rPr>
          <w:rFonts w:ascii="Times New Roman" w:hAnsi="Times New Roman" w:cs="Times New Roman"/>
          <w:b/>
          <w:sz w:val="32"/>
          <w:szCs w:val="32"/>
        </w:rPr>
        <w:t xml:space="preserve"> квартале 2024 года.</w:t>
      </w:r>
    </w:p>
    <w:p w:rsidR="006A0912" w:rsidRPr="006A0912" w:rsidRDefault="006A0912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912">
        <w:rPr>
          <w:rFonts w:ascii="Times New Roman" w:hAnsi="Times New Roman" w:cs="Times New Roman"/>
          <w:sz w:val="32"/>
          <w:szCs w:val="32"/>
        </w:rPr>
        <w:t>В разделе 2 изменились номера строк. Нет отдельно выделенных сумм дивидендов, доходов по гражданско-правовым договорам.</w:t>
      </w:r>
    </w:p>
    <w:p w:rsidR="002C3E28" w:rsidRDefault="006A0912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912">
        <w:rPr>
          <w:rFonts w:ascii="Times New Roman" w:hAnsi="Times New Roman" w:cs="Times New Roman"/>
          <w:sz w:val="32"/>
          <w:szCs w:val="32"/>
        </w:rPr>
        <w:t>Выделяются только суммы доходов высококвалифицированных специалистов</w:t>
      </w:r>
      <w:r w:rsidR="002C3E28">
        <w:rPr>
          <w:rFonts w:ascii="Times New Roman" w:hAnsi="Times New Roman" w:cs="Times New Roman"/>
          <w:sz w:val="32"/>
          <w:szCs w:val="32"/>
        </w:rPr>
        <w:t xml:space="preserve"> (ВКС)</w:t>
      </w:r>
      <w:r w:rsidRPr="006A0912">
        <w:rPr>
          <w:rFonts w:ascii="Times New Roman" w:hAnsi="Times New Roman" w:cs="Times New Roman"/>
          <w:sz w:val="32"/>
          <w:szCs w:val="32"/>
        </w:rPr>
        <w:t>, их количество и сумма налога, исчисленная с их доходов.</w:t>
      </w:r>
    </w:p>
    <w:p w:rsidR="002C3E28" w:rsidRPr="006A0912" w:rsidRDefault="002C3E28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912">
        <w:rPr>
          <w:rFonts w:ascii="Times New Roman" w:hAnsi="Times New Roman" w:cs="Times New Roman"/>
          <w:sz w:val="32"/>
          <w:szCs w:val="32"/>
        </w:rPr>
        <w:t xml:space="preserve">ВКС – это </w:t>
      </w:r>
      <w:r w:rsidRPr="006A0912">
        <w:rPr>
          <w:rFonts w:ascii="Times New Roman" w:hAnsi="Times New Roman" w:cs="Times New Roman"/>
          <w:b/>
          <w:sz w:val="32"/>
          <w:szCs w:val="32"/>
        </w:rPr>
        <w:t xml:space="preserve">иностранный </w:t>
      </w:r>
      <w:r w:rsidRPr="006A0912">
        <w:rPr>
          <w:rFonts w:ascii="Times New Roman" w:hAnsi="Times New Roman" w:cs="Times New Roman"/>
          <w:sz w:val="32"/>
          <w:szCs w:val="32"/>
        </w:rPr>
        <w:t>специалист, определенным образом поставленный на учет в подразделении ГУВД, получающий определенный размер заработной платы.</w:t>
      </w:r>
    </w:p>
    <w:p w:rsidR="002C3E28" w:rsidRPr="006A0912" w:rsidRDefault="002C3E28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912">
        <w:rPr>
          <w:rFonts w:ascii="Times New Roman" w:hAnsi="Times New Roman" w:cs="Times New Roman"/>
          <w:sz w:val="32"/>
          <w:szCs w:val="32"/>
        </w:rPr>
        <w:t xml:space="preserve">Поэтому, если </w:t>
      </w:r>
      <w:r w:rsidR="00B4117B">
        <w:rPr>
          <w:rFonts w:ascii="Times New Roman" w:hAnsi="Times New Roman" w:cs="Times New Roman"/>
          <w:sz w:val="32"/>
          <w:szCs w:val="32"/>
        </w:rPr>
        <w:t>среди работников</w:t>
      </w:r>
      <w:r w:rsidRPr="006A0912">
        <w:rPr>
          <w:rFonts w:ascii="Times New Roman" w:hAnsi="Times New Roman" w:cs="Times New Roman"/>
          <w:sz w:val="32"/>
          <w:szCs w:val="32"/>
        </w:rPr>
        <w:t xml:space="preserve"> таких специалистов нет, то строки 111, 121 и 141</w:t>
      </w:r>
      <w:r w:rsidR="00BE4E96">
        <w:rPr>
          <w:rFonts w:ascii="Times New Roman" w:hAnsi="Times New Roman" w:cs="Times New Roman"/>
          <w:sz w:val="32"/>
          <w:szCs w:val="32"/>
        </w:rPr>
        <w:t xml:space="preserve"> </w:t>
      </w:r>
      <w:r w:rsidRPr="006A0912">
        <w:rPr>
          <w:rFonts w:ascii="Times New Roman" w:hAnsi="Times New Roman" w:cs="Times New Roman"/>
          <w:sz w:val="32"/>
          <w:szCs w:val="32"/>
        </w:rPr>
        <w:t>всегда должны быть равны 0</w:t>
      </w:r>
      <w:r w:rsidR="00B4117B">
        <w:rPr>
          <w:rFonts w:ascii="Times New Roman" w:hAnsi="Times New Roman" w:cs="Times New Roman"/>
          <w:sz w:val="32"/>
          <w:szCs w:val="32"/>
        </w:rPr>
        <w:t>.</w:t>
      </w:r>
    </w:p>
    <w:p w:rsidR="00F82AB0" w:rsidRPr="006A0912" w:rsidRDefault="00F82AB0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912">
        <w:rPr>
          <w:rFonts w:ascii="Times New Roman" w:hAnsi="Times New Roman" w:cs="Times New Roman"/>
          <w:sz w:val="32"/>
          <w:szCs w:val="32"/>
        </w:rPr>
        <w:t>С</w:t>
      </w:r>
      <w:r w:rsidR="00612B7D">
        <w:rPr>
          <w:rFonts w:ascii="Times New Roman" w:hAnsi="Times New Roman" w:cs="Times New Roman"/>
          <w:sz w:val="32"/>
          <w:szCs w:val="32"/>
        </w:rPr>
        <w:t xml:space="preserve"> </w:t>
      </w:r>
      <w:r w:rsidRPr="006A0912">
        <w:rPr>
          <w:rFonts w:ascii="Times New Roman" w:hAnsi="Times New Roman" w:cs="Times New Roman"/>
          <w:sz w:val="32"/>
          <w:szCs w:val="32"/>
        </w:rPr>
        <w:t xml:space="preserve">01.01.2024 </w:t>
      </w:r>
      <w:hyperlink r:id="rId8" w:history="1">
        <w:r w:rsidRPr="006A0912">
          <w:rPr>
            <w:rFonts w:ascii="Times New Roman" w:hAnsi="Times New Roman" w:cs="Times New Roman"/>
            <w:sz w:val="32"/>
            <w:szCs w:val="32"/>
          </w:rPr>
          <w:t>материальная выгода</w:t>
        </w:r>
      </w:hyperlink>
      <w:r w:rsidRPr="006A0912">
        <w:rPr>
          <w:rFonts w:ascii="Times New Roman" w:hAnsi="Times New Roman" w:cs="Times New Roman"/>
          <w:sz w:val="32"/>
          <w:szCs w:val="32"/>
        </w:rPr>
        <w:t xml:space="preserve"> от экономии на процентах снова облагается НДФЛ (</w:t>
      </w:r>
      <w:hyperlink r:id="rId9" w:history="1">
        <w:r w:rsidRPr="006A0912">
          <w:rPr>
            <w:rFonts w:ascii="Times New Roman" w:hAnsi="Times New Roman" w:cs="Times New Roman"/>
            <w:sz w:val="32"/>
            <w:szCs w:val="32"/>
          </w:rPr>
          <w:t>ст</w:t>
        </w:r>
        <w:r w:rsidR="00B4117B">
          <w:rPr>
            <w:rFonts w:ascii="Times New Roman" w:hAnsi="Times New Roman" w:cs="Times New Roman"/>
            <w:sz w:val="32"/>
            <w:szCs w:val="32"/>
          </w:rPr>
          <w:t>атья</w:t>
        </w:r>
        <w:r w:rsidRPr="006A0912">
          <w:rPr>
            <w:rFonts w:ascii="Times New Roman" w:hAnsi="Times New Roman" w:cs="Times New Roman"/>
            <w:sz w:val="32"/>
            <w:szCs w:val="32"/>
          </w:rPr>
          <w:t xml:space="preserve"> 217</w:t>
        </w:r>
      </w:hyperlink>
      <w:r w:rsidRPr="006A0912">
        <w:rPr>
          <w:rFonts w:ascii="Times New Roman" w:hAnsi="Times New Roman" w:cs="Times New Roman"/>
          <w:sz w:val="32"/>
          <w:szCs w:val="32"/>
        </w:rPr>
        <w:t xml:space="preserve"> </w:t>
      </w:r>
      <w:r w:rsidR="00B4117B">
        <w:rPr>
          <w:rFonts w:ascii="Times New Roman" w:hAnsi="Times New Roman" w:cs="Times New Roman"/>
          <w:sz w:val="32"/>
          <w:szCs w:val="32"/>
        </w:rPr>
        <w:t>Налогового кодекса Российской Федерации</w:t>
      </w:r>
      <w:r w:rsidRPr="006A0912">
        <w:rPr>
          <w:rFonts w:ascii="Times New Roman" w:hAnsi="Times New Roman" w:cs="Times New Roman"/>
          <w:sz w:val="32"/>
          <w:szCs w:val="32"/>
        </w:rPr>
        <w:t>).</w:t>
      </w:r>
    </w:p>
    <w:p w:rsidR="00F82AB0" w:rsidRPr="006A0912" w:rsidRDefault="00F82AB0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A0912">
        <w:rPr>
          <w:rFonts w:ascii="Times New Roman" w:hAnsi="Times New Roman" w:cs="Times New Roman"/>
          <w:bCs/>
          <w:sz w:val="32"/>
          <w:szCs w:val="32"/>
        </w:rPr>
        <w:t>С 2024</w:t>
      </w:r>
      <w:r w:rsidR="00B4117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A0912">
        <w:rPr>
          <w:rFonts w:ascii="Times New Roman" w:hAnsi="Times New Roman" w:cs="Times New Roman"/>
          <w:bCs/>
          <w:sz w:val="32"/>
          <w:szCs w:val="32"/>
        </w:rPr>
        <w:t>г</w:t>
      </w:r>
      <w:r w:rsidR="00B4117B">
        <w:rPr>
          <w:rFonts w:ascii="Times New Roman" w:hAnsi="Times New Roman" w:cs="Times New Roman"/>
          <w:bCs/>
          <w:sz w:val="32"/>
          <w:szCs w:val="32"/>
        </w:rPr>
        <w:t>ода</w:t>
      </w:r>
      <w:r w:rsidRPr="006A091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A0912">
        <w:rPr>
          <w:rFonts w:ascii="Times New Roman" w:hAnsi="Times New Roman" w:cs="Times New Roman"/>
          <w:b/>
          <w:bCs/>
          <w:sz w:val="32"/>
          <w:szCs w:val="32"/>
        </w:rPr>
        <w:t xml:space="preserve">налоговые агенты </w:t>
      </w:r>
      <w:r w:rsidRPr="006A0912">
        <w:rPr>
          <w:rFonts w:ascii="Times New Roman" w:hAnsi="Times New Roman" w:cs="Times New Roman"/>
          <w:bCs/>
          <w:sz w:val="32"/>
          <w:szCs w:val="32"/>
        </w:rPr>
        <w:t>счита</w:t>
      </w:r>
      <w:r w:rsidR="00B4117B">
        <w:rPr>
          <w:rFonts w:ascii="Times New Roman" w:hAnsi="Times New Roman" w:cs="Times New Roman"/>
          <w:bCs/>
          <w:sz w:val="32"/>
          <w:szCs w:val="32"/>
        </w:rPr>
        <w:t>ют</w:t>
      </w:r>
      <w:r w:rsidRPr="006A0912">
        <w:rPr>
          <w:rFonts w:ascii="Times New Roman" w:hAnsi="Times New Roman" w:cs="Times New Roman"/>
          <w:bCs/>
          <w:sz w:val="32"/>
          <w:szCs w:val="32"/>
        </w:rPr>
        <w:t xml:space="preserve"> налоговую базу самостоятельно по совокупности всех налоговых баз, а не </w:t>
      </w:r>
      <w:r w:rsidR="00B4117B">
        <w:rPr>
          <w:rFonts w:ascii="Times New Roman" w:hAnsi="Times New Roman" w:cs="Times New Roman"/>
          <w:bCs/>
          <w:sz w:val="32"/>
          <w:szCs w:val="32"/>
        </w:rPr>
        <w:t>раз</w:t>
      </w:r>
      <w:r w:rsidRPr="006A0912">
        <w:rPr>
          <w:rFonts w:ascii="Times New Roman" w:hAnsi="Times New Roman" w:cs="Times New Roman"/>
          <w:bCs/>
          <w:sz w:val="32"/>
          <w:szCs w:val="32"/>
        </w:rPr>
        <w:t>дельно</w:t>
      </w:r>
      <w:r w:rsidR="00B4117B">
        <w:rPr>
          <w:rFonts w:ascii="Times New Roman" w:hAnsi="Times New Roman" w:cs="Times New Roman"/>
          <w:bCs/>
          <w:sz w:val="32"/>
          <w:szCs w:val="32"/>
        </w:rPr>
        <w:t>,</w:t>
      </w:r>
      <w:r w:rsidRPr="006A0912">
        <w:rPr>
          <w:rFonts w:ascii="Times New Roman" w:hAnsi="Times New Roman" w:cs="Times New Roman"/>
          <w:bCs/>
          <w:sz w:val="32"/>
          <w:szCs w:val="32"/>
        </w:rPr>
        <w:t xml:space="preserve"> как это было </w:t>
      </w:r>
      <w:r w:rsidR="00B4117B">
        <w:rPr>
          <w:rFonts w:ascii="Times New Roman" w:hAnsi="Times New Roman" w:cs="Times New Roman"/>
          <w:bCs/>
          <w:sz w:val="32"/>
          <w:szCs w:val="32"/>
        </w:rPr>
        <w:t>в течение трех лет до 2024 года</w:t>
      </w:r>
      <w:r w:rsidRPr="006A0912">
        <w:rPr>
          <w:rFonts w:ascii="Times New Roman" w:hAnsi="Times New Roman" w:cs="Times New Roman"/>
          <w:bCs/>
          <w:sz w:val="32"/>
          <w:szCs w:val="32"/>
        </w:rPr>
        <w:t>.</w:t>
      </w:r>
    </w:p>
    <w:p w:rsidR="00F42AED" w:rsidRPr="006A0912" w:rsidRDefault="00F82AB0" w:rsidP="00B41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912">
        <w:rPr>
          <w:rFonts w:ascii="Times New Roman" w:hAnsi="Times New Roman" w:cs="Times New Roman"/>
          <w:b/>
          <w:bCs/>
          <w:sz w:val="32"/>
          <w:szCs w:val="32"/>
        </w:rPr>
        <w:t>МРОТ</w:t>
      </w:r>
      <w:r w:rsidRPr="006A0912">
        <w:rPr>
          <w:rFonts w:ascii="Times New Roman" w:hAnsi="Times New Roman" w:cs="Times New Roman"/>
          <w:sz w:val="32"/>
          <w:szCs w:val="32"/>
        </w:rPr>
        <w:t xml:space="preserve"> с 01.01.2024 увелич</w:t>
      </w:r>
      <w:r w:rsidR="00B4117B">
        <w:rPr>
          <w:rFonts w:ascii="Times New Roman" w:hAnsi="Times New Roman" w:cs="Times New Roman"/>
          <w:sz w:val="32"/>
          <w:szCs w:val="32"/>
        </w:rPr>
        <w:t>ен</w:t>
      </w:r>
      <w:r w:rsidRPr="006A0912">
        <w:rPr>
          <w:rFonts w:ascii="Times New Roman" w:hAnsi="Times New Roman" w:cs="Times New Roman"/>
          <w:sz w:val="32"/>
          <w:szCs w:val="32"/>
        </w:rPr>
        <w:t xml:space="preserve"> до </w:t>
      </w:r>
      <w:hyperlink r:id="rId10" w:history="1">
        <w:r w:rsidRPr="006A0912">
          <w:rPr>
            <w:rFonts w:ascii="Times New Roman" w:hAnsi="Times New Roman" w:cs="Times New Roman"/>
            <w:b/>
            <w:color w:val="000000" w:themeColor="text1"/>
            <w:sz w:val="32"/>
            <w:szCs w:val="32"/>
          </w:rPr>
          <w:t>19</w:t>
        </w:r>
        <w:r w:rsidR="00B4117B">
          <w:rPr>
            <w:rFonts w:ascii="Times New Roman" w:hAnsi="Times New Roman" w:cs="Times New Roman"/>
            <w:b/>
            <w:color w:val="000000" w:themeColor="text1"/>
            <w:sz w:val="32"/>
            <w:szCs w:val="32"/>
          </w:rPr>
          <w:t> </w:t>
        </w:r>
        <w:r w:rsidRPr="006A0912">
          <w:rPr>
            <w:rFonts w:ascii="Times New Roman" w:hAnsi="Times New Roman" w:cs="Times New Roman"/>
            <w:b/>
            <w:color w:val="000000" w:themeColor="text1"/>
            <w:sz w:val="32"/>
            <w:szCs w:val="32"/>
          </w:rPr>
          <w:t>242 руб</w:t>
        </w:r>
        <w:r w:rsidR="00B4117B">
          <w:rPr>
            <w:rFonts w:ascii="Times New Roman" w:hAnsi="Times New Roman" w:cs="Times New Roman"/>
            <w:b/>
            <w:color w:val="000000" w:themeColor="text1"/>
            <w:sz w:val="32"/>
            <w:szCs w:val="32"/>
          </w:rPr>
          <w:t>лей</w:t>
        </w:r>
      </w:hyperlink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(от 27.11.2023 №548-ФЗ). Для Новосибирской области с учетом районного коэффициента – </w:t>
      </w:r>
      <w:r w:rsidRPr="006A091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24 052,5</w:t>
      </w:r>
      <w:r w:rsidRPr="006A09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(19242*1,25).</w:t>
      </w:r>
    </w:p>
    <w:sectPr w:rsidR="00F42AED" w:rsidRPr="006A0912" w:rsidSect="001A205C">
      <w:pgSz w:w="11906" w:h="16838"/>
      <w:pgMar w:top="709" w:right="850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7DD"/>
    <w:multiLevelType w:val="multilevel"/>
    <w:tmpl w:val="205E002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09B37DB"/>
    <w:multiLevelType w:val="multilevel"/>
    <w:tmpl w:val="15547CCC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5C2371"/>
    <w:multiLevelType w:val="hybridMultilevel"/>
    <w:tmpl w:val="DDAE20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AA66B6"/>
    <w:multiLevelType w:val="multilevel"/>
    <w:tmpl w:val="29C6F1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2FBE3642"/>
    <w:multiLevelType w:val="hybridMultilevel"/>
    <w:tmpl w:val="972E3508"/>
    <w:lvl w:ilvl="0" w:tplc="062E85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D70D376" w:tentative="1">
      <w:start w:val="1"/>
      <w:numFmt w:val="lowerLetter"/>
      <w:lvlText w:val="%2."/>
      <w:lvlJc w:val="left"/>
      <w:pPr>
        <w:ind w:left="1790" w:hanging="360"/>
      </w:pPr>
    </w:lvl>
    <w:lvl w:ilvl="2" w:tplc="DC900A7A" w:tentative="1">
      <w:start w:val="1"/>
      <w:numFmt w:val="lowerRoman"/>
      <w:lvlText w:val="%3."/>
      <w:lvlJc w:val="right"/>
      <w:pPr>
        <w:ind w:left="2510" w:hanging="180"/>
      </w:pPr>
    </w:lvl>
    <w:lvl w:ilvl="3" w:tplc="4EC423BE" w:tentative="1">
      <w:start w:val="1"/>
      <w:numFmt w:val="decimal"/>
      <w:lvlText w:val="%4."/>
      <w:lvlJc w:val="left"/>
      <w:pPr>
        <w:ind w:left="3230" w:hanging="360"/>
      </w:pPr>
    </w:lvl>
    <w:lvl w:ilvl="4" w:tplc="9ED030F2" w:tentative="1">
      <w:start w:val="1"/>
      <w:numFmt w:val="lowerLetter"/>
      <w:lvlText w:val="%5."/>
      <w:lvlJc w:val="left"/>
      <w:pPr>
        <w:ind w:left="3950" w:hanging="360"/>
      </w:pPr>
    </w:lvl>
    <w:lvl w:ilvl="5" w:tplc="43F68D1C" w:tentative="1">
      <w:start w:val="1"/>
      <w:numFmt w:val="lowerRoman"/>
      <w:lvlText w:val="%6."/>
      <w:lvlJc w:val="right"/>
      <w:pPr>
        <w:ind w:left="4670" w:hanging="180"/>
      </w:pPr>
    </w:lvl>
    <w:lvl w:ilvl="6" w:tplc="EA1CB9C0" w:tentative="1">
      <w:start w:val="1"/>
      <w:numFmt w:val="decimal"/>
      <w:lvlText w:val="%7."/>
      <w:lvlJc w:val="left"/>
      <w:pPr>
        <w:ind w:left="5390" w:hanging="360"/>
      </w:pPr>
    </w:lvl>
    <w:lvl w:ilvl="7" w:tplc="AD2CFE98" w:tentative="1">
      <w:start w:val="1"/>
      <w:numFmt w:val="lowerLetter"/>
      <w:lvlText w:val="%8."/>
      <w:lvlJc w:val="left"/>
      <w:pPr>
        <w:ind w:left="6110" w:hanging="360"/>
      </w:pPr>
    </w:lvl>
    <w:lvl w:ilvl="8" w:tplc="D39A46D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0AB5BB7"/>
    <w:multiLevelType w:val="hybridMultilevel"/>
    <w:tmpl w:val="1E72655A"/>
    <w:lvl w:ilvl="0" w:tplc="119A9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E1595F"/>
    <w:multiLevelType w:val="multilevel"/>
    <w:tmpl w:val="C3A64324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0686217"/>
    <w:multiLevelType w:val="multilevel"/>
    <w:tmpl w:val="A152370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88463AD"/>
    <w:multiLevelType w:val="hybridMultilevel"/>
    <w:tmpl w:val="32F2FFFC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7035745B"/>
    <w:multiLevelType w:val="hybridMultilevel"/>
    <w:tmpl w:val="F4587B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801158"/>
    <w:multiLevelType w:val="multilevel"/>
    <w:tmpl w:val="093A631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FC03E7D"/>
    <w:multiLevelType w:val="multilevel"/>
    <w:tmpl w:val="210E58F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17200"/>
    <w:rsid w:val="00173156"/>
    <w:rsid w:val="001A205C"/>
    <w:rsid w:val="002823C5"/>
    <w:rsid w:val="002C3E28"/>
    <w:rsid w:val="003159B8"/>
    <w:rsid w:val="00330688"/>
    <w:rsid w:val="00344904"/>
    <w:rsid w:val="003D501C"/>
    <w:rsid w:val="003F0A60"/>
    <w:rsid w:val="003F222A"/>
    <w:rsid w:val="004B32D0"/>
    <w:rsid w:val="0050439D"/>
    <w:rsid w:val="00534121"/>
    <w:rsid w:val="00551997"/>
    <w:rsid w:val="006002C8"/>
    <w:rsid w:val="00612B7D"/>
    <w:rsid w:val="00617200"/>
    <w:rsid w:val="00635F8F"/>
    <w:rsid w:val="006566CF"/>
    <w:rsid w:val="00675B88"/>
    <w:rsid w:val="006924CF"/>
    <w:rsid w:val="006A0912"/>
    <w:rsid w:val="00843FF3"/>
    <w:rsid w:val="008B3FF5"/>
    <w:rsid w:val="008D3B6E"/>
    <w:rsid w:val="00934BA6"/>
    <w:rsid w:val="00980D39"/>
    <w:rsid w:val="00A47C17"/>
    <w:rsid w:val="00AD4240"/>
    <w:rsid w:val="00AD4403"/>
    <w:rsid w:val="00AF7609"/>
    <w:rsid w:val="00B34981"/>
    <w:rsid w:val="00B34C5E"/>
    <w:rsid w:val="00B4117B"/>
    <w:rsid w:val="00BE4E96"/>
    <w:rsid w:val="00C376D3"/>
    <w:rsid w:val="00CB1135"/>
    <w:rsid w:val="00CC5A80"/>
    <w:rsid w:val="00D70EC9"/>
    <w:rsid w:val="00DC7BF2"/>
    <w:rsid w:val="00E01650"/>
    <w:rsid w:val="00E147DA"/>
    <w:rsid w:val="00E16D65"/>
    <w:rsid w:val="00E203AC"/>
    <w:rsid w:val="00E775F6"/>
    <w:rsid w:val="00EE14F6"/>
    <w:rsid w:val="00F262B9"/>
    <w:rsid w:val="00F42AED"/>
    <w:rsid w:val="00F7519A"/>
    <w:rsid w:val="00F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5A8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6A09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CC5A8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5A8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6A09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CC5A8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1999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PBI&amp;n=240408&amp;dst=1001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2886&amp;dst=10001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PBI&amp;n=271645&amp;dst=100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7019&amp;dst=21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Тропейко Татьяна Викторовна</dc:creator>
  <cp:lastModifiedBy>Ботвиновская Ольга Владимировна</cp:lastModifiedBy>
  <cp:revision>3</cp:revision>
  <cp:lastPrinted>2024-03-20T05:55:00Z</cp:lastPrinted>
  <dcterms:created xsi:type="dcterms:W3CDTF">2024-04-04T05:03:00Z</dcterms:created>
  <dcterms:modified xsi:type="dcterms:W3CDTF">2024-04-04T06:58:00Z</dcterms:modified>
</cp:coreProperties>
</file>