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5B" w:rsidRPr="00B11E5B" w:rsidRDefault="00B11E5B" w:rsidP="00B11E5B">
      <w:pPr>
        <w:rPr>
          <w:b/>
        </w:rPr>
      </w:pPr>
      <w:r w:rsidRPr="00B11E5B">
        <w:rPr>
          <w:b/>
        </w:rPr>
        <w:t>Предварительная повестка дня заседания Общественного совета 28.06.2016</w:t>
      </w:r>
    </w:p>
    <w:p w:rsidR="00B11E5B" w:rsidRDefault="00B11E5B" w:rsidP="00B11E5B"/>
    <w:p w:rsidR="005F3A93" w:rsidRDefault="005F3A93" w:rsidP="00B11E5B">
      <w:r>
        <w:t>1. Выступление Легостаева А.В. о динамике налоговых поступлений и налоговой задолженности за 5 месяцев 2016 года.</w:t>
      </w:r>
    </w:p>
    <w:p w:rsidR="00B11E5B" w:rsidRDefault="005F3A93" w:rsidP="00B11E5B">
      <w:pPr>
        <w:rPr>
          <w:color w:val="000000"/>
        </w:rPr>
      </w:pPr>
      <w:r>
        <w:t>2</w:t>
      </w:r>
      <w:r w:rsidR="00B11E5B">
        <w:t xml:space="preserve">. Выступление Гладковой С.Г. совместно с Мазуриной Л.А. по теме: </w:t>
      </w:r>
      <w:r w:rsidR="00B11E5B" w:rsidRPr="00906B9A">
        <w:rPr>
          <w:color w:val="000000"/>
        </w:rPr>
        <w:t>«Налоговые каникулы» и антикризисный план по поддержке субъектов малого предпринимательства: анализ принятых законодательных актов Новосибирской области и выработка рекомендаций по их совершенствованию</w:t>
      </w:r>
      <w:r w:rsidR="00B11E5B">
        <w:rPr>
          <w:color w:val="000000"/>
        </w:rPr>
        <w:t>.</w:t>
      </w:r>
    </w:p>
    <w:p w:rsidR="00B11E5B" w:rsidRDefault="005F3A93" w:rsidP="00B11E5B">
      <w:r>
        <w:t>3</w:t>
      </w:r>
      <w:r w:rsidR="00B11E5B">
        <w:t xml:space="preserve">. Выступление </w:t>
      </w:r>
      <w:proofErr w:type="spellStart"/>
      <w:r w:rsidR="00B11E5B">
        <w:t>Казанина</w:t>
      </w:r>
      <w:proofErr w:type="spellEnd"/>
      <w:r w:rsidR="00B11E5B">
        <w:t xml:space="preserve"> В.В. о работе по противодействию коррупции в налоговых органах Новосибирской области за первый-второй кварталы 2016 года.</w:t>
      </w:r>
    </w:p>
    <w:p w:rsidR="00B11E5B" w:rsidRDefault="005F3A93" w:rsidP="00B11E5B">
      <w:r>
        <w:t>4</w:t>
      </w:r>
      <w:r w:rsidR="00B11E5B">
        <w:t xml:space="preserve">. Выступление </w:t>
      </w:r>
      <w:proofErr w:type="spellStart"/>
      <w:r w:rsidR="00B11E5B">
        <w:t>Черушниковой</w:t>
      </w:r>
      <w:proofErr w:type="spellEnd"/>
      <w:r w:rsidR="00B11E5B">
        <w:t xml:space="preserve"> А.И. о поведении государственных гражданских служащих налоговых органов.</w:t>
      </w:r>
    </w:p>
    <w:p w:rsidR="00B11E5B" w:rsidRDefault="005F3A93" w:rsidP="00B11E5B">
      <w:r>
        <w:t>5</w:t>
      </w:r>
      <w:r w:rsidR="00B11E5B">
        <w:t>. Выступление Сафроновой О.В. о коррупции.</w:t>
      </w:r>
    </w:p>
    <w:p w:rsidR="00671A2E" w:rsidRDefault="005F3A93" w:rsidP="00B11E5B">
      <w:r>
        <w:t>6</w:t>
      </w:r>
      <w:r w:rsidR="00B11E5B">
        <w:t xml:space="preserve">. Доклад Гридневой Г.Б о </w:t>
      </w:r>
      <w:r>
        <w:t xml:space="preserve">выступлении на </w:t>
      </w:r>
      <w:bookmarkStart w:id="0" w:name="_GoBack"/>
      <w:bookmarkEnd w:id="0"/>
      <w:r w:rsidR="00B11E5B">
        <w:t xml:space="preserve">заседании Общественной палаты </w:t>
      </w:r>
      <w:r>
        <w:t xml:space="preserve">РФ </w:t>
      </w:r>
      <w:r w:rsidR="00B11E5B">
        <w:t>в Москве.</w:t>
      </w:r>
    </w:p>
    <w:sectPr w:rsidR="00671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E5B"/>
    <w:rsid w:val="005F3A93"/>
    <w:rsid w:val="007E19F8"/>
    <w:rsid w:val="00A84F76"/>
    <w:rsid w:val="00B1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Ботвиновская Ольга Владимировна</cp:lastModifiedBy>
  <cp:revision>2</cp:revision>
  <dcterms:created xsi:type="dcterms:W3CDTF">2016-06-20T10:48:00Z</dcterms:created>
  <dcterms:modified xsi:type="dcterms:W3CDTF">2016-06-22T08:07:00Z</dcterms:modified>
</cp:coreProperties>
</file>