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</w:t>
            </w:r>
            <w:r w:rsidR="00176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176B94">
        <w:rPr>
          <w:rFonts w:ascii="Times New Roman" w:eastAsia="Calibri" w:hAnsi="Times New Roman" w:cs="Times New Roman"/>
          <w:b/>
          <w:sz w:val="26"/>
          <w:szCs w:val="26"/>
        </w:rPr>
        <w:t xml:space="preserve">на сайте ФНС России </w:t>
      </w:r>
    </w:p>
    <w:p w:rsidR="00D2093B" w:rsidRPr="00560402" w:rsidRDefault="00D2093B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2093B" w:rsidRPr="006017D8" w:rsidRDefault="00D2093B" w:rsidP="00D2093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</w:p>
    <w:p w:rsidR="00D2093B" w:rsidRDefault="00D2093B" w:rsidP="00D2093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</w:p>
    <w:p w:rsidR="00D2093B" w:rsidRDefault="00D2093B" w:rsidP="00D2093B">
      <w:pPr>
        <w:rPr>
          <w:lang w:eastAsia="ru-RU"/>
        </w:rPr>
      </w:pP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- осуществлять проверку налоговых деклараций по НДС, представленных с заявлением суммы налога к возмещению из бюджета;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- осуществлять проверку налоговых деклараций по НДС, в отношении которых И</w:t>
      </w:r>
      <w:r w:rsidRPr="009B0A31">
        <w:rPr>
          <w:rFonts w:ascii="Times New Roman" w:eastAsia="Calibri" w:hAnsi="Times New Roman" w:cs="Times New Roman"/>
          <w:sz w:val="24"/>
          <w:szCs w:val="24"/>
        </w:rPr>
        <w:t xml:space="preserve">нформационно-аналитической системой контрольного блока (ИАС КБ) выявлены риски и схемы; 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9B0A3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осуществлять проверку налоговых деклараций по НДС с иными признаками нарушения законодательства методологического характера;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осуществлять проверку </w:t>
      </w:r>
      <w:r w:rsidRPr="009B0A31">
        <w:rPr>
          <w:rFonts w:ascii="Times New Roman" w:eastAsia="Calibri" w:hAnsi="Times New Roman" w:cs="Times New Roman"/>
          <w:sz w:val="24"/>
          <w:szCs w:val="24"/>
        </w:rPr>
        <w:t>заявлений о ввозе товаров и уплате косвенных налогов,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A31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отношении налоговых деклараций по Н</w:t>
      </w:r>
      <w:proofErr w:type="gramStart"/>
      <w:r w:rsidRPr="009B0A31">
        <w:rPr>
          <w:rFonts w:ascii="Times New Roman" w:eastAsia="Times New Roman" w:hAnsi="Times New Roman" w:cs="Times New Roman"/>
          <w:sz w:val="24"/>
          <w:szCs w:val="24"/>
          <w:lang w:eastAsia="ru-RU"/>
        </w:rPr>
        <w:t>ДС с пр</w:t>
      </w:r>
      <w:proofErr w:type="gramEnd"/>
      <w:r w:rsidRPr="009B0A3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изнаками нарушений по ст. 119, 122 НК РФ проводить о</w:t>
      </w:r>
      <w:r w:rsidRPr="009B0A31">
        <w:rPr>
          <w:rFonts w:ascii="Times New Roman" w:eastAsia="Calibri" w:hAnsi="Times New Roman" w:cs="Times New Roman"/>
          <w:sz w:val="24"/>
          <w:szCs w:val="24"/>
        </w:rPr>
        <w:t xml:space="preserve">тбор деклараций, которые необходимо взять в работу, </w:t>
      </w:r>
      <w:r w:rsidRPr="009B0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оформлять результаты камеральных проверок;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A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B0A3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 проектов решений по результатам проведенной проверки и передачу в правовой отдел материалов камеральных налоговых проверок для согласования;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9B0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рассматривать с участием правового отдела представленные налогоплательщиком возражения по акту камеральной  налоговой проверки;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A31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 проведения контрольных мероприятий.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A3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своевременное и правильное применение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- осуществлять </w:t>
      </w:r>
      <w:proofErr w:type="gramStart"/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контроль за</w:t>
      </w:r>
      <w:proofErr w:type="gramEnd"/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соблюдением налогоплательщиками </w:t>
      </w:r>
      <w:r w:rsidRPr="009B0A31">
        <w:rPr>
          <w:rFonts w:ascii="Times New Roman" w:eastAsia="Calibri" w:hAnsi="Times New Roman" w:cs="Times New Roman"/>
          <w:sz w:val="24"/>
          <w:szCs w:val="24"/>
        </w:rPr>
        <w:t xml:space="preserve">и должностными лицами организаций, </w:t>
      </w:r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плательщиками сборов и налоговыми агентами</w:t>
      </w:r>
      <w:r w:rsidRPr="009B0A31">
        <w:rPr>
          <w:rFonts w:ascii="Times New Roman" w:eastAsia="Calibri" w:hAnsi="Times New Roman" w:cs="Times New Roman"/>
          <w:sz w:val="24"/>
          <w:szCs w:val="24"/>
        </w:rPr>
        <w:t xml:space="preserve"> обязанностей, предусмотренных Налоговым кодексом РФ (НК РФ) и Кодексом РФ об административных правонарушениях (КоАП РФ), </w:t>
      </w:r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а также иных нормативных актов;</w:t>
      </w:r>
    </w:p>
    <w:p w:rsidR="00D2093B" w:rsidRPr="009B0A31" w:rsidRDefault="00D2093B" w:rsidP="00D2093B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B0A3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проводить оперативный контроль над деятельностью налогоплательщиков, состоящих на учете в Инспекции ФНС России №23 по Новосибирской области, а также за налогоплательщиками, осуществляющими деятельность на территории, подведомственной Инспекции ФНС России №23 по Новосибирской области </w:t>
      </w:r>
    </w:p>
    <w:p w:rsidR="00D2093B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9B0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B0A31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осуществлять производство по административным правонарушениям (составление протоколов об ад</w:t>
      </w:r>
      <w:r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>министративных правонарушениях).</w:t>
      </w:r>
    </w:p>
    <w:p w:rsidR="00D2093B" w:rsidRPr="009B0A31" w:rsidRDefault="00D2093B" w:rsidP="00D2093B">
      <w:pPr>
        <w:spacing w:after="0"/>
        <w:ind w:firstLine="0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</w:p>
    <w:p w:rsidR="00D2093B" w:rsidRPr="006017D8" w:rsidRDefault="00D2093B" w:rsidP="00D2093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093B" w:rsidRDefault="00D2093B" w:rsidP="00D2093B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учета налогоплательщиков</w:t>
      </w:r>
    </w:p>
    <w:p w:rsidR="00D2093B" w:rsidRPr="00D2093B" w:rsidRDefault="00D2093B" w:rsidP="00D2093B">
      <w:pPr>
        <w:spacing w:after="0" w:line="259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вести прием налогоплательщиков и осуществлять мероприятия по постановке их на учет и снятию с учета, по внесению изменений в сведения, содержащиеся в ЕГРН;  </w:t>
      </w:r>
    </w:p>
    <w:p w:rsidR="00D2093B" w:rsidRPr="00D2093B" w:rsidRDefault="00D2093B" w:rsidP="00D2093B">
      <w:pPr>
        <w:spacing w:after="0" w:line="259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2093B">
        <w:rPr>
          <w:rFonts w:ascii="Times New Roman" w:eastAsia="Calibri" w:hAnsi="Times New Roman" w:cs="Times New Roman"/>
          <w:sz w:val="24"/>
          <w:szCs w:val="24"/>
        </w:rPr>
        <w:t>проводить мероприятия в соответствии с Алгоритмом действий регистрирующего органа и территориальных налоговых органов при государственной регистрации юридических лиц, обеспечивающим максимальное противодействие регистрации «фиктивных компаний» (</w:t>
      </w:r>
      <w:proofErr w:type="gramStart"/>
      <w:r w:rsidRPr="00D2093B">
        <w:rPr>
          <w:rFonts w:ascii="Times New Roman" w:eastAsia="Calibri" w:hAnsi="Times New Roman" w:cs="Times New Roman"/>
          <w:sz w:val="24"/>
          <w:szCs w:val="24"/>
        </w:rPr>
        <w:t>доведен</w:t>
      </w:r>
      <w:proofErr w:type="gramEnd"/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 письмом УФНС России по Новосибирской области №01-09/154@ от 12.12.2017);</w:t>
      </w:r>
    </w:p>
    <w:p w:rsidR="00D2093B" w:rsidRPr="00D2093B" w:rsidRDefault="00D2093B" w:rsidP="00D2093B">
      <w:pPr>
        <w:spacing w:after="0" w:line="259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D2093B">
        <w:rPr>
          <w:rFonts w:ascii="Times New Roman" w:eastAsia="Calibri" w:hAnsi="Times New Roman" w:cs="Times New Roman"/>
          <w:sz w:val="24"/>
          <w:szCs w:val="24"/>
        </w:rPr>
        <w:t>осуществл</w:t>
      </w:r>
      <w:r>
        <w:rPr>
          <w:rFonts w:ascii="Times New Roman" w:eastAsia="Calibri" w:hAnsi="Times New Roman" w:cs="Times New Roman"/>
          <w:sz w:val="24"/>
          <w:szCs w:val="24"/>
        </w:rPr>
        <w:t>ять</w:t>
      </w:r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2093B">
        <w:rPr>
          <w:rFonts w:ascii="Times New Roman" w:eastAsia="Calibri" w:hAnsi="Times New Roman" w:cs="Times New Roman"/>
          <w:sz w:val="24"/>
          <w:szCs w:val="24"/>
        </w:rPr>
        <w:t>контрол</w:t>
      </w:r>
      <w:r>
        <w:rPr>
          <w:rFonts w:ascii="Times New Roman" w:eastAsia="Calibri" w:hAnsi="Times New Roman" w:cs="Times New Roman"/>
          <w:sz w:val="24"/>
          <w:szCs w:val="24"/>
        </w:rPr>
        <w:t>ь</w:t>
      </w:r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 за</w:t>
      </w:r>
      <w:proofErr w:type="gramEnd"/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 соблюдением налогоплательщиками  и  должностными лицами организаций обязанностей, предусмотренных Налоговым кодексом РФ (НК РФ) и Кодексом РФ об административных правонарушениях (КоАП РФ);</w:t>
      </w:r>
    </w:p>
    <w:p w:rsidR="00D2093B" w:rsidRPr="00D2093B" w:rsidRDefault="00D2093B" w:rsidP="00D2093B">
      <w:pPr>
        <w:spacing w:after="0" w:line="259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2093B">
        <w:rPr>
          <w:rFonts w:ascii="Times New Roman" w:eastAsia="Calibri" w:hAnsi="Times New Roman" w:cs="Times New Roman"/>
          <w:sz w:val="24"/>
          <w:szCs w:val="24"/>
        </w:rPr>
        <w:t>ве</w:t>
      </w:r>
      <w:r>
        <w:rPr>
          <w:rFonts w:ascii="Times New Roman" w:eastAsia="Calibri" w:hAnsi="Times New Roman" w:cs="Times New Roman"/>
          <w:sz w:val="24"/>
          <w:szCs w:val="24"/>
        </w:rPr>
        <w:t>сти</w:t>
      </w:r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 учет сведений, предоставляемых органами, поименованными в ст.85 НК РФ;</w:t>
      </w:r>
    </w:p>
    <w:p w:rsidR="00D2093B" w:rsidRPr="00D2093B" w:rsidRDefault="00D2093B" w:rsidP="00D2093B">
      <w:pPr>
        <w:spacing w:after="0" w:line="259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осуществлять </w:t>
      </w:r>
      <w:r w:rsidRPr="00D2093B">
        <w:rPr>
          <w:rFonts w:ascii="Times New Roman" w:eastAsia="Calibri" w:hAnsi="Times New Roman" w:cs="Times New Roman"/>
          <w:sz w:val="24"/>
          <w:szCs w:val="24"/>
        </w:rPr>
        <w:t>подготовк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 данных по запросам УФНС России по Новосибирской области о сведениях, содержащ</w:t>
      </w:r>
      <w:bookmarkStart w:id="0" w:name="_GoBack"/>
      <w:bookmarkEnd w:id="0"/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ихся в ЕГРН; </w:t>
      </w:r>
    </w:p>
    <w:p w:rsidR="00D2093B" w:rsidRPr="00D2093B" w:rsidRDefault="00D2093B" w:rsidP="00D2093B">
      <w:pPr>
        <w:spacing w:after="0" w:line="259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осуществлять </w:t>
      </w:r>
      <w:r w:rsidRPr="00D2093B">
        <w:rPr>
          <w:rFonts w:ascii="Times New Roman" w:eastAsia="Calibri" w:hAnsi="Times New Roman" w:cs="Times New Roman"/>
          <w:sz w:val="24"/>
          <w:szCs w:val="24"/>
        </w:rPr>
        <w:t>ввод заявлений налогоплательщиков на постановку на учет;</w:t>
      </w:r>
    </w:p>
    <w:p w:rsidR="00844F00" w:rsidRPr="00D2093B" w:rsidRDefault="00D2093B" w:rsidP="00D2093B">
      <w:pPr>
        <w:spacing w:after="0" w:line="259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2093B">
        <w:rPr>
          <w:rFonts w:ascii="Times New Roman" w:eastAsia="Calibri" w:hAnsi="Times New Roman" w:cs="Times New Roman"/>
          <w:sz w:val="24"/>
          <w:szCs w:val="24"/>
        </w:rPr>
        <w:t>направл</w:t>
      </w:r>
      <w:r>
        <w:rPr>
          <w:rFonts w:ascii="Times New Roman" w:eastAsia="Calibri" w:hAnsi="Times New Roman" w:cs="Times New Roman"/>
          <w:sz w:val="24"/>
          <w:szCs w:val="24"/>
        </w:rPr>
        <w:t>ять</w:t>
      </w:r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 запрос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D2093B">
        <w:rPr>
          <w:rFonts w:ascii="Times New Roman" w:eastAsia="Calibri" w:hAnsi="Times New Roman" w:cs="Times New Roman"/>
          <w:sz w:val="24"/>
          <w:szCs w:val="24"/>
        </w:rPr>
        <w:t xml:space="preserve"> в ОМСУ по ФИАС по письмам Межрайонной ИФ</w:t>
      </w:r>
      <w:r>
        <w:rPr>
          <w:rFonts w:ascii="Times New Roman" w:eastAsia="Calibri" w:hAnsi="Times New Roman" w:cs="Times New Roman"/>
          <w:sz w:val="24"/>
          <w:szCs w:val="24"/>
        </w:rPr>
        <w:t>НС №16 по Новосибирской области.</w:t>
      </w:r>
      <w:proofErr w:type="gramEnd"/>
    </w:p>
    <w:sectPr w:rsidR="00844F00" w:rsidRPr="00D2093B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62" w:rsidRDefault="008D5062" w:rsidP="008D5062">
      <w:pPr>
        <w:spacing w:after="0"/>
      </w:pPr>
      <w:r>
        <w:separator/>
      </w:r>
    </w:p>
  </w:endnote>
  <w:endnote w:type="continuationSeparator" w:id="0">
    <w:p w:rsidR="008D5062" w:rsidRDefault="008D5062" w:rsidP="008D50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62" w:rsidRDefault="008D5062" w:rsidP="008D5062">
      <w:pPr>
        <w:spacing w:after="0"/>
      </w:pPr>
      <w:r>
        <w:separator/>
      </w:r>
    </w:p>
  </w:footnote>
  <w:footnote w:type="continuationSeparator" w:id="0">
    <w:p w:rsidR="008D5062" w:rsidRDefault="008D5062" w:rsidP="008D50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C077F5E"/>
    <w:multiLevelType w:val="hybridMultilevel"/>
    <w:tmpl w:val="32987DAA"/>
    <w:lvl w:ilvl="0" w:tplc="4662B4E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665F9E"/>
    <w:multiLevelType w:val="hybridMultilevel"/>
    <w:tmpl w:val="FA5ADF40"/>
    <w:lvl w:ilvl="0" w:tplc="4662B4EE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  <w:b w:val="0"/>
        <w:i w:val="0"/>
        <w:spacing w:val="0"/>
        <w:w w:val="100"/>
        <w:sz w:val="26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1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0512AF"/>
    <w:multiLevelType w:val="hybridMultilevel"/>
    <w:tmpl w:val="E47ADDF0"/>
    <w:lvl w:ilvl="0" w:tplc="8AE034C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7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20"/>
  </w:num>
  <w:num w:numId="5">
    <w:abstractNumId w:val="26"/>
  </w:num>
  <w:num w:numId="6">
    <w:abstractNumId w:val="2"/>
  </w:num>
  <w:num w:numId="7">
    <w:abstractNumId w:val="18"/>
  </w:num>
  <w:num w:numId="8">
    <w:abstractNumId w:val="28"/>
  </w:num>
  <w:num w:numId="9">
    <w:abstractNumId w:val="12"/>
  </w:num>
  <w:num w:numId="10">
    <w:abstractNumId w:val="13"/>
  </w:num>
  <w:num w:numId="11">
    <w:abstractNumId w:val="9"/>
  </w:num>
  <w:num w:numId="12">
    <w:abstractNumId w:val="9"/>
  </w:num>
  <w:num w:numId="13">
    <w:abstractNumId w:val="16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22"/>
  </w:num>
  <w:num w:numId="18">
    <w:abstractNumId w:val="17"/>
  </w:num>
  <w:num w:numId="19">
    <w:abstractNumId w:val="6"/>
  </w:num>
  <w:num w:numId="20">
    <w:abstractNumId w:val="27"/>
  </w:num>
  <w:num w:numId="21">
    <w:abstractNumId w:val="15"/>
  </w:num>
  <w:num w:numId="22">
    <w:abstractNumId w:val="4"/>
  </w:num>
  <w:num w:numId="23">
    <w:abstractNumId w:val="19"/>
  </w:num>
  <w:num w:numId="24">
    <w:abstractNumId w:val="14"/>
  </w:num>
  <w:num w:numId="25">
    <w:abstractNumId w:val="24"/>
  </w:num>
  <w:num w:numId="26">
    <w:abstractNumId w:val="10"/>
  </w:num>
  <w:num w:numId="27">
    <w:abstractNumId w:val="10"/>
  </w:num>
  <w:num w:numId="28">
    <w:abstractNumId w:val="25"/>
  </w:num>
  <w:num w:numId="29">
    <w:abstractNumId w:val="7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0B8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4A66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526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90E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B1C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4F0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062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A31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5907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3851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B1B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93B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7AC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  <w:style w:type="paragraph" w:styleId="ad">
    <w:name w:val="footnote text"/>
    <w:basedOn w:val="a"/>
    <w:link w:val="ae"/>
    <w:uiPriority w:val="99"/>
    <w:semiHidden/>
    <w:unhideWhenUsed/>
    <w:rsid w:val="008D5062"/>
    <w:pPr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D5062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8D506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96ECB-1EF8-4B9E-B935-391D6DBD1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Чудинова Татьяна Александровна</cp:lastModifiedBy>
  <cp:revision>121</cp:revision>
  <cp:lastPrinted>2024-01-23T04:15:00Z</cp:lastPrinted>
  <dcterms:created xsi:type="dcterms:W3CDTF">2018-04-03T06:43:00Z</dcterms:created>
  <dcterms:modified xsi:type="dcterms:W3CDTF">2024-05-07T07:36:00Z</dcterms:modified>
</cp:coreProperties>
</file>