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D" w:rsidRDefault="008D5D2D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8D5D2D" w:rsidRDefault="008D5D2D">
      <w:pPr>
        <w:pStyle w:val="ConsPlusNormal"/>
        <w:jc w:val="right"/>
      </w:pPr>
      <w:r>
        <w:t>постановлением</w:t>
      </w:r>
    </w:p>
    <w:p w:rsidR="008D5D2D" w:rsidRDefault="008D5D2D">
      <w:pPr>
        <w:pStyle w:val="ConsPlusNormal"/>
        <w:jc w:val="right"/>
      </w:pPr>
      <w:r>
        <w:t>администрации Новосибирской области</w:t>
      </w:r>
    </w:p>
    <w:p w:rsidR="008D5D2D" w:rsidRDefault="008D5D2D">
      <w:pPr>
        <w:pStyle w:val="ConsPlusNormal"/>
        <w:jc w:val="right"/>
      </w:pPr>
      <w:r>
        <w:t>от 02.05.2006 № 32-па</w:t>
      </w:r>
    </w:p>
    <w:p w:rsidR="008D5D2D" w:rsidRDefault="008D5D2D">
      <w:pPr>
        <w:pStyle w:val="ConsPlusNormal"/>
        <w:ind w:firstLine="540"/>
        <w:jc w:val="both"/>
      </w:pPr>
    </w:p>
    <w:p w:rsidR="008D5D2D" w:rsidRDefault="008D5D2D">
      <w:pPr>
        <w:pStyle w:val="ConsPlusTitle"/>
        <w:jc w:val="center"/>
      </w:pPr>
      <w:bookmarkStart w:id="1" w:name="P38"/>
      <w:bookmarkEnd w:id="1"/>
      <w:r>
        <w:t xml:space="preserve">Ассортимент сопутствующих товаров, продаваемых в </w:t>
      </w:r>
      <w:proofErr w:type="spellStart"/>
      <w:r>
        <w:t>газетно</w:t>
      </w:r>
      <w:proofErr w:type="spellEnd"/>
      <w:r>
        <w:t>-журнальных киосках без применения контрольно-кассовой техники</w:t>
      </w:r>
    </w:p>
    <w:p w:rsidR="008D5D2D" w:rsidRDefault="008D5D2D">
      <w:pPr>
        <w:pStyle w:val="ConsPlusNormal"/>
        <w:jc w:val="center"/>
      </w:pPr>
      <w:r>
        <w:t xml:space="preserve">(в ред. постановлений администрации Новосибирской области от 26.06.2006 </w:t>
      </w:r>
      <w:hyperlink r:id="rId5" w:history="1">
        <w:r>
          <w:rPr>
            <w:color w:val="0000FF"/>
          </w:rPr>
          <w:t>№ 48-па</w:t>
        </w:r>
      </w:hyperlink>
      <w:r>
        <w:t xml:space="preserve">, от 07.11.2006 </w:t>
      </w:r>
      <w:hyperlink r:id="rId6" w:history="1">
        <w:r>
          <w:rPr>
            <w:color w:val="0000FF"/>
          </w:rPr>
          <w:t>№ 83-па</w:t>
        </w:r>
      </w:hyperlink>
      <w:r>
        <w:t xml:space="preserve">, от 01.02.2007 </w:t>
      </w:r>
      <w:hyperlink r:id="rId7" w:history="1">
        <w:r>
          <w:rPr>
            <w:color w:val="0000FF"/>
          </w:rPr>
          <w:t>№ 10-па</w:t>
        </w:r>
      </w:hyperlink>
      <w:r>
        <w:t xml:space="preserve">,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№ 365-п)</w:t>
      </w:r>
    </w:p>
    <w:p w:rsidR="008D5D2D" w:rsidRDefault="008D5D2D">
      <w:pPr>
        <w:pStyle w:val="ConsPlusNormal"/>
        <w:ind w:firstLine="540"/>
        <w:jc w:val="both"/>
      </w:pPr>
    </w:p>
    <w:p w:rsidR="008D5D2D" w:rsidRDefault="008D5D2D">
      <w:pPr>
        <w:pStyle w:val="ConsPlusNormal"/>
        <w:ind w:firstLine="540"/>
        <w:jc w:val="both"/>
      </w:pPr>
      <w:r>
        <w:t>1. Печатная продукция (за исключением печатной продукции эротического характера):</w:t>
      </w:r>
    </w:p>
    <w:p w:rsidR="008D5D2D" w:rsidRDefault="008D5D2D">
      <w:pPr>
        <w:pStyle w:val="ConsPlusNormal"/>
        <w:ind w:firstLine="540"/>
        <w:jc w:val="both"/>
      </w:pPr>
      <w:r>
        <w:t>книги, брошюры, карты, схемы, открытки, справочники, буклеты, календари.</w:t>
      </w:r>
    </w:p>
    <w:p w:rsidR="008D5D2D" w:rsidRDefault="008D5D2D">
      <w:pPr>
        <w:pStyle w:val="ConsPlusNormal"/>
        <w:ind w:firstLine="540"/>
        <w:jc w:val="both"/>
      </w:pPr>
      <w:r>
        <w:t>2. Канцелярские и бумажно-беловые товары.</w:t>
      </w:r>
    </w:p>
    <w:p w:rsidR="008D5D2D" w:rsidRDefault="008D5D2D">
      <w:pPr>
        <w:pStyle w:val="ConsPlusNormal"/>
        <w:ind w:firstLine="540"/>
        <w:jc w:val="both"/>
      </w:pPr>
      <w:r>
        <w:t>3. Почтовые марки, маркированные открытки и конверты.</w:t>
      </w:r>
    </w:p>
    <w:p w:rsidR="008D5D2D" w:rsidRDefault="008D5D2D">
      <w:pPr>
        <w:pStyle w:val="ConsPlusNormal"/>
        <w:ind w:firstLine="540"/>
        <w:jc w:val="both"/>
      </w:pPr>
      <w:r>
        <w:t>4. Парфюмерно-косметические товары:</w:t>
      </w:r>
    </w:p>
    <w:p w:rsidR="008D5D2D" w:rsidRDefault="008D5D2D">
      <w:pPr>
        <w:pStyle w:val="ConsPlusNormal"/>
        <w:ind w:firstLine="540"/>
        <w:jc w:val="both"/>
      </w:pPr>
      <w:r>
        <w:t>туалетное мыло в обертке, зубная паста, зубные щетки, зубные порошки, средства для освежения полости рта.</w:t>
      </w:r>
    </w:p>
    <w:p w:rsidR="008D5D2D" w:rsidRDefault="008D5D2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№ 83-па)</w:t>
      </w:r>
    </w:p>
    <w:p w:rsidR="008D5D2D" w:rsidRDefault="008D5D2D">
      <w:pPr>
        <w:pStyle w:val="ConsPlusNormal"/>
        <w:ind w:firstLine="540"/>
        <w:jc w:val="both"/>
      </w:pPr>
      <w:r>
        <w:t>5. Хозяйственные товары:</w:t>
      </w:r>
    </w:p>
    <w:p w:rsidR="008D5D2D" w:rsidRDefault="008D5D2D">
      <w:pPr>
        <w:pStyle w:val="ConsPlusNormal"/>
        <w:ind w:firstLine="540"/>
        <w:jc w:val="both"/>
      </w:pPr>
      <w:r>
        <w:t xml:space="preserve">хозяйственное мыло в обертке, универсальные салфетки в промышленной упаковке, одноразовая посуда, крышки полиэтиленовые, крышки для консервирования, </w:t>
      </w:r>
      <w:proofErr w:type="spellStart"/>
      <w:r>
        <w:t>вскрыватели</w:t>
      </w:r>
      <w:proofErr w:type="spellEnd"/>
      <w:r>
        <w:t xml:space="preserve"> для консервов, губки и крем для обуви, мешки для мусора.</w:t>
      </w:r>
    </w:p>
    <w:p w:rsidR="008D5D2D" w:rsidRDefault="008D5D2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№ 83-па)</w:t>
      </w:r>
    </w:p>
    <w:p w:rsidR="008D5D2D" w:rsidRDefault="008D5D2D">
      <w:pPr>
        <w:pStyle w:val="ConsPlusNormal"/>
        <w:ind w:firstLine="540"/>
        <w:jc w:val="both"/>
      </w:pPr>
      <w:r>
        <w:t>6. Галантерейные товары:</w:t>
      </w:r>
    </w:p>
    <w:p w:rsidR="008D5D2D" w:rsidRDefault="008D5D2D">
      <w:pPr>
        <w:pStyle w:val="ConsPlusNormal"/>
        <w:ind w:firstLine="540"/>
        <w:jc w:val="both"/>
      </w:pPr>
      <w:proofErr w:type="gramStart"/>
      <w:r>
        <w:t>мелкая кожаная галантерея (бумажники, кошельки, обложки, футляры для ключей), пластмассовая галантерея (мыльницы, футляры, расчески, заколки), металлическая галантерея (шпильки, расчески, булавки, иглы, маникюрные принадлежности, принадлежности для бритья), зажигалки, пакеты, нитки, бижутерия.</w:t>
      </w:r>
      <w:proofErr w:type="gramEnd"/>
    </w:p>
    <w:p w:rsidR="008D5D2D" w:rsidRDefault="008D5D2D">
      <w:pPr>
        <w:pStyle w:val="ConsPlusNormal"/>
        <w:ind w:firstLine="540"/>
        <w:jc w:val="both"/>
      </w:pPr>
      <w:r>
        <w:t>7. Элементы гальванические для бытовых приборов.</w:t>
      </w:r>
    </w:p>
    <w:p w:rsidR="008D5D2D" w:rsidRDefault="008D5D2D">
      <w:pPr>
        <w:pStyle w:val="ConsPlusNormal"/>
        <w:ind w:firstLine="540"/>
        <w:jc w:val="both"/>
      </w:pPr>
      <w:r>
        <w:t>8. Носители информации для электронных устройств, фотопленка.</w:t>
      </w:r>
    </w:p>
    <w:p w:rsidR="008D5D2D" w:rsidRDefault="008D5D2D">
      <w:pPr>
        <w:pStyle w:val="ConsPlusNormal"/>
        <w:ind w:firstLine="540"/>
        <w:jc w:val="both"/>
      </w:pPr>
      <w:r>
        <w:t>9. Сувенирные изделия:</w:t>
      </w:r>
    </w:p>
    <w:p w:rsidR="008D5D2D" w:rsidRDefault="008D5D2D">
      <w:pPr>
        <w:pStyle w:val="ConsPlusNormal"/>
        <w:ind w:firstLine="540"/>
        <w:jc w:val="both"/>
      </w:pPr>
      <w:r>
        <w:t>памятные медали, значки, брелоки, настольные украшения, сувенирная игрушка.</w:t>
      </w:r>
    </w:p>
    <w:p w:rsidR="008D5D2D" w:rsidRDefault="008D5D2D">
      <w:pPr>
        <w:pStyle w:val="ConsPlusNormal"/>
        <w:ind w:firstLine="540"/>
        <w:jc w:val="both"/>
      </w:pPr>
      <w:r>
        <w:t>10. Туалетная бумага, бумажные салфетки и полотенца, бумажные платки.</w:t>
      </w:r>
    </w:p>
    <w:p w:rsidR="008D5D2D" w:rsidRDefault="008D5D2D">
      <w:pPr>
        <w:pStyle w:val="ConsPlusNormal"/>
        <w:ind w:firstLine="540"/>
        <w:jc w:val="both"/>
      </w:pPr>
      <w:r>
        <w:t xml:space="preserve">11. Карты </w:t>
      </w:r>
      <w:proofErr w:type="gramStart"/>
      <w:r>
        <w:t>экспресс-оплаты</w:t>
      </w:r>
      <w:proofErr w:type="gramEnd"/>
      <w:r>
        <w:t xml:space="preserve"> услуг мобильной связи, доступа в сеть «Интернет», IP-телефонии, карты телефонные для таксофонов, лотерейные билеты.</w:t>
      </w:r>
    </w:p>
    <w:p w:rsidR="008D5D2D" w:rsidRDefault="008D5D2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№ 83-па)</w:t>
      </w:r>
    </w:p>
    <w:p w:rsidR="008D5D2D" w:rsidRDefault="008D5D2D">
      <w:pPr>
        <w:pStyle w:val="ConsPlusNormal"/>
        <w:ind w:firstLine="540"/>
        <w:jc w:val="both"/>
      </w:pPr>
      <w:r>
        <w:t xml:space="preserve">12. Табачные изделия (в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23.02.2013 № 15-ФЗ «Об охране здоровья граждан от воздействия окружающего табачного дыма и последствий потребления табака»).</w:t>
      </w:r>
    </w:p>
    <w:p w:rsidR="008D5D2D" w:rsidRDefault="008D5D2D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№ 365-п)</w:t>
      </w:r>
    </w:p>
    <w:p w:rsidR="008D5D2D" w:rsidRDefault="008D5D2D">
      <w:pPr>
        <w:pStyle w:val="ConsPlusNormal"/>
        <w:ind w:firstLine="540"/>
        <w:jc w:val="both"/>
      </w:pPr>
      <w:r>
        <w:t>13. Спички.</w:t>
      </w:r>
    </w:p>
    <w:p w:rsidR="008D5D2D" w:rsidRDefault="008D5D2D">
      <w:pPr>
        <w:pStyle w:val="ConsPlusNormal"/>
        <w:ind w:firstLine="540"/>
        <w:jc w:val="both"/>
      </w:pPr>
      <w:r>
        <w:t>14. Безалкогольные напитки, соки из специального холодильного оборудования.</w:t>
      </w:r>
    </w:p>
    <w:p w:rsidR="008D5D2D" w:rsidRDefault="008D5D2D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26.06.2006 № 48-па;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№ 365-п)</w:t>
      </w:r>
    </w:p>
    <w:p w:rsidR="008D5D2D" w:rsidRDefault="008D5D2D">
      <w:pPr>
        <w:pStyle w:val="ConsPlusNormal"/>
        <w:ind w:firstLine="540"/>
        <w:jc w:val="both"/>
      </w:pPr>
      <w:r>
        <w:t xml:space="preserve">15. Действовал до 1 января 2007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26.06.2006 № 48-па.</w:t>
      </w:r>
    </w:p>
    <w:p w:rsidR="008D5D2D" w:rsidRDefault="008D5D2D">
      <w:pPr>
        <w:pStyle w:val="ConsPlusNormal"/>
        <w:ind w:firstLine="540"/>
        <w:jc w:val="both"/>
      </w:pPr>
      <w:r>
        <w:t>16. Игрушки.</w:t>
      </w:r>
    </w:p>
    <w:p w:rsidR="008D5D2D" w:rsidRDefault="008D5D2D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07.11.2006 № 83-па)</w:t>
      </w:r>
    </w:p>
    <w:p w:rsidR="008D5D2D" w:rsidRDefault="008D5D2D">
      <w:pPr>
        <w:pStyle w:val="ConsPlusNormal"/>
        <w:ind w:firstLine="540"/>
        <w:jc w:val="both"/>
      </w:pPr>
      <w:r>
        <w:t>17. Фасованные кондитерские изделия, чай, кофе, какао в промышленной упаковке, жевательная резинка, при соблюдении условий хранения и реализации.</w:t>
      </w:r>
    </w:p>
    <w:p w:rsidR="008D5D2D" w:rsidRDefault="008D5D2D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01.02.2007 № 10-па)</w:t>
      </w:r>
    </w:p>
    <w:sectPr w:rsidR="008D5D2D" w:rsidSect="00915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D"/>
    <w:rsid w:val="007E19F8"/>
    <w:rsid w:val="008D5D2D"/>
    <w:rsid w:val="009152A5"/>
    <w:rsid w:val="00A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F824BDC62D9B48DCC0262D279E2ED2ED03B5BE17DA060BE48556B321856555E9D40BFFB1F05670CF397C2d6C" TargetMode="External"/><Relationship Id="rId13" Type="http://schemas.openxmlformats.org/officeDocument/2006/relationships/hyperlink" Target="consultantplus://offline/ref=B07F824BDC62D9B48DCC0262D279E2ED2ED03B5BE17DA060BE48556B321856555E9D40BFFB1F05670CF397C2d4C" TargetMode="External"/><Relationship Id="rId18" Type="http://schemas.openxmlformats.org/officeDocument/2006/relationships/hyperlink" Target="consultantplus://offline/ref=B07F824BDC62D9B48DCC0262D279E2ED2ED03B5BEA7BAA65B448556B321856555E9D40BFFB1F05670CF396C2d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F824BDC62D9B48DCC0262D279E2ED2ED03B5BEA7BAA65B448556B321856555E9D40BFFB1F05670CF396C2d3C" TargetMode="External"/><Relationship Id="rId12" Type="http://schemas.openxmlformats.org/officeDocument/2006/relationships/hyperlink" Target="consultantplus://offline/ref=B07F824BDC62D9B48DCC1C6FC415BCE425DB6C5EEF7BA936E1170E3665C1d1C" TargetMode="External"/><Relationship Id="rId17" Type="http://schemas.openxmlformats.org/officeDocument/2006/relationships/hyperlink" Target="consultantplus://offline/ref=B07F824BDC62D9B48DCC0262D279E2ED2ED03B5BEA7BA264BE48556B321856555E9D40BFFB1F05670CF396C2d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7F824BDC62D9B48DCC0262D279E2ED2ED03B5BEA78A364BC48556B321856555E9D40BFFB1F05670CF397C2d7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F824BDC62D9B48DCC0262D279E2ED2ED03B5BEA7BA264BE48556B321856555E9D40BFFB1F05670CF396C2d3C" TargetMode="External"/><Relationship Id="rId11" Type="http://schemas.openxmlformats.org/officeDocument/2006/relationships/hyperlink" Target="consultantplus://offline/ref=B07F824BDC62D9B48DCC0262D279E2ED2ED03B5BEA7BA264BE48556B321856555E9D40BFFB1F05670CF396C2dEC" TargetMode="External"/><Relationship Id="rId5" Type="http://schemas.openxmlformats.org/officeDocument/2006/relationships/hyperlink" Target="consultantplus://offline/ref=B07F824BDC62D9B48DCC0262D279E2ED2ED03B5BEA78A364BC48556B321856555E9D40BFFB1F05670CF396C2dEC" TargetMode="External"/><Relationship Id="rId15" Type="http://schemas.openxmlformats.org/officeDocument/2006/relationships/hyperlink" Target="consultantplus://offline/ref=B07F824BDC62D9B48DCC0262D279E2ED2ED03B5BE17DA060BE48556B321856555E9D40BFFB1F05670CF397C2d2C" TargetMode="External"/><Relationship Id="rId10" Type="http://schemas.openxmlformats.org/officeDocument/2006/relationships/hyperlink" Target="consultantplus://offline/ref=B07F824BDC62D9B48DCC0262D279E2ED2ED03B5BEA7BA264BE48556B321856555E9D40BFFB1F05670CF396C2d1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F824BDC62D9B48DCC0262D279E2ED2ED03B5BEA7BA264BE48556B321856555E9D40BFFB1F05670CF396C2d0C" TargetMode="External"/><Relationship Id="rId14" Type="http://schemas.openxmlformats.org/officeDocument/2006/relationships/hyperlink" Target="consultantplus://offline/ref=B07F824BDC62D9B48DCC0262D279E2ED2ED03B5BEA78A364BC48556B321856555E9D40BFFB1F05670CF396C2d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2017-06-06T02:29:00Z</dcterms:created>
  <dcterms:modified xsi:type="dcterms:W3CDTF">2017-06-06T02:47:00Z</dcterms:modified>
</cp:coreProperties>
</file>