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85B9F">
      <w:pPr>
        <w:pStyle w:val="ConsPlusNormal"/>
        <w:jc w:val="both"/>
        <w:outlineLvl w:val="0"/>
      </w:pPr>
      <w:bookmarkStart w:id="0" w:name="_GoBack"/>
      <w:bookmarkEnd w:id="0"/>
    </w:p>
    <w:p w:rsidR="00000000" w:rsidRDefault="00385B9F">
      <w:pPr>
        <w:pStyle w:val="ConsPlusTitle"/>
        <w:jc w:val="center"/>
        <w:outlineLvl w:val="0"/>
      </w:pPr>
      <w:r>
        <w:t>СОВЕТ ЛЮБИНСКОГО МУНИЦИПАЛЬНОГО РАЙОНА</w:t>
      </w:r>
    </w:p>
    <w:p w:rsidR="00000000" w:rsidRDefault="00385B9F">
      <w:pPr>
        <w:pStyle w:val="ConsPlusTitle"/>
        <w:jc w:val="center"/>
      </w:pPr>
    </w:p>
    <w:p w:rsidR="00000000" w:rsidRDefault="00385B9F">
      <w:pPr>
        <w:pStyle w:val="ConsPlusTitle"/>
        <w:jc w:val="center"/>
      </w:pPr>
      <w:r>
        <w:t>РЕШЕНИЕ</w:t>
      </w:r>
    </w:p>
    <w:p w:rsidR="00000000" w:rsidRDefault="00385B9F">
      <w:pPr>
        <w:pStyle w:val="ConsPlusTitle"/>
        <w:jc w:val="center"/>
      </w:pPr>
      <w:r>
        <w:t>от 20 ноября 2008 г. N 79</w:t>
      </w:r>
    </w:p>
    <w:p w:rsidR="00000000" w:rsidRDefault="00385B9F">
      <w:pPr>
        <w:pStyle w:val="ConsPlusTitle"/>
        <w:jc w:val="center"/>
      </w:pPr>
    </w:p>
    <w:p w:rsidR="00000000" w:rsidRDefault="00385B9F">
      <w:pPr>
        <w:pStyle w:val="ConsPlusTitle"/>
        <w:jc w:val="center"/>
      </w:pPr>
      <w:r>
        <w:t>ОБ УТВЕРЖДЕНИИ В НОВОЙ РЕДАКЦИИ ПОЛОЖЕНИЯ</w:t>
      </w:r>
    </w:p>
    <w:p w:rsidR="00000000" w:rsidRDefault="00385B9F">
      <w:pPr>
        <w:pStyle w:val="ConsPlusTitle"/>
        <w:jc w:val="center"/>
      </w:pPr>
      <w:r>
        <w:t>О ЕДИНОМ НАЛОГЕ НА ВМЕНЕННЫЙ ДОХОД В ЛЮБИНСКОМ</w:t>
      </w:r>
    </w:p>
    <w:p w:rsidR="00000000" w:rsidRDefault="00385B9F">
      <w:pPr>
        <w:pStyle w:val="ConsPlusTitle"/>
        <w:jc w:val="center"/>
      </w:pPr>
      <w:r>
        <w:t xml:space="preserve">МУНИЦИПАЛЬНОМ </w:t>
      </w:r>
      <w:proofErr w:type="gramStart"/>
      <w:r>
        <w:t>РАЙОНЕ</w:t>
      </w:r>
      <w:proofErr w:type="gramEnd"/>
    </w:p>
    <w:p w:rsidR="00000000" w:rsidRDefault="00385B9F">
      <w:pPr>
        <w:pStyle w:val="ConsPlusNormal"/>
      </w:pPr>
    </w:p>
    <w:p w:rsidR="00000000" w:rsidRDefault="00385B9F">
      <w:pPr>
        <w:pStyle w:val="ConsPlusNormal"/>
        <w:jc w:val="right"/>
      </w:pPr>
      <w:r>
        <w:t>Принято</w:t>
      </w:r>
    </w:p>
    <w:p w:rsidR="00000000" w:rsidRDefault="00385B9F">
      <w:pPr>
        <w:pStyle w:val="ConsPlusNormal"/>
        <w:jc w:val="right"/>
      </w:pPr>
      <w:r>
        <w:t>Постановлением</w:t>
      </w:r>
    </w:p>
    <w:p w:rsidR="00000000" w:rsidRDefault="00385B9F">
      <w:pPr>
        <w:pStyle w:val="ConsPlusNormal"/>
        <w:jc w:val="right"/>
      </w:pPr>
      <w:r>
        <w:t xml:space="preserve">Совета </w:t>
      </w:r>
      <w:proofErr w:type="spellStart"/>
      <w:r>
        <w:t>Любинского</w:t>
      </w:r>
      <w:proofErr w:type="spellEnd"/>
    </w:p>
    <w:p w:rsidR="00000000" w:rsidRDefault="00385B9F">
      <w:pPr>
        <w:pStyle w:val="ConsPlusNormal"/>
        <w:jc w:val="right"/>
      </w:pPr>
      <w:r>
        <w:t>муниципального района</w:t>
      </w:r>
    </w:p>
    <w:p w:rsidR="00000000" w:rsidRDefault="00385B9F">
      <w:pPr>
        <w:pStyle w:val="ConsPlusNormal"/>
        <w:jc w:val="right"/>
      </w:pPr>
      <w:r>
        <w:t>от 20 ноября 2008 г. N 87</w:t>
      </w:r>
    </w:p>
    <w:p w:rsidR="00000000" w:rsidRDefault="00385B9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85B9F">
            <w:pPr>
              <w:pStyle w:val="ConsPlusNormal"/>
              <w:jc w:val="center"/>
              <w:rPr>
                <w:color w:val="392C69"/>
              </w:rPr>
            </w:pPr>
            <w:r>
              <w:rPr>
                <w:color w:val="392C69"/>
              </w:rPr>
              <w:t>Список изменяющих документов</w:t>
            </w:r>
          </w:p>
          <w:p w:rsidR="00000000" w:rsidRDefault="00385B9F">
            <w:pPr>
              <w:pStyle w:val="ConsPlusNormal"/>
              <w:jc w:val="center"/>
              <w:rPr>
                <w:color w:val="392C69"/>
              </w:rPr>
            </w:pPr>
            <w:proofErr w:type="gramStart"/>
            <w:r>
              <w:rPr>
                <w:color w:val="392C69"/>
              </w:rPr>
              <w:t xml:space="preserve">(в ред. Решений Совета </w:t>
            </w:r>
            <w:proofErr w:type="spellStart"/>
            <w:r>
              <w:rPr>
                <w:color w:val="392C69"/>
              </w:rPr>
              <w:t>Любинского</w:t>
            </w:r>
            <w:proofErr w:type="spellEnd"/>
            <w:r>
              <w:rPr>
                <w:color w:val="392C69"/>
              </w:rPr>
              <w:t xml:space="preserve"> муниципального района</w:t>
            </w:r>
            <w:proofErr w:type="gramEnd"/>
          </w:p>
          <w:p w:rsidR="00000000" w:rsidRDefault="00385B9F">
            <w:pPr>
              <w:pStyle w:val="ConsPlusNormal"/>
              <w:jc w:val="center"/>
              <w:rPr>
                <w:color w:val="392C69"/>
              </w:rPr>
            </w:pPr>
            <w:r>
              <w:rPr>
                <w:color w:val="392C69"/>
              </w:rPr>
              <w:t>Омской области от 20.08.2009 N 72, от 23.05.2011 N 28,</w:t>
            </w:r>
          </w:p>
          <w:p w:rsidR="00000000" w:rsidRDefault="00385B9F">
            <w:pPr>
              <w:pStyle w:val="ConsPlusNormal"/>
              <w:jc w:val="center"/>
              <w:rPr>
                <w:color w:val="392C69"/>
              </w:rPr>
            </w:pPr>
            <w:r>
              <w:rPr>
                <w:color w:val="392C69"/>
              </w:rPr>
              <w:t>от 30.04.2013 N 17, от 29.11.2016 N 83)</w:t>
            </w:r>
          </w:p>
        </w:tc>
      </w:tr>
    </w:tbl>
    <w:p w:rsidR="00000000" w:rsidRDefault="00385B9F">
      <w:pPr>
        <w:pStyle w:val="ConsPlusNormal"/>
        <w:jc w:val="center"/>
      </w:pPr>
    </w:p>
    <w:p w:rsidR="00000000" w:rsidRDefault="00385B9F">
      <w:pPr>
        <w:pStyle w:val="ConsPlusNormal"/>
        <w:ind w:firstLine="540"/>
        <w:jc w:val="both"/>
      </w:pPr>
      <w:r>
        <w:t xml:space="preserve">В соответствии с Налоговым кодексом Российской Федерации, Федеральным законом от 22 июля 2008 года N 155-ФЗ "О внесении изменений в часть вторую Налогового кодекса Российской Федерации", руководствуясь Уставом </w:t>
      </w:r>
      <w:proofErr w:type="spellStart"/>
      <w:r>
        <w:t>Люби</w:t>
      </w:r>
      <w:r>
        <w:t>нского</w:t>
      </w:r>
      <w:proofErr w:type="spellEnd"/>
      <w:r>
        <w:t xml:space="preserve"> муниципального района Омской области, Совет </w:t>
      </w:r>
      <w:proofErr w:type="spellStart"/>
      <w:r>
        <w:t>Любинского</w:t>
      </w:r>
      <w:proofErr w:type="spellEnd"/>
      <w:r>
        <w:t xml:space="preserve"> муниципального района решил:</w:t>
      </w:r>
    </w:p>
    <w:p w:rsidR="00000000" w:rsidRPr="00385B9F" w:rsidRDefault="00385B9F">
      <w:pPr>
        <w:pStyle w:val="ConsPlusNormal"/>
        <w:spacing w:before="240"/>
        <w:ind w:firstLine="540"/>
        <w:jc w:val="both"/>
      </w:pPr>
      <w:r>
        <w:t xml:space="preserve">1. </w:t>
      </w:r>
      <w:r w:rsidRPr="00385B9F">
        <w:t xml:space="preserve">Утвердить </w:t>
      </w:r>
      <w:hyperlink w:anchor="Par39" w:tooltip="ПОЛОЖЕНИЕ" w:history="1">
        <w:r w:rsidRPr="00385B9F">
          <w:t>Положение</w:t>
        </w:r>
      </w:hyperlink>
      <w:r w:rsidRPr="00385B9F">
        <w:t xml:space="preserve"> о едином налоге на вмененный доход в Любинском муниципальном районе (приложение N 1).</w:t>
      </w:r>
    </w:p>
    <w:p w:rsidR="00000000" w:rsidRDefault="00385B9F">
      <w:pPr>
        <w:pStyle w:val="ConsPlusNormal"/>
        <w:spacing w:before="240"/>
        <w:ind w:firstLine="540"/>
        <w:jc w:val="both"/>
      </w:pPr>
      <w:r w:rsidRPr="00385B9F">
        <w:t xml:space="preserve">2. Решение Совета </w:t>
      </w:r>
      <w:proofErr w:type="spellStart"/>
      <w:r w:rsidRPr="00385B9F">
        <w:t>Л</w:t>
      </w:r>
      <w:r w:rsidRPr="00385B9F">
        <w:t>юбинского</w:t>
      </w:r>
      <w:proofErr w:type="spellEnd"/>
      <w:r>
        <w:t xml:space="preserve"> муниципального района от 22.11.2007 N 78 "Об утверждении в новой редакции Положения "О едином налоге на вмененный доход в Любинском муниципальном районе" считать утратившим силу.</w:t>
      </w:r>
    </w:p>
    <w:p w:rsidR="00000000" w:rsidRDefault="00385B9F">
      <w:pPr>
        <w:pStyle w:val="ConsPlusNormal"/>
        <w:spacing w:before="240"/>
        <w:ind w:firstLine="540"/>
        <w:jc w:val="both"/>
      </w:pPr>
      <w:r>
        <w:t>3. Опубликовать настоящее Решение в газете "Маяк".</w:t>
      </w:r>
    </w:p>
    <w:p w:rsidR="00000000" w:rsidRDefault="00385B9F">
      <w:pPr>
        <w:pStyle w:val="ConsPlusNormal"/>
        <w:spacing w:before="240"/>
        <w:ind w:firstLine="540"/>
        <w:jc w:val="both"/>
      </w:pPr>
      <w:r>
        <w:t>4. Настоящее Реш</w:t>
      </w:r>
      <w:r>
        <w:t>ение вступает в силу с 1 января 2009 года, но не ранее чем по истечении одного месяца со дня опубликования и не ранее 1-го числа очередного налогового периода по соответствующему налогу.</w:t>
      </w:r>
    </w:p>
    <w:p w:rsidR="00000000" w:rsidRDefault="00385B9F">
      <w:pPr>
        <w:pStyle w:val="ConsPlusNormal"/>
        <w:ind w:firstLine="540"/>
        <w:jc w:val="both"/>
      </w:pPr>
    </w:p>
    <w:p w:rsidR="00000000" w:rsidRDefault="00385B9F">
      <w:pPr>
        <w:pStyle w:val="ConsPlusNormal"/>
        <w:jc w:val="right"/>
      </w:pPr>
      <w:r>
        <w:t>Глава муниципального района</w:t>
      </w:r>
    </w:p>
    <w:p w:rsidR="00000000" w:rsidRDefault="00385B9F">
      <w:pPr>
        <w:pStyle w:val="ConsPlusNormal"/>
        <w:jc w:val="right"/>
      </w:pPr>
      <w:proofErr w:type="spellStart"/>
      <w:r>
        <w:t>В.А.Никольченко</w:t>
      </w:r>
      <w:proofErr w:type="spellEnd"/>
    </w:p>
    <w:p w:rsidR="00000000" w:rsidRDefault="00385B9F">
      <w:pPr>
        <w:pStyle w:val="ConsPlusNormal"/>
        <w:ind w:firstLine="540"/>
        <w:jc w:val="both"/>
      </w:pPr>
    </w:p>
    <w:p w:rsidR="00000000" w:rsidRDefault="00385B9F">
      <w:pPr>
        <w:pStyle w:val="ConsPlusNormal"/>
        <w:ind w:firstLine="540"/>
        <w:jc w:val="both"/>
      </w:pPr>
    </w:p>
    <w:p w:rsidR="00000000" w:rsidRDefault="00385B9F">
      <w:pPr>
        <w:pStyle w:val="ConsPlusNormal"/>
        <w:ind w:firstLine="540"/>
        <w:jc w:val="both"/>
      </w:pPr>
    </w:p>
    <w:p w:rsidR="00000000" w:rsidRDefault="00385B9F">
      <w:pPr>
        <w:pStyle w:val="ConsPlusNormal"/>
        <w:ind w:firstLine="540"/>
        <w:jc w:val="both"/>
        <w:rPr>
          <w:lang w:val="en-US"/>
        </w:rPr>
      </w:pPr>
    </w:p>
    <w:p w:rsidR="00385B9F" w:rsidRPr="00385B9F" w:rsidRDefault="00385B9F">
      <w:pPr>
        <w:pStyle w:val="ConsPlusNormal"/>
        <w:ind w:firstLine="540"/>
        <w:jc w:val="both"/>
        <w:rPr>
          <w:lang w:val="en-US"/>
        </w:rPr>
      </w:pPr>
    </w:p>
    <w:p w:rsidR="00000000" w:rsidRDefault="00385B9F">
      <w:pPr>
        <w:pStyle w:val="ConsPlusNormal"/>
        <w:ind w:firstLine="540"/>
        <w:jc w:val="both"/>
      </w:pPr>
    </w:p>
    <w:p w:rsidR="00000000" w:rsidRDefault="00385B9F">
      <w:pPr>
        <w:pStyle w:val="ConsPlusNormal"/>
        <w:jc w:val="right"/>
        <w:outlineLvl w:val="0"/>
      </w:pPr>
      <w:r>
        <w:lastRenderedPageBreak/>
        <w:t>Приложение N 1</w:t>
      </w:r>
    </w:p>
    <w:p w:rsidR="00000000" w:rsidRDefault="00385B9F">
      <w:pPr>
        <w:pStyle w:val="ConsPlusNormal"/>
        <w:jc w:val="right"/>
      </w:pPr>
      <w:r>
        <w:t>к Решению</w:t>
      </w:r>
    </w:p>
    <w:p w:rsidR="00000000" w:rsidRDefault="00385B9F">
      <w:pPr>
        <w:pStyle w:val="ConsPlusNormal"/>
        <w:jc w:val="right"/>
      </w:pPr>
      <w:r>
        <w:t xml:space="preserve">Совета </w:t>
      </w:r>
      <w:proofErr w:type="spellStart"/>
      <w:r>
        <w:t>Любинского</w:t>
      </w:r>
      <w:proofErr w:type="spellEnd"/>
    </w:p>
    <w:p w:rsidR="00000000" w:rsidRDefault="00385B9F">
      <w:pPr>
        <w:pStyle w:val="ConsPlusNormal"/>
        <w:jc w:val="right"/>
      </w:pPr>
      <w:r>
        <w:t>муниципального района</w:t>
      </w:r>
    </w:p>
    <w:p w:rsidR="00000000" w:rsidRDefault="00385B9F">
      <w:pPr>
        <w:pStyle w:val="ConsPlusNormal"/>
        <w:jc w:val="right"/>
      </w:pPr>
      <w:r>
        <w:t>от 20 ноября 2008 г. N 79</w:t>
      </w:r>
    </w:p>
    <w:p w:rsidR="00000000" w:rsidRDefault="00385B9F">
      <w:pPr>
        <w:pStyle w:val="ConsPlusNormal"/>
        <w:jc w:val="center"/>
      </w:pPr>
    </w:p>
    <w:p w:rsidR="00000000" w:rsidRDefault="00385B9F">
      <w:pPr>
        <w:pStyle w:val="ConsPlusTitle"/>
        <w:jc w:val="center"/>
      </w:pPr>
      <w:bookmarkStart w:id="1" w:name="Par39"/>
      <w:bookmarkEnd w:id="1"/>
      <w:r>
        <w:t>ПОЛОЖЕНИЕ</w:t>
      </w:r>
    </w:p>
    <w:p w:rsidR="00000000" w:rsidRDefault="00385B9F">
      <w:pPr>
        <w:pStyle w:val="ConsPlusTitle"/>
        <w:jc w:val="center"/>
      </w:pPr>
      <w:r>
        <w:t>о едином налоге на вмененный доход</w:t>
      </w:r>
    </w:p>
    <w:p w:rsidR="00000000" w:rsidRDefault="00385B9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85B9F">
            <w:pPr>
              <w:pStyle w:val="ConsPlusNormal"/>
              <w:jc w:val="center"/>
              <w:rPr>
                <w:color w:val="392C69"/>
              </w:rPr>
            </w:pPr>
            <w:r>
              <w:rPr>
                <w:color w:val="392C69"/>
              </w:rPr>
              <w:t>Список изменяющих документов</w:t>
            </w:r>
          </w:p>
          <w:p w:rsidR="00000000" w:rsidRDefault="00385B9F">
            <w:pPr>
              <w:pStyle w:val="ConsPlusNormal"/>
              <w:jc w:val="center"/>
              <w:rPr>
                <w:color w:val="392C69"/>
              </w:rPr>
            </w:pPr>
            <w:proofErr w:type="gramStart"/>
            <w:r>
              <w:rPr>
                <w:color w:val="392C69"/>
              </w:rPr>
              <w:t xml:space="preserve">(в ред. Решений Совета </w:t>
            </w:r>
            <w:proofErr w:type="spellStart"/>
            <w:r>
              <w:rPr>
                <w:color w:val="392C69"/>
              </w:rPr>
              <w:t>Любинского</w:t>
            </w:r>
            <w:proofErr w:type="spellEnd"/>
            <w:r>
              <w:rPr>
                <w:color w:val="392C69"/>
              </w:rPr>
              <w:t xml:space="preserve"> муниципального района</w:t>
            </w:r>
            <w:proofErr w:type="gramEnd"/>
          </w:p>
          <w:p w:rsidR="00000000" w:rsidRDefault="00385B9F">
            <w:pPr>
              <w:pStyle w:val="ConsPlusNormal"/>
              <w:jc w:val="center"/>
              <w:rPr>
                <w:color w:val="392C69"/>
              </w:rPr>
            </w:pPr>
            <w:r>
              <w:rPr>
                <w:color w:val="392C69"/>
              </w:rPr>
              <w:t xml:space="preserve">Омской области от 20.08.2009 N 72, от </w:t>
            </w:r>
            <w:r>
              <w:rPr>
                <w:color w:val="392C69"/>
              </w:rPr>
              <w:t>23.05.2011 N 28,</w:t>
            </w:r>
          </w:p>
          <w:p w:rsidR="00000000" w:rsidRDefault="00385B9F">
            <w:pPr>
              <w:pStyle w:val="ConsPlusNormal"/>
              <w:jc w:val="center"/>
              <w:rPr>
                <w:color w:val="392C69"/>
              </w:rPr>
            </w:pPr>
            <w:r>
              <w:rPr>
                <w:color w:val="392C69"/>
              </w:rPr>
              <w:t>от 30.04.2013 N 17, от 29.11.2016 N 83)</w:t>
            </w:r>
          </w:p>
        </w:tc>
      </w:tr>
    </w:tbl>
    <w:p w:rsidR="00000000" w:rsidRDefault="00385B9F">
      <w:pPr>
        <w:pStyle w:val="ConsPlusNormal"/>
        <w:ind w:firstLine="540"/>
        <w:jc w:val="both"/>
      </w:pPr>
    </w:p>
    <w:p w:rsidR="00000000" w:rsidRDefault="00385B9F">
      <w:pPr>
        <w:pStyle w:val="ConsPlusTitle"/>
        <w:ind w:firstLine="540"/>
        <w:jc w:val="both"/>
        <w:outlineLvl w:val="1"/>
      </w:pPr>
      <w:r>
        <w:t>Статья 1. Общие положения</w:t>
      </w:r>
    </w:p>
    <w:p w:rsidR="00000000" w:rsidRDefault="00385B9F">
      <w:pPr>
        <w:pStyle w:val="ConsPlusNormal"/>
        <w:ind w:firstLine="540"/>
        <w:jc w:val="both"/>
      </w:pPr>
    </w:p>
    <w:p w:rsidR="00000000" w:rsidRDefault="00385B9F">
      <w:pPr>
        <w:pStyle w:val="ConsPlusNormal"/>
        <w:ind w:firstLine="540"/>
        <w:jc w:val="both"/>
      </w:pPr>
      <w:r>
        <w:t>Настоящее Положение принято в соответствии с главой 26.3 Налогового кодекса Российской Федерации, определяет порядок введения единого</w:t>
      </w:r>
      <w:r>
        <w:t xml:space="preserve"> налога на вмененный доход для отдельных видов деятельности (далее - единый налог на вмененный доход) на территории </w:t>
      </w:r>
      <w:proofErr w:type="spellStart"/>
      <w:r>
        <w:t>Любинского</w:t>
      </w:r>
      <w:proofErr w:type="spellEnd"/>
      <w:r>
        <w:t xml:space="preserve"> муниципального образования, виды предпринимательской деятельности, в отношении которых вводится единый налог на вмененный доход, </w:t>
      </w:r>
      <w:r>
        <w:t>и значение коэффициента К</w:t>
      </w:r>
      <w:proofErr w:type="gramStart"/>
      <w:r>
        <w:t>2</w:t>
      </w:r>
      <w:proofErr w:type="gramEnd"/>
      <w:r>
        <w:t>.</w:t>
      </w:r>
    </w:p>
    <w:p w:rsidR="00000000" w:rsidRDefault="00385B9F">
      <w:pPr>
        <w:pStyle w:val="ConsPlusNormal"/>
        <w:spacing w:before="240"/>
        <w:ind w:firstLine="540"/>
        <w:jc w:val="both"/>
      </w:pPr>
      <w:r>
        <w:t>Налогоплательщики, объект налогообложения, налоговая база, налоговый период, налоговая ставка по единому налогу на вмененный доход, порядок, сроки уплаты и зачисление сумм единого налога на вмененный доход устанавливаются Налого</w:t>
      </w:r>
      <w:r>
        <w:t>вым кодексом Российской Федерации.</w:t>
      </w:r>
    </w:p>
    <w:p w:rsidR="00000000" w:rsidRDefault="00385B9F">
      <w:pPr>
        <w:pStyle w:val="ConsPlusNormal"/>
        <w:ind w:firstLine="540"/>
        <w:jc w:val="both"/>
      </w:pPr>
    </w:p>
    <w:p w:rsidR="00000000" w:rsidRDefault="00385B9F">
      <w:pPr>
        <w:pStyle w:val="ConsPlusTitle"/>
        <w:ind w:firstLine="540"/>
        <w:jc w:val="both"/>
        <w:outlineLvl w:val="1"/>
      </w:pPr>
      <w:r>
        <w:t>Статья 2. Виды предпринимательской деятельности, в отношении которых вводится единый налог на вмененный доход</w:t>
      </w:r>
    </w:p>
    <w:p w:rsidR="00000000" w:rsidRDefault="00385B9F">
      <w:pPr>
        <w:pStyle w:val="ConsPlusNormal"/>
        <w:ind w:firstLine="540"/>
        <w:jc w:val="both"/>
      </w:pPr>
    </w:p>
    <w:p w:rsidR="00000000" w:rsidRDefault="00385B9F">
      <w:pPr>
        <w:pStyle w:val="ConsPlusNormal"/>
        <w:ind w:firstLine="540"/>
        <w:jc w:val="both"/>
      </w:pPr>
      <w:r>
        <w:t>Система налогообложения в виде единого налога на вмененный доход применяется в отношении следующих видов пред</w:t>
      </w:r>
      <w:r>
        <w:t>принимательской деятельности:</w:t>
      </w:r>
    </w:p>
    <w:p w:rsidR="00000000" w:rsidRDefault="00385B9F">
      <w:pPr>
        <w:pStyle w:val="ConsPlusNormal"/>
        <w:spacing w:before="240"/>
        <w:ind w:firstLine="540"/>
        <w:jc w:val="both"/>
      </w:pPr>
      <w:r>
        <w:t>1) оказание бытовых услуг,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w:t>
      </w:r>
      <w:r>
        <w:t>м Российской Федерации;</w:t>
      </w:r>
    </w:p>
    <w:p w:rsidR="00000000" w:rsidRDefault="00385B9F">
      <w:pPr>
        <w:pStyle w:val="ConsPlusNormal"/>
        <w:jc w:val="both"/>
      </w:pPr>
      <w:r>
        <w:t xml:space="preserve">(п. 1 в ред. Решения Совета </w:t>
      </w:r>
      <w:proofErr w:type="spellStart"/>
      <w:r>
        <w:t>Любинского</w:t>
      </w:r>
      <w:proofErr w:type="spellEnd"/>
      <w:r>
        <w:t xml:space="preserve"> муниципального района Омской области от 29.11.2016 N 83)</w:t>
      </w:r>
    </w:p>
    <w:p w:rsidR="00000000" w:rsidRDefault="00385B9F">
      <w:pPr>
        <w:pStyle w:val="ConsPlusNormal"/>
        <w:spacing w:before="240"/>
        <w:ind w:firstLine="540"/>
        <w:jc w:val="both"/>
      </w:pPr>
      <w:r>
        <w:t>2) оказание ветеринарных услуг;</w:t>
      </w:r>
    </w:p>
    <w:p w:rsidR="00000000" w:rsidRDefault="00385B9F">
      <w:pPr>
        <w:pStyle w:val="ConsPlusNormal"/>
        <w:spacing w:before="240"/>
        <w:ind w:firstLine="540"/>
        <w:jc w:val="both"/>
      </w:pPr>
      <w:r>
        <w:t>3) оказание услуг по ремонту, техническому обслуживанию и мойке автомототранспортных средств;</w:t>
      </w:r>
    </w:p>
    <w:p w:rsidR="00000000" w:rsidRDefault="00385B9F">
      <w:pPr>
        <w:pStyle w:val="ConsPlusNormal"/>
        <w:jc w:val="both"/>
      </w:pPr>
      <w:r>
        <w:t>(п. 3 в ре</w:t>
      </w:r>
      <w:r>
        <w:t xml:space="preserve">д. Решения Совета </w:t>
      </w:r>
      <w:proofErr w:type="spellStart"/>
      <w:r>
        <w:t>Любинского</w:t>
      </w:r>
      <w:proofErr w:type="spellEnd"/>
      <w:r>
        <w:t xml:space="preserve"> муниципального района Омской области от 30.04.2013 N 17)</w:t>
      </w:r>
    </w:p>
    <w:p w:rsidR="00000000" w:rsidRDefault="00385B9F">
      <w:pPr>
        <w:pStyle w:val="ConsPlusNormal"/>
        <w:spacing w:before="240"/>
        <w:ind w:firstLine="540"/>
        <w:jc w:val="both"/>
      </w:pPr>
      <w:r>
        <w:t xml:space="preserve">4) оказание услуг по предоставлению во временное владение (в пользование) мест для </w:t>
      </w:r>
      <w:r>
        <w:lastRenderedPageBreak/>
        <w:t xml:space="preserve">стоянки автомототранспортных средств, а также по хранению автомототранспортных средств </w:t>
      </w:r>
      <w:r>
        <w:t>на платных стоянках (за исключением штрафных автостоянок);</w:t>
      </w:r>
    </w:p>
    <w:p w:rsidR="00000000" w:rsidRDefault="00385B9F">
      <w:pPr>
        <w:pStyle w:val="ConsPlusNormal"/>
        <w:jc w:val="both"/>
      </w:pPr>
      <w:r>
        <w:t xml:space="preserve">(п. 4 в ред. Решения Совета </w:t>
      </w:r>
      <w:proofErr w:type="spellStart"/>
      <w:r>
        <w:t>Любинского</w:t>
      </w:r>
      <w:proofErr w:type="spellEnd"/>
      <w:r>
        <w:t xml:space="preserve"> муниципального района Омской области от 30.04.2013 N 17)</w:t>
      </w:r>
    </w:p>
    <w:p w:rsidR="00000000" w:rsidRDefault="00385B9F">
      <w:pPr>
        <w:pStyle w:val="ConsPlusNormal"/>
        <w:spacing w:before="240"/>
        <w:ind w:firstLine="540"/>
        <w:jc w:val="both"/>
      </w:pPr>
      <w:r>
        <w:t>5) оказание автотранспортных услуг по перевозке пассажиров и грузов, осуществляемых организациями и и</w:t>
      </w:r>
      <w:r>
        <w:t>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00000" w:rsidRDefault="00385B9F">
      <w:pPr>
        <w:pStyle w:val="ConsPlusNormal"/>
        <w:spacing w:before="240"/>
        <w:ind w:firstLine="540"/>
        <w:jc w:val="both"/>
      </w:pPr>
      <w:r>
        <w:t>6) розничная торговля, осуществляемая через магазины и</w:t>
      </w:r>
      <w:r>
        <w:t xml:space="preserve"> павильоны с площадью торгового зала не более 150 квадратных метров по каждому объекту организации торговли;</w:t>
      </w:r>
    </w:p>
    <w:p w:rsidR="00000000" w:rsidRDefault="00385B9F">
      <w:pPr>
        <w:pStyle w:val="ConsPlusNormal"/>
        <w:spacing w:before="240"/>
        <w:ind w:firstLine="540"/>
        <w:jc w:val="both"/>
      </w:pPr>
      <w:r>
        <w:t>7) розничная торговля, осуществляемая через объекты стационарной торговой сети, не имеющие торговых залов, а также через объекты нестационарной тор</w:t>
      </w:r>
      <w:r>
        <w:t>говой сети, за исключением реализации товаров с использованием торговых автоматов;</w:t>
      </w:r>
    </w:p>
    <w:p w:rsidR="00000000" w:rsidRDefault="00385B9F">
      <w:pPr>
        <w:pStyle w:val="ConsPlusNormal"/>
        <w:jc w:val="both"/>
      </w:pPr>
      <w:r>
        <w:t xml:space="preserve">(п. 7 в ред. Решения Совета </w:t>
      </w:r>
      <w:proofErr w:type="spellStart"/>
      <w:r>
        <w:t>Любинского</w:t>
      </w:r>
      <w:proofErr w:type="spellEnd"/>
      <w:r>
        <w:t xml:space="preserve"> муниципального района Омской области от 23.05.2011 N 28)</w:t>
      </w:r>
    </w:p>
    <w:p w:rsidR="00000000" w:rsidRDefault="00385B9F">
      <w:pPr>
        <w:pStyle w:val="ConsPlusNormal"/>
        <w:spacing w:before="240"/>
        <w:ind w:firstLine="540"/>
        <w:jc w:val="both"/>
      </w:pPr>
      <w:r>
        <w:t>8) оказание услуг общественного питания, осуществляемых через объекты организ</w:t>
      </w:r>
      <w:r>
        <w:t>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00000" w:rsidRDefault="00385B9F">
      <w:pPr>
        <w:pStyle w:val="ConsPlusNormal"/>
        <w:spacing w:before="240"/>
        <w:ind w:firstLine="540"/>
        <w:jc w:val="both"/>
      </w:pPr>
      <w:r>
        <w:t>9) оказание услуг общественного питания, осуществляемых через объекты организации общественного питания</w:t>
      </w:r>
      <w:r>
        <w:t>, не имеющие зала обслуживания посетителей;</w:t>
      </w:r>
    </w:p>
    <w:p w:rsidR="00000000" w:rsidRDefault="00385B9F">
      <w:pPr>
        <w:pStyle w:val="ConsPlusNormal"/>
        <w:spacing w:before="240"/>
        <w:ind w:firstLine="540"/>
        <w:jc w:val="both"/>
      </w:pPr>
      <w:r>
        <w:t>10) распространение наружной рекламы с использованием рекламных конструкций;</w:t>
      </w:r>
    </w:p>
    <w:p w:rsidR="00000000" w:rsidRDefault="00385B9F">
      <w:pPr>
        <w:pStyle w:val="ConsPlusNormal"/>
        <w:spacing w:before="240"/>
        <w:ind w:firstLine="540"/>
        <w:jc w:val="both"/>
      </w:pPr>
      <w:r>
        <w:t>11) размещение рекламы с использованием внешних и внутренних поверхностей транспортных средств;</w:t>
      </w:r>
    </w:p>
    <w:p w:rsidR="00000000" w:rsidRDefault="00385B9F">
      <w:pPr>
        <w:pStyle w:val="ConsPlusNormal"/>
        <w:jc w:val="both"/>
      </w:pPr>
      <w:r>
        <w:t xml:space="preserve">(п. 11 в ред. Решения Совета </w:t>
      </w:r>
      <w:proofErr w:type="spellStart"/>
      <w:r>
        <w:t>Любинского</w:t>
      </w:r>
      <w:proofErr w:type="spellEnd"/>
      <w:r>
        <w:t xml:space="preserve"> муниципального района Омской области от 30.04.2013 N 17)</w:t>
      </w:r>
    </w:p>
    <w:p w:rsidR="00000000" w:rsidRDefault="00385B9F">
      <w:pPr>
        <w:pStyle w:val="ConsPlusNormal"/>
        <w:spacing w:before="240"/>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w:t>
      </w:r>
      <w:r>
        <w:t>ия и проживания не более 500 квадратных метров;</w:t>
      </w:r>
    </w:p>
    <w:p w:rsidR="00000000" w:rsidRDefault="00385B9F">
      <w:pPr>
        <w:pStyle w:val="ConsPlusNormal"/>
        <w:spacing w:before="240"/>
        <w:ind w:firstLine="540"/>
        <w:jc w:val="both"/>
      </w:pPr>
      <w: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w:t>
      </w:r>
      <w:r>
        <w:t xml:space="preserve"> а также объектов организации общественного питания, не имеющих зала обслуживания посетителей;</w:t>
      </w:r>
    </w:p>
    <w:p w:rsidR="00000000" w:rsidRDefault="00385B9F">
      <w:pPr>
        <w:pStyle w:val="ConsPlusNormal"/>
        <w:spacing w:before="240"/>
        <w:ind w:firstLine="540"/>
        <w:jc w:val="both"/>
      </w:pPr>
      <w:r>
        <w:t>14) оказание услуг по передаче во временное владение и (или)</w:t>
      </w:r>
      <w:r>
        <w:t xml:space="preserve">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000000" w:rsidRDefault="00385B9F">
      <w:pPr>
        <w:pStyle w:val="ConsPlusNormal"/>
        <w:spacing w:before="240"/>
        <w:ind w:firstLine="540"/>
        <w:jc w:val="both"/>
      </w:pPr>
      <w:r>
        <w:t>15) реализация товаров с использованием торговых автоматов.</w:t>
      </w:r>
    </w:p>
    <w:p w:rsidR="00000000" w:rsidRDefault="00385B9F">
      <w:pPr>
        <w:pStyle w:val="ConsPlusNormal"/>
        <w:jc w:val="both"/>
      </w:pPr>
      <w:r>
        <w:t xml:space="preserve">(п. 15 </w:t>
      </w:r>
      <w:proofErr w:type="gramStart"/>
      <w:r>
        <w:t>введен</w:t>
      </w:r>
      <w:proofErr w:type="gramEnd"/>
      <w:r>
        <w:t xml:space="preserve"> Решением Совета </w:t>
      </w:r>
      <w:proofErr w:type="spellStart"/>
      <w:r>
        <w:t>Любинского</w:t>
      </w:r>
      <w:proofErr w:type="spellEnd"/>
      <w:r>
        <w:t xml:space="preserve"> </w:t>
      </w:r>
      <w:r>
        <w:t xml:space="preserve">муниципального района Омской области от </w:t>
      </w:r>
      <w:r>
        <w:lastRenderedPageBreak/>
        <w:t>23.05.2011 N 28)</w:t>
      </w:r>
    </w:p>
    <w:p w:rsidR="00000000" w:rsidRDefault="00385B9F">
      <w:pPr>
        <w:pStyle w:val="ConsPlusNormal"/>
        <w:ind w:firstLine="540"/>
        <w:jc w:val="both"/>
      </w:pPr>
    </w:p>
    <w:p w:rsidR="00000000" w:rsidRDefault="00385B9F">
      <w:pPr>
        <w:pStyle w:val="ConsPlusTitle"/>
        <w:ind w:firstLine="540"/>
        <w:jc w:val="both"/>
        <w:outlineLvl w:val="1"/>
      </w:pPr>
      <w:r>
        <w:t>Статья 3. Значение коэффициента К</w:t>
      </w:r>
      <w:proofErr w:type="gramStart"/>
      <w:r>
        <w:t>2</w:t>
      </w:r>
      <w:proofErr w:type="gramEnd"/>
    </w:p>
    <w:p w:rsidR="00000000" w:rsidRDefault="00385B9F">
      <w:pPr>
        <w:pStyle w:val="ConsPlusNormal"/>
        <w:ind w:firstLine="540"/>
        <w:jc w:val="both"/>
      </w:pPr>
    </w:p>
    <w:p w:rsidR="00000000" w:rsidRDefault="00385B9F">
      <w:pPr>
        <w:pStyle w:val="ConsPlusNormal"/>
        <w:ind w:firstLine="540"/>
        <w:jc w:val="both"/>
      </w:pPr>
      <w:r>
        <w:t>Определить значения корректирующего коэффициента базовой доходности К</w:t>
      </w:r>
      <w:proofErr w:type="gramStart"/>
      <w:r>
        <w:t>2</w:t>
      </w:r>
      <w:proofErr w:type="gramEnd"/>
      <w:r>
        <w:t xml:space="preserve"> отдельно по каждому месту осуществления деятельности и по каждому виду предпринимательской </w:t>
      </w:r>
      <w:r>
        <w:t>деятельности согласно приложению к настоящему решению.</w:t>
      </w:r>
    </w:p>
    <w:p w:rsidR="00000000" w:rsidRDefault="00385B9F">
      <w:pPr>
        <w:pStyle w:val="ConsPlusNormal"/>
        <w:spacing w:before="240"/>
        <w:ind w:firstLine="540"/>
        <w:jc w:val="both"/>
      </w:pPr>
      <w:r>
        <w:t>Исчисление значения корректирующего коэффициента базовой доходности К</w:t>
      </w:r>
      <w:proofErr w:type="gramStart"/>
      <w:r>
        <w:t>2</w:t>
      </w:r>
      <w:proofErr w:type="gramEnd"/>
      <w:r>
        <w:t xml:space="preserve"> производится по формулам расчета отдельно для каждого вида предпринимательской деятельности с учетом особенностей ведения предприн</w:t>
      </w:r>
      <w:r>
        <w:t>имательской деятельности.</w:t>
      </w:r>
    </w:p>
    <w:p w:rsidR="00000000" w:rsidRDefault="00385B9F">
      <w:pPr>
        <w:pStyle w:val="ConsPlusNormal"/>
        <w:spacing w:before="240"/>
        <w:ind w:firstLine="540"/>
        <w:jc w:val="both"/>
      </w:pPr>
      <w:r>
        <w:t>Для вида предпринимательской деятельности "оказание бытовых услуг, их групп, подгрупп, видов и (или) отдельных бытовых услуг" корректирующий коэффициент К</w:t>
      </w:r>
      <w:proofErr w:type="gramStart"/>
      <w:r>
        <w:t>2</w:t>
      </w:r>
      <w:proofErr w:type="gramEnd"/>
      <w:r>
        <w:t xml:space="preserve"> 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К2бу = Кд x</w:t>
      </w:r>
      <w:proofErr w:type="gramStart"/>
      <w:r>
        <w:t xml:space="preserve"> </w:t>
      </w:r>
      <w:proofErr w:type="spellStart"/>
      <w:r>
        <w:t>К</w:t>
      </w:r>
      <w:proofErr w:type="gramEnd"/>
      <w:r>
        <w:t>в</w:t>
      </w:r>
      <w:proofErr w:type="spellEnd"/>
      <w:r>
        <w:t xml:space="preserve"> x </w:t>
      </w:r>
      <w:proofErr w:type="spellStart"/>
      <w:r>
        <w:t>Кп</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w:t>
      </w:r>
      <w:r>
        <w:t>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proofErr w:type="spellStart"/>
      <w:r>
        <w:t>Кв</w:t>
      </w:r>
      <w:proofErr w:type="spellEnd"/>
      <w:r>
        <w:t xml:space="preserve"> - коэффициент, учитывающий вид бытовых услуг;</w:t>
      </w:r>
    </w:p>
    <w:p w:rsidR="00000000" w:rsidRDefault="00385B9F">
      <w:pPr>
        <w:pStyle w:val="ConsPlusNormal"/>
        <w:spacing w:before="240"/>
        <w:ind w:firstLine="540"/>
        <w:jc w:val="both"/>
      </w:pPr>
      <w:proofErr w:type="spellStart"/>
      <w:r>
        <w:t>Кп</w:t>
      </w:r>
      <w:proofErr w:type="spellEnd"/>
      <w:r>
        <w:t xml:space="preserve"> - коэффициент, учитывающий общую п</w:t>
      </w:r>
      <w:r>
        <w:t>лощадь помещения.</w:t>
      </w:r>
    </w:p>
    <w:p w:rsidR="00000000" w:rsidRDefault="00385B9F">
      <w:pPr>
        <w:pStyle w:val="ConsPlusNormal"/>
        <w:spacing w:before="240"/>
        <w:ind w:firstLine="540"/>
        <w:jc w:val="both"/>
      </w:pPr>
      <w:r>
        <w:t>Для вида предпринимательской деятельности "оказание ветеринарных услуг":</w:t>
      </w:r>
    </w:p>
    <w:p w:rsidR="00000000" w:rsidRDefault="00385B9F">
      <w:pPr>
        <w:pStyle w:val="ConsPlusNormal"/>
        <w:ind w:firstLine="540"/>
        <w:jc w:val="both"/>
      </w:pPr>
    </w:p>
    <w:p w:rsidR="00000000" w:rsidRDefault="00385B9F">
      <w:pPr>
        <w:pStyle w:val="ConsPlusNormal"/>
        <w:jc w:val="center"/>
      </w:pPr>
      <w:r>
        <w:t xml:space="preserve">К2ову = Кд x </w:t>
      </w:r>
      <w:proofErr w:type="spellStart"/>
      <w:r>
        <w:t>Квчр</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w:t>
      </w:r>
      <w:r>
        <w:t>яется предпринимательская деятельность;</w:t>
      </w:r>
    </w:p>
    <w:p w:rsidR="00000000" w:rsidRDefault="00385B9F">
      <w:pPr>
        <w:pStyle w:val="ConsPlusNormal"/>
        <w:spacing w:before="240"/>
        <w:ind w:firstLine="540"/>
        <w:jc w:val="both"/>
      </w:pPr>
      <w:proofErr w:type="spellStart"/>
      <w:r>
        <w:t>Квчр</w:t>
      </w:r>
      <w:proofErr w:type="spellEnd"/>
      <w:r>
        <w:t xml:space="preserve"> - коэффициент, учитывающий численность работников.</w:t>
      </w:r>
    </w:p>
    <w:p w:rsidR="00000000" w:rsidRDefault="00385B9F">
      <w:pPr>
        <w:pStyle w:val="ConsPlusNormal"/>
        <w:spacing w:before="240"/>
        <w:ind w:firstLine="540"/>
        <w:jc w:val="both"/>
      </w:pPr>
      <w:r>
        <w:t>Для вида предпринимательской деятельности "оказание услуг по ремонту, техническому обслуживанию и мойке автотранспортных средств" корректирующий коэффициент К</w:t>
      </w:r>
      <w:proofErr w:type="gramStart"/>
      <w:r>
        <w:t>2</w:t>
      </w:r>
      <w:proofErr w:type="gramEnd"/>
      <w:r>
        <w:t xml:space="preserve"> </w:t>
      </w:r>
      <w:r>
        <w:t>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 xml:space="preserve">К2сто = Кд x </w:t>
      </w:r>
      <w:proofErr w:type="spellStart"/>
      <w:r>
        <w:t>Качр</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proofErr w:type="spellStart"/>
      <w:r>
        <w:t>Качр</w:t>
      </w:r>
      <w:proofErr w:type="spellEnd"/>
      <w:r>
        <w:t xml:space="preserve"> - коэффициент, учитывающий численность работников организации.</w:t>
      </w:r>
    </w:p>
    <w:p w:rsidR="00000000" w:rsidRDefault="00385B9F">
      <w:pPr>
        <w:pStyle w:val="ConsPlusNormal"/>
        <w:spacing w:before="240"/>
        <w:ind w:firstLine="540"/>
        <w:jc w:val="both"/>
      </w:pPr>
      <w:r>
        <w:lastRenderedPageBreak/>
        <w:t>Для вида предпринимательской деятельности "оказание услуг по предоставлению во временное владение (в пользование) мест для стоянки автотранспортных средств, а также по хранению автотранспо</w:t>
      </w:r>
      <w:r>
        <w:t>ртных средств на платных стоянках (за исключением штрафных стоянок)" корректирующий коэффициент К</w:t>
      </w:r>
      <w:proofErr w:type="gramStart"/>
      <w:r>
        <w:t>2</w:t>
      </w:r>
      <w:proofErr w:type="gramEnd"/>
      <w:r>
        <w:t xml:space="preserve"> 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К2пс = Кд,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w:t>
      </w:r>
      <w:r>
        <w:t>пального района, в которых осуществляется предпринимательская деятельность.</w:t>
      </w:r>
    </w:p>
    <w:p w:rsidR="00000000" w:rsidRDefault="00385B9F">
      <w:pPr>
        <w:pStyle w:val="ConsPlusNormal"/>
        <w:spacing w:before="240"/>
        <w:ind w:firstLine="540"/>
        <w:jc w:val="both"/>
      </w:pPr>
      <w:r>
        <w:t>Для вида предпринимательской деятельности "оказание автотранспортных услуг по перевозке грузов" установить корректирующий коэффициент базовой доходности К</w:t>
      </w:r>
      <w:proofErr w:type="gramStart"/>
      <w:r>
        <w:t>2</w:t>
      </w:r>
      <w:proofErr w:type="gramEnd"/>
      <w:r>
        <w:t xml:space="preserve"> равным 1,0.</w:t>
      </w:r>
    </w:p>
    <w:p w:rsidR="00000000" w:rsidRDefault="00385B9F">
      <w:pPr>
        <w:pStyle w:val="ConsPlusNormal"/>
        <w:ind w:firstLine="540"/>
        <w:jc w:val="both"/>
      </w:pPr>
    </w:p>
    <w:p w:rsidR="00000000" w:rsidRDefault="00385B9F">
      <w:pPr>
        <w:pStyle w:val="ConsPlusNormal"/>
        <w:jc w:val="center"/>
      </w:pPr>
      <w:r>
        <w:t>К</w:t>
      </w:r>
      <w:proofErr w:type="gramStart"/>
      <w:r>
        <w:t>2</w:t>
      </w:r>
      <w:proofErr w:type="gramEnd"/>
      <w:r>
        <w:t xml:space="preserve"> = 1</w:t>
      </w:r>
    </w:p>
    <w:p w:rsidR="00000000" w:rsidRDefault="00385B9F">
      <w:pPr>
        <w:pStyle w:val="ConsPlusNormal"/>
        <w:jc w:val="center"/>
      </w:pPr>
    </w:p>
    <w:p w:rsidR="00000000" w:rsidRDefault="00385B9F">
      <w:pPr>
        <w:pStyle w:val="ConsPlusNormal"/>
        <w:ind w:firstLine="540"/>
        <w:jc w:val="both"/>
      </w:pPr>
      <w:r>
        <w:t>Для</w:t>
      </w:r>
      <w:r>
        <w:t xml:space="preserve"> вида предпринимательской деятельности "оказание автотранспортных услуг по перевозке пассажиров" установить корректирующий коэффициент базовой доходности К</w:t>
      </w:r>
      <w:proofErr w:type="gramStart"/>
      <w:r>
        <w:t>2</w:t>
      </w:r>
      <w:proofErr w:type="gramEnd"/>
      <w:r>
        <w:t>, рассчитываемый по следующей формуле:</w:t>
      </w:r>
    </w:p>
    <w:p w:rsidR="00000000" w:rsidRDefault="00385B9F">
      <w:pPr>
        <w:pStyle w:val="ConsPlusNormal"/>
        <w:ind w:firstLine="540"/>
        <w:jc w:val="both"/>
      </w:pPr>
    </w:p>
    <w:p w:rsidR="00000000" w:rsidRDefault="00385B9F">
      <w:pPr>
        <w:pStyle w:val="ConsPlusNormal"/>
        <w:jc w:val="center"/>
      </w:pPr>
      <w:r>
        <w:t>К</w:t>
      </w:r>
      <w:proofErr w:type="gramStart"/>
      <w:r>
        <w:t>2</w:t>
      </w:r>
      <w:proofErr w:type="gramEnd"/>
      <w:r>
        <w:t xml:space="preserve"> = </w:t>
      </w:r>
      <w:proofErr w:type="spellStart"/>
      <w:r>
        <w:t>Кпм</w:t>
      </w:r>
      <w:proofErr w:type="spellEnd"/>
      <w:r>
        <w:t>, где</w:t>
      </w:r>
    </w:p>
    <w:p w:rsidR="00000000" w:rsidRDefault="00385B9F">
      <w:pPr>
        <w:pStyle w:val="ConsPlusNormal"/>
        <w:ind w:firstLine="540"/>
        <w:jc w:val="both"/>
      </w:pPr>
    </w:p>
    <w:p w:rsidR="00000000" w:rsidRDefault="00385B9F">
      <w:pPr>
        <w:pStyle w:val="ConsPlusNormal"/>
        <w:ind w:firstLine="540"/>
        <w:jc w:val="both"/>
      </w:pPr>
      <w:proofErr w:type="spellStart"/>
      <w:r>
        <w:t>Кпм</w:t>
      </w:r>
      <w:proofErr w:type="spellEnd"/>
      <w:r>
        <w:t xml:space="preserve"> - коэффициент, учитывающий количество пос</w:t>
      </w:r>
      <w:r>
        <w:t>адочных мест.</w:t>
      </w:r>
    </w:p>
    <w:p w:rsidR="00000000" w:rsidRDefault="00385B9F">
      <w:pPr>
        <w:pStyle w:val="ConsPlusNormal"/>
        <w:spacing w:before="240"/>
        <w:ind w:firstLine="540"/>
        <w:jc w:val="both"/>
      </w:pPr>
      <w:r>
        <w:t>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корректирующий коэффициент К</w:t>
      </w:r>
      <w:proofErr w:type="gramStart"/>
      <w:r>
        <w:t>2</w:t>
      </w:r>
      <w:proofErr w:type="gramEnd"/>
      <w:r>
        <w:t xml:space="preserve"> рассчитыв</w:t>
      </w:r>
      <w:r>
        <w:t>ается по следующей формуле:</w:t>
      </w:r>
    </w:p>
    <w:p w:rsidR="00000000" w:rsidRDefault="00385B9F">
      <w:pPr>
        <w:pStyle w:val="ConsPlusNormal"/>
        <w:ind w:firstLine="540"/>
        <w:jc w:val="both"/>
      </w:pPr>
    </w:p>
    <w:p w:rsidR="00000000" w:rsidRDefault="00385B9F">
      <w:pPr>
        <w:pStyle w:val="ConsPlusNormal"/>
        <w:jc w:val="center"/>
      </w:pPr>
      <w:r>
        <w:t xml:space="preserve">К2рт = Кд x Ка x </w:t>
      </w:r>
      <w:proofErr w:type="spellStart"/>
      <w:r>
        <w:t>Кпл</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r>
        <w:t>Ка - коэффициент, уч</w:t>
      </w:r>
      <w:r>
        <w:t>итывающий особенности ассортимента товарных групп;</w:t>
      </w:r>
    </w:p>
    <w:p w:rsidR="00000000" w:rsidRDefault="00385B9F">
      <w:pPr>
        <w:pStyle w:val="ConsPlusNormal"/>
        <w:spacing w:before="240"/>
        <w:ind w:firstLine="540"/>
        <w:jc w:val="both"/>
      </w:pPr>
      <w:proofErr w:type="spellStart"/>
      <w:r>
        <w:t>Кпл</w:t>
      </w:r>
      <w:proofErr w:type="spellEnd"/>
      <w:r>
        <w:t xml:space="preserve"> - коэффициент, учитывающий площадь торгового 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w:t>
      </w:r>
      <w:r>
        <w:t>ти.</w:t>
      </w:r>
    </w:p>
    <w:p w:rsidR="00000000" w:rsidRDefault="00385B9F">
      <w:pPr>
        <w:pStyle w:val="ConsPlusNormal"/>
        <w:spacing w:before="240"/>
        <w:ind w:firstLine="540"/>
        <w:jc w:val="both"/>
      </w:pPr>
      <w:r>
        <w:t>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корректирующий коэффициент К</w:t>
      </w:r>
      <w:proofErr w:type="gramStart"/>
      <w:r>
        <w:t>2</w:t>
      </w:r>
      <w:proofErr w:type="gramEnd"/>
      <w:r>
        <w:t xml:space="preserve"> рассчитывается по следующей ф</w:t>
      </w:r>
      <w:r>
        <w:t>ормуле:</w:t>
      </w:r>
    </w:p>
    <w:p w:rsidR="00000000" w:rsidRDefault="00385B9F">
      <w:pPr>
        <w:pStyle w:val="ConsPlusNormal"/>
        <w:ind w:firstLine="540"/>
        <w:jc w:val="both"/>
      </w:pPr>
    </w:p>
    <w:p w:rsidR="00000000" w:rsidRDefault="00385B9F">
      <w:pPr>
        <w:pStyle w:val="ConsPlusNormal"/>
        <w:jc w:val="center"/>
      </w:pPr>
      <w:r>
        <w:t xml:space="preserve">К2рт = Кд x Ка x </w:t>
      </w:r>
      <w:proofErr w:type="spellStart"/>
      <w:r>
        <w:t>Кпл</w:t>
      </w:r>
      <w:proofErr w:type="spellEnd"/>
      <w:r>
        <w:t xml:space="preserve"> x Кс x </w:t>
      </w:r>
      <w:proofErr w:type="spellStart"/>
      <w:r>
        <w:t>Кт</w:t>
      </w:r>
      <w:proofErr w:type="spellEnd"/>
      <w:r>
        <w:t>, где:</w:t>
      </w:r>
    </w:p>
    <w:p w:rsidR="00000000" w:rsidRDefault="00385B9F">
      <w:pPr>
        <w:pStyle w:val="ConsPlusNormal"/>
        <w:ind w:firstLine="540"/>
        <w:jc w:val="both"/>
      </w:pPr>
    </w:p>
    <w:p w:rsidR="00000000" w:rsidRDefault="00385B9F">
      <w:pPr>
        <w:pStyle w:val="ConsPlusNormal"/>
        <w:ind w:firstLine="540"/>
        <w:jc w:val="both"/>
      </w:pPr>
      <w:r>
        <w:lastRenderedPageBreak/>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r>
        <w:t>Ка - коэффициент, учитывающий особенности ассортимента товарных групп;</w:t>
      </w:r>
    </w:p>
    <w:p w:rsidR="00000000" w:rsidRDefault="00385B9F">
      <w:pPr>
        <w:pStyle w:val="ConsPlusNormal"/>
        <w:spacing w:before="240"/>
        <w:ind w:firstLine="540"/>
        <w:jc w:val="both"/>
      </w:pPr>
      <w:proofErr w:type="spellStart"/>
      <w:r>
        <w:t>Кпл</w:t>
      </w:r>
      <w:proofErr w:type="spellEnd"/>
      <w:r>
        <w:t xml:space="preserve"> - коэффициент, учитывающий площадь торгового зала для объектов стационарной торговой сети, имеющих торговый зал, либо площадь торгового места для иных объектов стационарной и нестац</w:t>
      </w:r>
      <w:r>
        <w:t>ионарной торговой сети;</w:t>
      </w:r>
    </w:p>
    <w:p w:rsidR="00000000" w:rsidRDefault="00385B9F">
      <w:pPr>
        <w:pStyle w:val="ConsPlusNormal"/>
        <w:spacing w:before="240"/>
        <w:ind w:firstLine="540"/>
        <w:jc w:val="both"/>
      </w:pPr>
      <w:r>
        <w:t>Кс - коэффициент, учитывающий фактор сезонности (для розничной торговли, осуществляемой на открытом рынке);</w:t>
      </w:r>
    </w:p>
    <w:p w:rsidR="00000000" w:rsidRDefault="00385B9F">
      <w:pPr>
        <w:pStyle w:val="ConsPlusNormal"/>
        <w:spacing w:before="240"/>
        <w:ind w:firstLine="540"/>
        <w:jc w:val="both"/>
      </w:pPr>
      <w:proofErr w:type="spellStart"/>
      <w:r>
        <w:t>Кт</w:t>
      </w:r>
      <w:proofErr w:type="spellEnd"/>
      <w:r>
        <w:t xml:space="preserve"> - коэффициент, учитывающий тип объекта.</w:t>
      </w:r>
    </w:p>
    <w:p w:rsidR="00000000" w:rsidRDefault="00385B9F">
      <w:pPr>
        <w:pStyle w:val="ConsPlusNormal"/>
        <w:spacing w:before="240"/>
        <w:ind w:firstLine="540"/>
        <w:jc w:val="both"/>
      </w:pPr>
      <w:r>
        <w:t>Для розничной торговли лекарственными средствами и изделиями медицинского назначе</w:t>
      </w:r>
      <w:r>
        <w:t xml:space="preserve">ния в поселениях </w:t>
      </w:r>
      <w:proofErr w:type="spellStart"/>
      <w:r>
        <w:t>Любинского</w:t>
      </w:r>
      <w:proofErr w:type="spellEnd"/>
      <w:r>
        <w:t xml:space="preserve"> района, осуществляемой аптеками через фельдшерско-акушерские пункты и врачебные амбулатории, установить корректирующий коэффициент базовой доходности К</w:t>
      </w:r>
      <w:proofErr w:type="gramStart"/>
      <w:r>
        <w:t>2</w:t>
      </w:r>
      <w:proofErr w:type="gramEnd"/>
      <w:r>
        <w:t xml:space="preserve"> равным 0,01.</w:t>
      </w:r>
    </w:p>
    <w:p w:rsidR="00000000" w:rsidRDefault="00385B9F">
      <w:pPr>
        <w:pStyle w:val="ConsPlusNormal"/>
        <w:jc w:val="both"/>
      </w:pPr>
      <w:r>
        <w:t xml:space="preserve">(раздел в ред. Решения Совета </w:t>
      </w:r>
      <w:proofErr w:type="spellStart"/>
      <w:r>
        <w:t>Любинского</w:t>
      </w:r>
      <w:proofErr w:type="spellEnd"/>
      <w:r>
        <w:t xml:space="preserve"> муниципального района</w:t>
      </w:r>
      <w:r>
        <w:t xml:space="preserve"> Омской области от 20.08.2009 N 72)</w:t>
      </w:r>
    </w:p>
    <w:p w:rsidR="00000000" w:rsidRDefault="00385B9F">
      <w:pPr>
        <w:pStyle w:val="ConsPlusNormal"/>
        <w:spacing w:before="240"/>
        <w:ind w:firstLine="540"/>
        <w:jc w:val="both"/>
      </w:pPr>
      <w:r>
        <w:t>Для вида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w:t>
      </w:r>
      <w:r>
        <w:t>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К</w:t>
      </w:r>
      <w:proofErr w:type="gramStart"/>
      <w:r>
        <w:t>2</w:t>
      </w:r>
      <w:proofErr w:type="gramEnd"/>
      <w:r>
        <w:t xml:space="preserve"> рассчитывается по следующей фо</w:t>
      </w:r>
      <w:r>
        <w:t>рмуле:</w:t>
      </w:r>
    </w:p>
    <w:p w:rsidR="00000000" w:rsidRDefault="00385B9F">
      <w:pPr>
        <w:pStyle w:val="ConsPlusNormal"/>
        <w:ind w:firstLine="540"/>
        <w:jc w:val="both"/>
      </w:pPr>
    </w:p>
    <w:p w:rsidR="00000000" w:rsidRDefault="00385B9F">
      <w:pPr>
        <w:pStyle w:val="ConsPlusNormal"/>
        <w:jc w:val="center"/>
      </w:pPr>
      <w:r>
        <w:t xml:space="preserve">К2оп = Кд x </w:t>
      </w:r>
      <w:proofErr w:type="spellStart"/>
      <w:r>
        <w:t>Као</w:t>
      </w:r>
      <w:proofErr w:type="spellEnd"/>
      <w:r>
        <w:t xml:space="preserve"> x </w:t>
      </w:r>
      <w:proofErr w:type="spellStart"/>
      <w:r>
        <w:t>Кпз</w:t>
      </w:r>
      <w:proofErr w:type="spellEnd"/>
      <w:r>
        <w:t xml:space="preserve"> x </w:t>
      </w:r>
      <w:proofErr w:type="spellStart"/>
      <w:r>
        <w:t>Кт</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proofErr w:type="spellStart"/>
      <w:r>
        <w:t>Као</w:t>
      </w:r>
      <w:proofErr w:type="spellEnd"/>
      <w:r>
        <w:t xml:space="preserve"> - коэффициент, учитывающий особ</w:t>
      </w:r>
      <w:r>
        <w:t>енности ассортимента;</w:t>
      </w:r>
    </w:p>
    <w:p w:rsidR="00000000" w:rsidRDefault="00385B9F">
      <w:pPr>
        <w:pStyle w:val="ConsPlusNormal"/>
        <w:spacing w:before="240"/>
        <w:ind w:firstLine="540"/>
        <w:jc w:val="both"/>
      </w:pPr>
      <w:proofErr w:type="spellStart"/>
      <w:r>
        <w:t>Кпз</w:t>
      </w:r>
      <w:proofErr w:type="spellEnd"/>
      <w:r>
        <w:t xml:space="preserve"> - коэффициент, учитывающий площадь зала обслуживания посетителей;</w:t>
      </w:r>
    </w:p>
    <w:p w:rsidR="00000000" w:rsidRDefault="00385B9F">
      <w:pPr>
        <w:pStyle w:val="ConsPlusNormal"/>
        <w:spacing w:before="240"/>
        <w:ind w:firstLine="540"/>
        <w:jc w:val="both"/>
      </w:pPr>
      <w:proofErr w:type="spellStart"/>
      <w:r>
        <w:t>Кт</w:t>
      </w:r>
      <w:proofErr w:type="spellEnd"/>
      <w:r>
        <w:t xml:space="preserve"> - коэффициент типа объекта.</w:t>
      </w:r>
    </w:p>
    <w:p w:rsidR="00000000" w:rsidRDefault="00385B9F">
      <w:pPr>
        <w:pStyle w:val="ConsPlusNormal"/>
        <w:spacing w:before="240"/>
        <w:ind w:firstLine="540"/>
        <w:jc w:val="both"/>
      </w:pPr>
      <w:r>
        <w:t>Для вида предпринимательской деятельности "распространение наружной рекламы с использованием рекламных конструкций" корректирующий ко</w:t>
      </w:r>
      <w:r>
        <w:t>эффициент К</w:t>
      </w:r>
      <w:proofErr w:type="gramStart"/>
      <w:r>
        <w:t>2</w:t>
      </w:r>
      <w:proofErr w:type="gramEnd"/>
      <w:r>
        <w:t xml:space="preserve"> 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К2рек = Км, где</w:t>
      </w:r>
    </w:p>
    <w:p w:rsidR="00000000" w:rsidRDefault="00385B9F">
      <w:pPr>
        <w:pStyle w:val="ConsPlusNormal"/>
        <w:ind w:firstLine="540"/>
        <w:jc w:val="both"/>
      </w:pPr>
    </w:p>
    <w:p w:rsidR="00000000" w:rsidRDefault="00385B9F">
      <w:pPr>
        <w:pStyle w:val="ConsPlusNormal"/>
        <w:ind w:firstLine="540"/>
        <w:jc w:val="both"/>
      </w:pPr>
      <w:proofErr w:type="gramStart"/>
      <w:r>
        <w:t>Км</w:t>
      </w:r>
      <w:proofErr w:type="gramEnd"/>
      <w:r>
        <w:t xml:space="preserve"> - коэффициент, учитывающий место расположения рекламы.</w:t>
      </w:r>
    </w:p>
    <w:p w:rsidR="00000000" w:rsidRDefault="00385B9F">
      <w:pPr>
        <w:pStyle w:val="ConsPlusNormal"/>
        <w:spacing w:before="240"/>
        <w:ind w:firstLine="540"/>
        <w:jc w:val="both"/>
      </w:pPr>
      <w:r>
        <w:lastRenderedPageBreak/>
        <w:t>Для вида предпринимательской деятельности "размещение рекламы с использованием внешних и внутренних поверхностей транспортных сред</w:t>
      </w:r>
      <w:r>
        <w:t>ств" корректирующий коэффициент К</w:t>
      </w:r>
      <w:proofErr w:type="gramStart"/>
      <w:r>
        <w:t>2</w:t>
      </w:r>
      <w:proofErr w:type="gramEnd"/>
      <w:r>
        <w:t xml:space="preserve"> рассчитывается по формуле:</w:t>
      </w:r>
    </w:p>
    <w:p w:rsidR="00000000" w:rsidRDefault="00385B9F">
      <w:pPr>
        <w:pStyle w:val="ConsPlusNormal"/>
        <w:jc w:val="both"/>
      </w:pPr>
      <w:r>
        <w:t xml:space="preserve">(в ред. Решения Совета </w:t>
      </w:r>
      <w:proofErr w:type="spellStart"/>
      <w:r>
        <w:t>Любинского</w:t>
      </w:r>
      <w:proofErr w:type="spellEnd"/>
      <w:r>
        <w:t xml:space="preserve"> муниципального района Омской области от 30.04.2013 N 17)</w:t>
      </w:r>
    </w:p>
    <w:p w:rsidR="00000000" w:rsidRDefault="00385B9F">
      <w:pPr>
        <w:pStyle w:val="ConsPlusNormal"/>
        <w:ind w:firstLine="540"/>
        <w:jc w:val="both"/>
      </w:pPr>
    </w:p>
    <w:p w:rsidR="00000000" w:rsidRDefault="00385B9F">
      <w:pPr>
        <w:pStyle w:val="ConsPlusNormal"/>
        <w:jc w:val="center"/>
      </w:pPr>
      <w:r>
        <w:t xml:space="preserve">К2ртс = </w:t>
      </w:r>
      <w:proofErr w:type="spellStart"/>
      <w:r>
        <w:t>Ккт</w:t>
      </w:r>
      <w:proofErr w:type="spellEnd"/>
      <w:r>
        <w:t>, где</w:t>
      </w:r>
    </w:p>
    <w:p w:rsidR="00000000" w:rsidRDefault="00385B9F">
      <w:pPr>
        <w:pStyle w:val="ConsPlusNormal"/>
        <w:ind w:firstLine="540"/>
        <w:jc w:val="both"/>
      </w:pPr>
    </w:p>
    <w:p w:rsidR="00000000" w:rsidRDefault="00385B9F">
      <w:pPr>
        <w:pStyle w:val="ConsPlusNormal"/>
        <w:ind w:firstLine="540"/>
        <w:jc w:val="both"/>
      </w:pPr>
      <w:proofErr w:type="spellStart"/>
      <w:r>
        <w:t>Ккт</w:t>
      </w:r>
      <w:proofErr w:type="spellEnd"/>
      <w:r>
        <w:t xml:space="preserve"> - коэффициент, учитывающий количество используемых для размещения рекламы транспортных средств.</w:t>
      </w:r>
    </w:p>
    <w:p w:rsidR="00000000" w:rsidRDefault="00385B9F">
      <w:pPr>
        <w:pStyle w:val="ConsPlusNormal"/>
        <w:spacing w:before="240"/>
        <w:ind w:firstLine="540"/>
        <w:jc w:val="both"/>
      </w:pPr>
      <w:r>
        <w:t>Для вида предпринимательской деятельности "оказание услуг по временному размещению и проживанию организациями и предпринимателями" корректирующий коэффициен</w:t>
      </w:r>
      <w:r>
        <w:t>т К</w:t>
      </w:r>
      <w:proofErr w:type="gramStart"/>
      <w:r>
        <w:t>2</w:t>
      </w:r>
      <w:proofErr w:type="gramEnd"/>
      <w:r>
        <w:t xml:space="preserve"> 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 xml:space="preserve">К2прож = Кд x </w:t>
      </w:r>
      <w:proofErr w:type="spellStart"/>
      <w:r>
        <w:t>Кппп</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proofErr w:type="spellStart"/>
      <w:r>
        <w:t>Кппп</w:t>
      </w:r>
      <w:proofErr w:type="spellEnd"/>
      <w:r>
        <w:t xml:space="preserve"> - к</w:t>
      </w:r>
      <w:r>
        <w:t>оэффициент, учитывающий общую площадь помещений для временного размещения и проживания.</w:t>
      </w:r>
    </w:p>
    <w:p w:rsidR="00000000" w:rsidRDefault="00385B9F">
      <w:pPr>
        <w:pStyle w:val="ConsPlusNormal"/>
        <w:spacing w:before="240"/>
        <w:ind w:firstLine="540"/>
        <w:jc w:val="both"/>
      </w:pPr>
      <w:r>
        <w:t>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w:t>
      </w:r>
      <w:r>
        <w:t>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корректирующий коэффициент К</w:t>
      </w:r>
      <w:proofErr w:type="gramStart"/>
      <w:r>
        <w:t>2</w:t>
      </w:r>
      <w:proofErr w:type="gramEnd"/>
      <w:r>
        <w:t xml:space="preserve"> 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 xml:space="preserve">К2стм = Кд x </w:t>
      </w:r>
      <w:proofErr w:type="spellStart"/>
      <w:r>
        <w:t>К</w:t>
      </w:r>
      <w:r>
        <w:t>тм</w:t>
      </w:r>
      <w:proofErr w:type="spellEnd"/>
      <w:r>
        <w:t>, где:</w:t>
      </w:r>
    </w:p>
    <w:p w:rsidR="00000000" w:rsidRDefault="00385B9F">
      <w:pPr>
        <w:pStyle w:val="ConsPlusNormal"/>
        <w:ind w:firstLine="540"/>
        <w:jc w:val="both"/>
      </w:pPr>
    </w:p>
    <w:p w:rsidR="00000000" w:rsidRDefault="00385B9F">
      <w:pPr>
        <w:pStyle w:val="ConsPlusNormal"/>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proofErr w:type="spellStart"/>
      <w:r>
        <w:t>Ктм</w:t>
      </w:r>
      <w:proofErr w:type="spellEnd"/>
      <w:r>
        <w:t xml:space="preserve"> - коэффициент, учитывающий количество стационарных торговых мес</w:t>
      </w:r>
      <w:r>
        <w:t>т, переданных во временное владение и (или) пользование, площадь которых не превышает 5 кв. метров, либо учитывающий общую площадь торговых мест, переданных во временное владение и (или) пользование, площадь которых превышает 5 кв. метров.</w:t>
      </w:r>
    </w:p>
    <w:p w:rsidR="00000000" w:rsidRDefault="00385B9F">
      <w:pPr>
        <w:pStyle w:val="ConsPlusNormal"/>
        <w:spacing w:before="240"/>
        <w:ind w:firstLine="540"/>
        <w:jc w:val="both"/>
      </w:pPr>
      <w:r>
        <w:t>Для вида предпри</w:t>
      </w:r>
      <w:r>
        <w:t>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корректирующий коэ</w:t>
      </w:r>
      <w:r>
        <w:t>ффициент К</w:t>
      </w:r>
      <w:proofErr w:type="gramStart"/>
      <w:r>
        <w:t>2</w:t>
      </w:r>
      <w:proofErr w:type="gramEnd"/>
      <w:r>
        <w:t xml:space="preserve"> рассчитывается по следующей формуле:</w:t>
      </w:r>
    </w:p>
    <w:p w:rsidR="00000000" w:rsidRDefault="00385B9F">
      <w:pPr>
        <w:pStyle w:val="ConsPlusNormal"/>
        <w:ind w:firstLine="540"/>
        <w:jc w:val="both"/>
      </w:pPr>
    </w:p>
    <w:p w:rsidR="00000000" w:rsidRDefault="00385B9F">
      <w:pPr>
        <w:pStyle w:val="ConsPlusNormal"/>
        <w:jc w:val="center"/>
      </w:pPr>
      <w:r>
        <w:t xml:space="preserve">К2сзу = Кд x </w:t>
      </w:r>
      <w:proofErr w:type="spellStart"/>
      <w:r>
        <w:t>Кпзу</w:t>
      </w:r>
      <w:proofErr w:type="spellEnd"/>
      <w:r>
        <w:t>, где:</w:t>
      </w:r>
    </w:p>
    <w:p w:rsidR="00000000" w:rsidRDefault="00385B9F">
      <w:pPr>
        <w:pStyle w:val="ConsPlusNormal"/>
        <w:ind w:firstLine="540"/>
        <w:jc w:val="both"/>
      </w:pPr>
    </w:p>
    <w:p w:rsidR="00000000" w:rsidRDefault="00385B9F">
      <w:pPr>
        <w:pStyle w:val="ConsPlusNormal"/>
        <w:ind w:firstLine="540"/>
        <w:jc w:val="both"/>
      </w:pPr>
      <w:r>
        <w:t xml:space="preserve">Кд - коэффициент доходности, учитывающий покупательную способность населения </w:t>
      </w:r>
      <w:r>
        <w:lastRenderedPageBreak/>
        <w:t>территориальных зон муниципального района, в которых осуществляется предпринимательская деятельность;</w:t>
      </w:r>
    </w:p>
    <w:p w:rsidR="00000000" w:rsidRDefault="00385B9F">
      <w:pPr>
        <w:pStyle w:val="ConsPlusNormal"/>
        <w:spacing w:before="240"/>
        <w:ind w:firstLine="540"/>
        <w:jc w:val="both"/>
      </w:pPr>
      <w:proofErr w:type="spellStart"/>
      <w:r>
        <w:t>Кп</w:t>
      </w:r>
      <w:r>
        <w:t>зу</w:t>
      </w:r>
      <w:proofErr w:type="spellEnd"/>
      <w:r>
        <w:t xml:space="preserve"> - коэффициент, учитывающий общую площадь земельных участков, переданных во временное владение и (или) пользование.</w:t>
      </w:r>
    </w:p>
    <w:p w:rsidR="00000000" w:rsidRDefault="00385B9F">
      <w:pPr>
        <w:pStyle w:val="ConsPlusNormal"/>
        <w:spacing w:before="240"/>
        <w:ind w:firstLine="540"/>
        <w:jc w:val="both"/>
      </w:pPr>
      <w:r>
        <w:t>В случаях, когда значение какого-либо коэффициента, участвующего в расчете корректирующего коэффициента базовой доходности К</w:t>
      </w:r>
      <w:proofErr w:type="gramStart"/>
      <w:r>
        <w:t>2</w:t>
      </w:r>
      <w:proofErr w:type="gramEnd"/>
      <w:r>
        <w:t>, не может бы</w:t>
      </w:r>
      <w:r>
        <w:t>ть установлено в соответствии с приложением к настоящему Решению, его значение принимается равным единице.</w:t>
      </w:r>
    </w:p>
    <w:p w:rsidR="00000000" w:rsidRDefault="00385B9F">
      <w:pPr>
        <w:pStyle w:val="ConsPlusNormal"/>
        <w:spacing w:before="240"/>
        <w:ind w:firstLine="540"/>
        <w:jc w:val="both"/>
      </w:pPr>
      <w:r>
        <w:t>Значения корректирующего коэффициента К</w:t>
      </w:r>
      <w:proofErr w:type="gramStart"/>
      <w:r>
        <w:t>2</w:t>
      </w:r>
      <w:proofErr w:type="gramEnd"/>
      <w:r>
        <w:t>, установленные в настоящем Решении на соответствующий календарный год, считаются установленными на следующий</w:t>
      </w:r>
      <w:r>
        <w:t xml:space="preserve"> календарный год и подлежат применению, если не будут внесены изменения в настоящее Решение.</w:t>
      </w:r>
    </w:p>
    <w:p w:rsidR="00000000" w:rsidRDefault="00385B9F">
      <w:pPr>
        <w:pStyle w:val="ConsPlusNormal"/>
        <w:spacing w:before="240"/>
        <w:ind w:firstLine="540"/>
        <w:jc w:val="both"/>
      </w:pPr>
      <w:r>
        <w:t xml:space="preserve">Абзац исключен. - Решение Совета </w:t>
      </w:r>
      <w:proofErr w:type="spellStart"/>
      <w:r>
        <w:t>Любинского</w:t>
      </w:r>
      <w:proofErr w:type="spellEnd"/>
      <w:r>
        <w:t xml:space="preserve"> муниципального района Омской области от 20.08.2009 N 72.</w:t>
      </w:r>
    </w:p>
    <w:p w:rsidR="00000000" w:rsidRDefault="00385B9F">
      <w:pPr>
        <w:pStyle w:val="ConsPlusNormal"/>
        <w:spacing w:before="240"/>
        <w:ind w:firstLine="540"/>
        <w:jc w:val="both"/>
      </w:pPr>
      <w:r>
        <w:t xml:space="preserve">Для вида предпринимательской деятельности "реализация товаров </w:t>
      </w:r>
      <w:r>
        <w:t>с использованием торговых автоматов" корректирующий коэффициент К</w:t>
      </w:r>
      <w:proofErr w:type="gramStart"/>
      <w:r>
        <w:t>2</w:t>
      </w:r>
      <w:proofErr w:type="gramEnd"/>
      <w:r>
        <w:t xml:space="preserve"> рассчитывается по следующей формуле:</w:t>
      </w:r>
    </w:p>
    <w:p w:rsidR="00000000" w:rsidRDefault="00385B9F">
      <w:pPr>
        <w:pStyle w:val="ConsPlusNormal"/>
        <w:jc w:val="both"/>
      </w:pPr>
      <w:r>
        <w:t xml:space="preserve">(абзац введен Решением Совета </w:t>
      </w:r>
      <w:proofErr w:type="spellStart"/>
      <w:r>
        <w:t>Любинского</w:t>
      </w:r>
      <w:proofErr w:type="spellEnd"/>
      <w:r>
        <w:t xml:space="preserve"> муниципального района Омской области от 23.05.2011 N 28)</w:t>
      </w:r>
    </w:p>
    <w:p w:rsidR="00000000" w:rsidRDefault="00385B9F">
      <w:pPr>
        <w:pStyle w:val="ConsPlusNormal"/>
        <w:jc w:val="center"/>
      </w:pPr>
    </w:p>
    <w:p w:rsidR="00000000" w:rsidRDefault="00385B9F">
      <w:pPr>
        <w:pStyle w:val="ConsPlusNormal"/>
        <w:jc w:val="center"/>
      </w:pPr>
      <w:r>
        <w:t>К2р</w:t>
      </w:r>
      <w:proofErr w:type="gramStart"/>
      <w:r>
        <w:t>т(</w:t>
      </w:r>
      <w:proofErr w:type="gramEnd"/>
      <w:r>
        <w:t xml:space="preserve">та) = Кд x Ка x </w:t>
      </w:r>
      <w:proofErr w:type="spellStart"/>
      <w:r>
        <w:t>Кт</w:t>
      </w:r>
      <w:proofErr w:type="spellEnd"/>
      <w:r>
        <w:t>, где:</w:t>
      </w:r>
    </w:p>
    <w:p w:rsidR="00000000" w:rsidRDefault="00385B9F">
      <w:pPr>
        <w:pStyle w:val="ConsPlusNormal"/>
        <w:jc w:val="center"/>
      </w:pPr>
    </w:p>
    <w:p w:rsidR="00000000" w:rsidRDefault="00385B9F">
      <w:pPr>
        <w:pStyle w:val="ConsPlusNormal"/>
        <w:jc w:val="both"/>
      </w:pPr>
      <w:r>
        <w:t xml:space="preserve">(абзац введен Решением Совета </w:t>
      </w:r>
      <w:proofErr w:type="spellStart"/>
      <w:r>
        <w:t>Любинского</w:t>
      </w:r>
      <w:proofErr w:type="spellEnd"/>
      <w:r>
        <w:t xml:space="preserve"> муниципального района Омской области от 23.05.2011 N 28)</w:t>
      </w:r>
    </w:p>
    <w:p w:rsidR="00000000" w:rsidRDefault="00385B9F">
      <w:pPr>
        <w:pStyle w:val="ConsPlusNormal"/>
        <w:spacing w:before="240"/>
        <w:ind w:firstLine="540"/>
        <w:jc w:val="both"/>
      </w:pPr>
      <w: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w:t>
      </w:r>
      <w:r>
        <w:t>льская деятельность;</w:t>
      </w:r>
    </w:p>
    <w:p w:rsidR="00000000" w:rsidRDefault="00385B9F">
      <w:pPr>
        <w:pStyle w:val="ConsPlusNormal"/>
        <w:jc w:val="both"/>
      </w:pPr>
      <w:r>
        <w:t xml:space="preserve">(абзац введен Решением Совета </w:t>
      </w:r>
      <w:proofErr w:type="spellStart"/>
      <w:r>
        <w:t>Любинского</w:t>
      </w:r>
      <w:proofErr w:type="spellEnd"/>
      <w:r>
        <w:t xml:space="preserve"> муниципального района Омской области от 23.05.2011 N 28)</w:t>
      </w:r>
    </w:p>
    <w:p w:rsidR="00000000" w:rsidRDefault="00385B9F">
      <w:pPr>
        <w:pStyle w:val="ConsPlusNormal"/>
        <w:spacing w:before="240"/>
        <w:ind w:firstLine="540"/>
        <w:jc w:val="both"/>
      </w:pPr>
      <w:r>
        <w:t>Ка - коэффициент, учитывающий особенности ассортимента товарных групп;</w:t>
      </w:r>
    </w:p>
    <w:p w:rsidR="00000000" w:rsidRDefault="00385B9F">
      <w:pPr>
        <w:pStyle w:val="ConsPlusNormal"/>
        <w:jc w:val="both"/>
      </w:pPr>
      <w:r>
        <w:t xml:space="preserve">(абзац введен Решением Совета </w:t>
      </w:r>
      <w:proofErr w:type="spellStart"/>
      <w:r>
        <w:t>Любинского</w:t>
      </w:r>
      <w:proofErr w:type="spellEnd"/>
      <w:r>
        <w:t xml:space="preserve"> муниципального района Омс</w:t>
      </w:r>
      <w:r>
        <w:t>кой области от 23.05.2011 N 28)</w:t>
      </w:r>
    </w:p>
    <w:p w:rsidR="00000000" w:rsidRDefault="00385B9F">
      <w:pPr>
        <w:pStyle w:val="ConsPlusNormal"/>
        <w:spacing w:before="240"/>
        <w:ind w:firstLine="540"/>
        <w:jc w:val="both"/>
      </w:pPr>
      <w:proofErr w:type="spellStart"/>
      <w:r>
        <w:t>Кт</w:t>
      </w:r>
      <w:proofErr w:type="spellEnd"/>
      <w:r>
        <w:t xml:space="preserve"> - коэффициент, учитывающий тип объекта.</w:t>
      </w:r>
    </w:p>
    <w:p w:rsidR="00000000" w:rsidRDefault="00385B9F">
      <w:pPr>
        <w:pStyle w:val="ConsPlusNormal"/>
        <w:jc w:val="both"/>
      </w:pPr>
      <w:r>
        <w:t xml:space="preserve">(абзац введен Решением Совета </w:t>
      </w:r>
      <w:proofErr w:type="spellStart"/>
      <w:r>
        <w:t>Любинского</w:t>
      </w:r>
      <w:proofErr w:type="spellEnd"/>
      <w:r>
        <w:t xml:space="preserve"> муниципального района Омской области от 23.05.2011 N 28)</w:t>
      </w:r>
    </w:p>
    <w:p w:rsidR="00000000" w:rsidRDefault="00385B9F">
      <w:pPr>
        <w:pStyle w:val="ConsPlusNormal"/>
        <w:ind w:firstLine="540"/>
        <w:jc w:val="both"/>
      </w:pPr>
    </w:p>
    <w:p w:rsidR="00000000" w:rsidRDefault="00385B9F">
      <w:pPr>
        <w:pStyle w:val="ConsPlusNormal"/>
        <w:ind w:firstLine="540"/>
        <w:jc w:val="both"/>
      </w:pPr>
    </w:p>
    <w:p w:rsidR="00000000" w:rsidRDefault="00385B9F">
      <w:pPr>
        <w:pStyle w:val="ConsPlusNormal"/>
        <w:ind w:firstLine="540"/>
        <w:jc w:val="both"/>
      </w:pPr>
    </w:p>
    <w:p w:rsidR="00000000" w:rsidRDefault="00385B9F">
      <w:pPr>
        <w:pStyle w:val="ConsPlusNormal"/>
        <w:ind w:firstLine="540"/>
        <w:jc w:val="both"/>
        <w:rPr>
          <w:lang w:val="en-US"/>
        </w:rPr>
      </w:pPr>
    </w:p>
    <w:p w:rsidR="00385B9F" w:rsidRDefault="00385B9F">
      <w:pPr>
        <w:pStyle w:val="ConsPlusNormal"/>
        <w:ind w:firstLine="540"/>
        <w:jc w:val="both"/>
        <w:rPr>
          <w:lang w:val="en-US"/>
        </w:rPr>
      </w:pPr>
    </w:p>
    <w:p w:rsidR="00385B9F" w:rsidRDefault="00385B9F">
      <w:pPr>
        <w:pStyle w:val="ConsPlusNormal"/>
        <w:ind w:firstLine="540"/>
        <w:jc w:val="both"/>
        <w:rPr>
          <w:lang w:val="en-US"/>
        </w:rPr>
      </w:pPr>
    </w:p>
    <w:p w:rsidR="00385B9F" w:rsidRPr="00385B9F" w:rsidRDefault="00385B9F">
      <w:pPr>
        <w:pStyle w:val="ConsPlusNormal"/>
        <w:ind w:firstLine="540"/>
        <w:jc w:val="both"/>
        <w:rPr>
          <w:lang w:val="en-US"/>
        </w:rPr>
      </w:pPr>
    </w:p>
    <w:p w:rsidR="00000000" w:rsidRDefault="00385B9F">
      <w:pPr>
        <w:pStyle w:val="ConsPlusNormal"/>
        <w:ind w:firstLine="540"/>
        <w:jc w:val="both"/>
      </w:pPr>
    </w:p>
    <w:p w:rsidR="00000000" w:rsidRDefault="00385B9F">
      <w:pPr>
        <w:pStyle w:val="ConsPlusNormal"/>
        <w:jc w:val="right"/>
        <w:outlineLvl w:val="1"/>
      </w:pPr>
      <w:r>
        <w:lastRenderedPageBreak/>
        <w:t>Приложение N 1</w:t>
      </w:r>
    </w:p>
    <w:p w:rsidR="00000000" w:rsidRDefault="00385B9F">
      <w:pPr>
        <w:pStyle w:val="ConsPlusNormal"/>
        <w:jc w:val="right"/>
      </w:pPr>
      <w:r>
        <w:t>к Положению "О едином налоге</w:t>
      </w:r>
    </w:p>
    <w:p w:rsidR="00000000" w:rsidRDefault="00385B9F">
      <w:pPr>
        <w:pStyle w:val="ConsPlusNormal"/>
        <w:jc w:val="right"/>
      </w:pPr>
      <w:r>
        <w:t xml:space="preserve">на вмененный доход", </w:t>
      </w:r>
      <w:proofErr w:type="gramStart"/>
      <w:r>
        <w:t>утвержденному</w:t>
      </w:r>
      <w:proofErr w:type="gramEnd"/>
    </w:p>
    <w:p w:rsidR="00000000" w:rsidRDefault="00385B9F">
      <w:pPr>
        <w:pStyle w:val="ConsPlusNormal"/>
        <w:jc w:val="right"/>
      </w:pPr>
      <w:r>
        <w:t xml:space="preserve">Решением Совета </w:t>
      </w:r>
      <w:proofErr w:type="spellStart"/>
      <w:r>
        <w:t>Любинского</w:t>
      </w:r>
      <w:proofErr w:type="spellEnd"/>
    </w:p>
    <w:p w:rsidR="00000000" w:rsidRDefault="00385B9F">
      <w:pPr>
        <w:pStyle w:val="ConsPlusNormal"/>
        <w:jc w:val="right"/>
      </w:pPr>
      <w:r>
        <w:t>муниципального района</w:t>
      </w:r>
    </w:p>
    <w:p w:rsidR="00000000" w:rsidRDefault="00385B9F">
      <w:pPr>
        <w:pStyle w:val="ConsPlusNormal"/>
        <w:jc w:val="right"/>
      </w:pPr>
      <w:r>
        <w:t>от 20 ноября 2008 г. N 79</w:t>
      </w:r>
    </w:p>
    <w:p w:rsidR="00000000" w:rsidRDefault="00385B9F">
      <w:pPr>
        <w:pStyle w:val="ConsPlusNormal"/>
        <w:jc w:val="center"/>
      </w:pPr>
    </w:p>
    <w:p w:rsidR="00000000" w:rsidRDefault="00385B9F">
      <w:pPr>
        <w:pStyle w:val="ConsPlusTitle"/>
        <w:jc w:val="center"/>
      </w:pPr>
      <w:r>
        <w:t>ЗНАЧЕНИЕ КОЭФФИЦИЕНТОВ,</w:t>
      </w:r>
    </w:p>
    <w:p w:rsidR="00000000" w:rsidRDefault="00385B9F">
      <w:pPr>
        <w:pStyle w:val="ConsPlusTitle"/>
        <w:jc w:val="center"/>
      </w:pPr>
      <w:r>
        <w:t>ИСПОЛЬЗУЕМЫХ ДЛЯ РАСЧЕТА КОЭФФИЦИЕНТА К</w:t>
      </w:r>
      <w:proofErr w:type="gramStart"/>
      <w:r>
        <w:t>2</w:t>
      </w:r>
      <w:proofErr w:type="gramEnd"/>
    </w:p>
    <w:p w:rsidR="00000000" w:rsidRDefault="00385B9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85B9F">
            <w:pPr>
              <w:pStyle w:val="ConsPlusNormal"/>
              <w:jc w:val="center"/>
              <w:rPr>
                <w:color w:val="392C69"/>
              </w:rPr>
            </w:pPr>
            <w:r>
              <w:rPr>
                <w:color w:val="392C69"/>
              </w:rPr>
              <w:t>Список изменяющих документов</w:t>
            </w:r>
          </w:p>
          <w:p w:rsidR="00000000" w:rsidRDefault="00385B9F">
            <w:pPr>
              <w:pStyle w:val="ConsPlusNormal"/>
              <w:jc w:val="center"/>
              <w:rPr>
                <w:color w:val="392C69"/>
              </w:rPr>
            </w:pPr>
            <w:proofErr w:type="gramStart"/>
            <w:r>
              <w:rPr>
                <w:color w:val="392C69"/>
              </w:rPr>
              <w:t xml:space="preserve">(в ред. Решений Совета </w:t>
            </w:r>
            <w:proofErr w:type="spellStart"/>
            <w:r>
              <w:rPr>
                <w:color w:val="392C69"/>
              </w:rPr>
              <w:t>Любинского</w:t>
            </w:r>
            <w:proofErr w:type="spellEnd"/>
            <w:r>
              <w:rPr>
                <w:color w:val="392C69"/>
              </w:rPr>
              <w:t xml:space="preserve"> муниципального района</w:t>
            </w:r>
            <w:proofErr w:type="gramEnd"/>
          </w:p>
          <w:p w:rsidR="00000000" w:rsidRDefault="00385B9F">
            <w:pPr>
              <w:pStyle w:val="ConsPlusNormal"/>
              <w:jc w:val="center"/>
              <w:rPr>
                <w:color w:val="392C69"/>
              </w:rPr>
            </w:pPr>
            <w:r>
              <w:rPr>
                <w:color w:val="392C69"/>
              </w:rPr>
              <w:t>Омской области от 20.08.2009 N 72, от 23.05.2011 N 28,</w:t>
            </w:r>
          </w:p>
          <w:p w:rsidR="00000000" w:rsidRDefault="00385B9F">
            <w:pPr>
              <w:pStyle w:val="ConsPlusNormal"/>
              <w:jc w:val="center"/>
              <w:rPr>
                <w:color w:val="392C69"/>
              </w:rPr>
            </w:pPr>
            <w:r>
              <w:rPr>
                <w:color w:val="392C69"/>
              </w:rPr>
              <w:t>от 30.04.2013 N 17)</w:t>
            </w:r>
          </w:p>
        </w:tc>
      </w:tr>
    </w:tbl>
    <w:p w:rsidR="00000000" w:rsidRDefault="00385B9F">
      <w:pPr>
        <w:pStyle w:val="ConsPlusNormal"/>
        <w:jc w:val="center"/>
      </w:pPr>
    </w:p>
    <w:p w:rsidR="00000000" w:rsidRDefault="00385B9F">
      <w:pPr>
        <w:pStyle w:val="ConsPlusNormal"/>
        <w:ind w:firstLine="540"/>
        <w:jc w:val="both"/>
      </w:pPr>
      <w:r>
        <w:t>Для видов предпринимательской деятельности:</w:t>
      </w:r>
    </w:p>
    <w:p w:rsidR="00000000" w:rsidRDefault="00385B9F">
      <w:pPr>
        <w:pStyle w:val="ConsPlusNormal"/>
        <w:spacing w:before="240"/>
        <w:ind w:firstLine="540"/>
        <w:jc w:val="both"/>
      </w:pPr>
      <w:proofErr w:type="gramStart"/>
      <w:r>
        <w:t>оказание бытовых услуг, оказание ветеринарных услуг, розничная торговля, оказание услуг общественного питания, оказание услуг по ремонт</w:t>
      </w:r>
      <w:r>
        <w:t>у, техническому обслуживанию и мойке автотранспортных средств,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w:t>
      </w:r>
      <w:r>
        <w:t>м штрафных стоянок), оказание услуг по временному размещению и проживанию, оказание услуг по передаче</w:t>
      </w:r>
      <w:proofErr w:type="gramEnd"/>
      <w:r>
        <w:t xml:space="preserve">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w:t>
      </w:r>
      <w:r>
        <w:t>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000000" w:rsidRDefault="00385B9F">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483"/>
        <w:gridCol w:w="907"/>
      </w:tblGrid>
      <w:tr w:rsidR="00000000">
        <w:tc>
          <w:tcPr>
            <w:tcW w:w="8957"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proofErr w:type="gramStart"/>
            <w:r>
              <w:t>Коэффициент доходности (Кд) (учитывает покупательную</w:t>
            </w:r>
            <w:proofErr w:type="gramEnd"/>
          </w:p>
          <w:p w:rsidR="00000000" w:rsidRDefault="00385B9F">
            <w:pPr>
              <w:pStyle w:val="ConsPlusNormal"/>
              <w:jc w:val="center"/>
            </w:pPr>
            <w:r>
              <w:t>способность насел</w:t>
            </w:r>
            <w:r>
              <w:t>ения территориальных зон муниципального</w:t>
            </w:r>
          </w:p>
          <w:p w:rsidR="00000000" w:rsidRDefault="00385B9F">
            <w:pPr>
              <w:pStyle w:val="ConsPlusNormal"/>
              <w:jc w:val="center"/>
            </w:pPr>
            <w:r>
              <w:t xml:space="preserve">района, в </w:t>
            </w:r>
            <w:proofErr w:type="gramStart"/>
            <w:r>
              <w:t>которых</w:t>
            </w:r>
            <w:proofErr w:type="gramEnd"/>
            <w:r>
              <w:t xml:space="preserve"> осуществляется предпринимательская</w:t>
            </w:r>
          </w:p>
          <w:p w:rsidR="00000000" w:rsidRDefault="00385B9F">
            <w:pPr>
              <w:pStyle w:val="ConsPlusNormal"/>
              <w:jc w:val="center"/>
            </w:pPr>
            <w:r>
              <w:t>деятельность)</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proofErr w:type="spellStart"/>
            <w:r>
              <w:t>р.п</w:t>
            </w:r>
            <w:proofErr w:type="spellEnd"/>
            <w:r>
              <w:t xml:space="preserve">. </w:t>
            </w:r>
            <w:proofErr w:type="spellStart"/>
            <w:r>
              <w:t>Любинский</w:t>
            </w:r>
            <w:proofErr w:type="spellEnd"/>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численностью населения свыше 3000 человек</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численностью населения свыше 1000 до 3000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0,4</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4</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численностью на</w:t>
            </w:r>
            <w:r>
              <w:t>селения свыше 500 до 1000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0,3</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w:t>
            </w:r>
            <w:r>
              <w:lastRenderedPageBreak/>
              <w:t>района Омской области с численностью населения до 500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lastRenderedPageBreak/>
              <w:t>0,2</w:t>
            </w:r>
          </w:p>
        </w:tc>
      </w:tr>
    </w:tbl>
    <w:p w:rsidR="00000000" w:rsidRDefault="00385B9F">
      <w:pPr>
        <w:pStyle w:val="ConsPlusNormal"/>
        <w:jc w:val="center"/>
      </w:pPr>
    </w:p>
    <w:p w:rsidR="00000000" w:rsidRDefault="00385B9F">
      <w:pPr>
        <w:pStyle w:val="ConsPlusTitle"/>
        <w:jc w:val="center"/>
        <w:outlineLvl w:val="2"/>
      </w:pPr>
      <w:r>
        <w:t>1. Оказание бытовых услуг, их групп, подгрупп,</w:t>
      </w:r>
    </w:p>
    <w:p w:rsidR="00000000" w:rsidRDefault="00385B9F">
      <w:pPr>
        <w:pStyle w:val="ConsPlusTitle"/>
        <w:jc w:val="center"/>
      </w:pPr>
      <w:r>
        <w:t>видов и (или) отдельных бытовых услуг</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381"/>
        <w:gridCol w:w="850"/>
      </w:tblGrid>
      <w:tr w:rsidR="00000000">
        <w:tc>
          <w:tcPr>
            <w:tcW w:w="9013"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1.1. Коэффициент вида бытовых услуг (</w:t>
            </w:r>
            <w:proofErr w:type="spellStart"/>
            <w:r>
              <w:t>Кв</w:t>
            </w:r>
            <w:proofErr w:type="spellEnd"/>
            <w:r>
              <w:t xml:space="preserve">) </w:t>
            </w:r>
            <w:hyperlink w:anchor="Par273" w:tooltip="&lt;*&gt; В случае оказания субъектом бытового обслуживания комплекса бытовых услуг, по которым установлены разные коэффициенты Кв, для расчета налога применяется значение коэффициента Кв, рассчитанного как среднеарифметическое значение коэффициентов Кв, установленных для соответствующих видов бытовых услуг." w:history="1">
              <w:r w:rsidRPr="00385B9F">
                <w:t>&lt;*&gt;</w:t>
              </w:r>
            </w:hyperlink>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услуги бань и душевых</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0,6</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1.1.2</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1.1.3</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меховых, кожаных изделий, гол</w:t>
            </w:r>
            <w:r>
              <w:t>овных уборов</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1.1.4</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и (или) пошив швейных, трикотажных изделий</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1.1.5</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и (или) пошив обуви</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1.1.6</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фотоуслуги салонов с полным циклом оказания </w:t>
            </w:r>
            <w:proofErr w:type="spellStart"/>
            <w:r>
              <w:t>фотоуслуг</w:t>
            </w:r>
            <w:proofErr w:type="spellEnd"/>
            <w:r>
              <w:t xml:space="preserve"> (за исключением услуг по обработке фотопленок и печатанию фотоснимков с негатив</w:t>
            </w:r>
            <w:r>
              <w:t>а заказчика с применением автоматических и полуавтоматических аппаратов (машин))</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1.1.7</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часов</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1.1.8</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и изготовление металлоизделий</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1.1.9</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мебели</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1.1.10</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услуги химчистки</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1.1.11</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парикмахерские услуги</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1.1.12</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услуги прачечных</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1.1.13</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ремонт и техническое обслуживание бытовой техники и приборов (за исключением компьютеров и оргтехники)</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1.1.14</w:t>
            </w:r>
          </w:p>
        </w:tc>
        <w:tc>
          <w:tcPr>
            <w:tcW w:w="7381"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прочие виды</w:t>
            </w:r>
          </w:p>
        </w:tc>
        <w:tc>
          <w:tcPr>
            <w:tcW w:w="85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bl>
    <w:p w:rsidR="00000000" w:rsidRDefault="00385B9F">
      <w:pPr>
        <w:pStyle w:val="ConsPlusNormal"/>
        <w:ind w:firstLine="540"/>
        <w:jc w:val="both"/>
      </w:pPr>
    </w:p>
    <w:p w:rsidR="00000000" w:rsidRDefault="00385B9F">
      <w:pPr>
        <w:pStyle w:val="ConsPlusNormal"/>
        <w:ind w:firstLine="540"/>
        <w:jc w:val="both"/>
      </w:pPr>
      <w:r>
        <w:t>--------------------------------</w:t>
      </w:r>
    </w:p>
    <w:p w:rsidR="00000000" w:rsidRDefault="00385B9F">
      <w:pPr>
        <w:pStyle w:val="ConsPlusNormal"/>
        <w:spacing w:before="240"/>
        <w:ind w:firstLine="540"/>
        <w:jc w:val="both"/>
      </w:pPr>
      <w:bookmarkStart w:id="2" w:name="Par273"/>
      <w:bookmarkEnd w:id="2"/>
      <w:r>
        <w:t>&lt;*&gt; В слу</w:t>
      </w:r>
      <w:r>
        <w:t>чае оказания субъектом бытового обслуживания комплекса бытовых услуг, по которым установлены разные коэффициенты</w:t>
      </w:r>
      <w:proofErr w:type="gramStart"/>
      <w:r>
        <w:t xml:space="preserve"> </w:t>
      </w:r>
      <w:proofErr w:type="spellStart"/>
      <w:r>
        <w:t>К</w:t>
      </w:r>
      <w:proofErr w:type="gramEnd"/>
      <w:r>
        <w:t>в</w:t>
      </w:r>
      <w:proofErr w:type="spellEnd"/>
      <w:r>
        <w:t xml:space="preserve">, для расчета налога применяется значение коэффициента </w:t>
      </w:r>
      <w:proofErr w:type="spellStart"/>
      <w:r>
        <w:t>Кв</w:t>
      </w:r>
      <w:proofErr w:type="spellEnd"/>
      <w:r>
        <w:t xml:space="preserve">, рассчитанного как среднеарифметическое значение коэффициентов </w:t>
      </w:r>
      <w:proofErr w:type="spellStart"/>
      <w:r>
        <w:t>Кв</w:t>
      </w:r>
      <w:proofErr w:type="spellEnd"/>
      <w:r>
        <w:t>, установленных дл</w:t>
      </w:r>
      <w:r>
        <w:t>я соответствующих видов бытовых услуг.</w:t>
      </w:r>
    </w:p>
    <w:p w:rsidR="00000000" w:rsidRDefault="00385B9F">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7483"/>
        <w:gridCol w:w="907"/>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1.2. Коэффициент общей площади помещения (</w:t>
            </w:r>
            <w:proofErr w:type="spellStart"/>
            <w:r>
              <w:t>Кп</w:t>
            </w:r>
            <w:proofErr w:type="spellEnd"/>
            <w:r>
              <w:t>)</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1.2.1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до 20 </w:t>
            </w:r>
            <w:proofErr w:type="spellStart"/>
            <w:r>
              <w:t>кв</w:t>
            </w:r>
            <w:proofErr w:type="gramStart"/>
            <w:r>
              <w:t>.м</w:t>
            </w:r>
            <w:proofErr w:type="spellEnd"/>
            <w:proofErr w:type="gramEnd"/>
            <w:r>
              <w:t xml:space="preserve">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1.2.2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свыше 20 </w:t>
            </w:r>
            <w:proofErr w:type="spellStart"/>
            <w:r>
              <w:t>кв</w:t>
            </w:r>
            <w:proofErr w:type="gramStart"/>
            <w:r>
              <w:t>.м</w:t>
            </w:r>
            <w:proofErr w:type="spellEnd"/>
            <w:proofErr w:type="gramEnd"/>
            <w:r>
              <w:t xml:space="preserve"> до 100 </w:t>
            </w:r>
            <w:proofErr w:type="spellStart"/>
            <w:r>
              <w:t>кв.м</w:t>
            </w:r>
            <w:proofErr w:type="spellEnd"/>
            <w:r>
              <w:t xml:space="preserve">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1.2.3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свыше 100 </w:t>
            </w:r>
            <w:proofErr w:type="spellStart"/>
            <w:r>
              <w:t>кв</w:t>
            </w:r>
            <w:proofErr w:type="gramStart"/>
            <w:r>
              <w:t>.м</w:t>
            </w:r>
            <w:proofErr w:type="spellEnd"/>
            <w:proofErr w:type="gramEnd"/>
            <w:r>
              <w:t xml:space="preserve"> до 200 </w:t>
            </w:r>
            <w:proofErr w:type="spellStart"/>
            <w:r>
              <w:t>кв.м</w:t>
            </w:r>
            <w:proofErr w:type="spellEnd"/>
            <w:r>
              <w:t xml:space="preserve">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1.2.4</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свыше 200 </w:t>
            </w:r>
            <w:proofErr w:type="spellStart"/>
            <w:r>
              <w:t>кв</w:t>
            </w:r>
            <w:proofErr w:type="gramStart"/>
            <w:r>
              <w:t>.м</w:t>
            </w:r>
            <w:proofErr w:type="spellEnd"/>
            <w:proofErr w:type="gramEnd"/>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bl>
    <w:p w:rsidR="00000000" w:rsidRDefault="00385B9F">
      <w:pPr>
        <w:pStyle w:val="ConsPlusNormal"/>
        <w:jc w:val="center"/>
      </w:pPr>
    </w:p>
    <w:p w:rsidR="00000000" w:rsidRDefault="00385B9F">
      <w:pPr>
        <w:pStyle w:val="ConsPlusTitle"/>
        <w:jc w:val="center"/>
        <w:outlineLvl w:val="2"/>
      </w:pPr>
      <w:r>
        <w:t>2. Оказание ветеринарных услуг</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7483"/>
        <w:gridCol w:w="907"/>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2.1. Коэффициент численности работников (</w:t>
            </w:r>
            <w:proofErr w:type="spellStart"/>
            <w:r>
              <w:t>Квчр</w:t>
            </w:r>
            <w:proofErr w:type="spellEnd"/>
            <w:r>
              <w:t>)</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2.1.1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5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2.1.2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5 человек до 10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2.1.3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10 человек</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bl>
    <w:p w:rsidR="00000000" w:rsidRDefault="00385B9F">
      <w:pPr>
        <w:pStyle w:val="ConsPlusNormal"/>
        <w:jc w:val="center"/>
      </w:pPr>
    </w:p>
    <w:p w:rsidR="00000000" w:rsidRDefault="00385B9F">
      <w:pPr>
        <w:pStyle w:val="ConsPlusTitle"/>
        <w:jc w:val="center"/>
        <w:outlineLvl w:val="2"/>
      </w:pPr>
      <w:r>
        <w:t>3. Оказание услуг по ремонту, техническому обслуживанию</w:t>
      </w:r>
    </w:p>
    <w:p w:rsidR="00000000" w:rsidRDefault="00385B9F">
      <w:pPr>
        <w:pStyle w:val="ConsPlusTitle"/>
        <w:jc w:val="center"/>
      </w:pPr>
      <w:r>
        <w:t>и мойке автотранспортных средств</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7483"/>
        <w:gridCol w:w="907"/>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3.1. Коэффициент численности работников организации (</w:t>
            </w:r>
            <w:proofErr w:type="spellStart"/>
            <w:r>
              <w:t>Качр</w:t>
            </w:r>
            <w:proofErr w:type="spellEnd"/>
            <w:r>
              <w:t>)</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3.1.1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5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3.1.2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5 до 10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3.1.3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10 до 30 человек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3.1.4</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30 человек</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bl>
    <w:p w:rsidR="00000000" w:rsidRDefault="00385B9F">
      <w:pPr>
        <w:pStyle w:val="ConsPlusNormal"/>
        <w:jc w:val="center"/>
      </w:pPr>
    </w:p>
    <w:p w:rsidR="00000000" w:rsidRDefault="00385B9F">
      <w:pPr>
        <w:pStyle w:val="ConsPlusTitle"/>
        <w:jc w:val="center"/>
        <w:outlineLvl w:val="2"/>
      </w:pPr>
      <w:r>
        <w:t>4. Оказание автотранспортных услуг по перевозке пассажиров</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7483"/>
        <w:gridCol w:w="907"/>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4.1. Коэффициент, учитывающий количество посадочных мест</w:t>
            </w:r>
          </w:p>
          <w:p w:rsidR="00000000" w:rsidRDefault="00385B9F">
            <w:pPr>
              <w:pStyle w:val="ConsPlusNormal"/>
              <w:jc w:val="center"/>
            </w:pPr>
            <w:r>
              <w:t>в транспортном средстве (</w:t>
            </w:r>
            <w:proofErr w:type="spellStart"/>
            <w:r>
              <w:t>Кпм</w:t>
            </w:r>
            <w:proofErr w:type="spellEnd"/>
            <w:r>
              <w:t>)</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4.1.1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5 посадочных ме</w:t>
            </w:r>
            <w:proofErr w:type="gramStart"/>
            <w:r>
              <w:t>ст вкл</w:t>
            </w:r>
            <w:proofErr w:type="gramEnd"/>
            <w:r>
              <w:t>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4.1.2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от 6 до 15 посадочных ме</w:t>
            </w:r>
            <w:proofErr w:type="gramStart"/>
            <w:r>
              <w:t>ст вкл</w:t>
            </w:r>
            <w:proofErr w:type="gramEnd"/>
            <w:r>
              <w:t>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4.1.3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от 16 до 30 посадочных ме</w:t>
            </w:r>
            <w:proofErr w:type="gramStart"/>
            <w:r>
              <w:t>ст вкл</w:t>
            </w:r>
            <w:proofErr w:type="gramEnd"/>
            <w:r>
              <w:t>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62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4.1.4</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30 посадочных мест</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0,5</w:t>
            </w:r>
          </w:p>
        </w:tc>
      </w:tr>
    </w:tbl>
    <w:p w:rsidR="00000000" w:rsidRDefault="00385B9F">
      <w:pPr>
        <w:pStyle w:val="ConsPlusNormal"/>
        <w:jc w:val="center"/>
      </w:pPr>
    </w:p>
    <w:p w:rsidR="00000000" w:rsidRDefault="00385B9F">
      <w:pPr>
        <w:pStyle w:val="ConsPlusTitle"/>
        <w:jc w:val="center"/>
        <w:outlineLvl w:val="2"/>
      </w:pPr>
      <w:r>
        <w:lastRenderedPageBreak/>
        <w:t>5. Розничная торговля, осуществляемая через магазины</w:t>
      </w:r>
    </w:p>
    <w:p w:rsidR="00000000" w:rsidRDefault="00385B9F">
      <w:pPr>
        <w:pStyle w:val="ConsPlusTitle"/>
        <w:jc w:val="center"/>
      </w:pPr>
      <w:r>
        <w:t>и павильоны с площадью торгового зала не более</w:t>
      </w:r>
    </w:p>
    <w:p w:rsidR="00000000" w:rsidRDefault="00385B9F">
      <w:pPr>
        <w:pStyle w:val="ConsPlusTitle"/>
        <w:jc w:val="center"/>
      </w:pPr>
      <w:r>
        <w:t>150 квадратных метров по каждому объекту организации</w:t>
      </w:r>
    </w:p>
    <w:p w:rsidR="00000000" w:rsidRDefault="00385B9F">
      <w:pPr>
        <w:pStyle w:val="ConsPlusTitle"/>
        <w:jc w:val="center"/>
      </w:pPr>
      <w:r>
        <w:t xml:space="preserve">торговли, а также </w:t>
      </w:r>
      <w:proofErr w:type="gramStart"/>
      <w:r>
        <w:t>ос</w:t>
      </w:r>
      <w:r>
        <w:t>уществляемая</w:t>
      </w:r>
      <w:proofErr w:type="gramEnd"/>
      <w:r>
        <w:t xml:space="preserve"> через объекты стационарной</w:t>
      </w:r>
    </w:p>
    <w:p w:rsidR="00000000" w:rsidRDefault="00385B9F">
      <w:pPr>
        <w:pStyle w:val="ConsPlusTitle"/>
        <w:jc w:val="center"/>
      </w:pPr>
      <w:r>
        <w:t>торговой сети, не имеющие торговых залов, а также объекты</w:t>
      </w:r>
    </w:p>
    <w:p w:rsidR="00000000" w:rsidRDefault="00385B9F">
      <w:pPr>
        <w:pStyle w:val="ConsPlusTitle"/>
        <w:jc w:val="center"/>
      </w:pPr>
      <w:r>
        <w:t xml:space="preserve">нестационарной торговой сети </w:t>
      </w:r>
      <w:hyperlink w:anchor="Par383" w:tooltip="&lt;*&gt; В случае реализации на объектах розничной торговли товаров, по которым установлены разные коэффициенты ассортимента, для расчета налога применяется значение коэффициента ассортимента, рассчитанного как среднеарифметическое значение коэффициентов ассортимента на соответствующие товары." w:history="1">
        <w:r w:rsidRPr="00385B9F">
          <w:t>&lt;*&gt;</w:t>
        </w:r>
      </w:hyperlink>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5.1. Коэффициент ассортимента (Ка)</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товары для детей:</w:t>
            </w:r>
          </w:p>
          <w:p w:rsidR="00000000" w:rsidRDefault="00385B9F">
            <w:pPr>
              <w:pStyle w:val="ConsPlusNormal"/>
            </w:pPr>
            <w:r>
              <w:t>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w:t>
            </w:r>
          </w:p>
          <w:p w:rsidR="00000000" w:rsidRDefault="00385B9F">
            <w:pPr>
              <w:pStyle w:val="ConsPlusNormal"/>
            </w:pPr>
            <w:r>
              <w:t>варежки, головные уб</w:t>
            </w:r>
            <w:r>
              <w:t>оры;</w:t>
            </w:r>
          </w:p>
          <w:p w:rsidR="00000000" w:rsidRDefault="00385B9F">
            <w:pPr>
              <w:pStyle w:val="ConsPlusNormal"/>
            </w:pPr>
            <w:proofErr w:type="gramStart"/>
            <w:r>
              <w:t xml:space="preserve">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w:t>
            </w:r>
            <w:r>
              <w:t>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t xml:space="preserve"> натуральной кожи и натурального меха, кроме </w:t>
            </w:r>
            <w:proofErr w:type="gramStart"/>
            <w:r>
              <w:t>натуральных</w:t>
            </w:r>
            <w:proofErr w:type="gramEnd"/>
            <w:r>
              <w:t xml:space="preserve"> овчины и кролика;</w:t>
            </w:r>
          </w:p>
          <w:p w:rsidR="00000000" w:rsidRDefault="00385B9F">
            <w:pPr>
              <w:pStyle w:val="ConsPlusNormal"/>
            </w:pPr>
            <w:r>
              <w:t>обувь (за иск</w:t>
            </w:r>
            <w:r>
              <w:t xml:space="preserve">лючением </w:t>
            </w:r>
            <w:proofErr w:type="gramStart"/>
            <w:r>
              <w:t>спортивной</w:t>
            </w:r>
            <w:proofErr w:type="gramEnd"/>
            <w:r>
              <w:t xml:space="preserve">): пинетки, </w:t>
            </w:r>
            <w:proofErr w:type="spellStart"/>
            <w:r>
              <w:t>гусариковая</w:t>
            </w:r>
            <w:proofErr w:type="spellEnd"/>
            <w:r>
              <w:t>, дошкольная, школьная; валяная;</w:t>
            </w:r>
          </w:p>
          <w:p w:rsidR="00000000" w:rsidRDefault="00385B9F">
            <w:pPr>
              <w:pStyle w:val="ConsPlusNormal"/>
            </w:pPr>
            <w:r>
              <w:t xml:space="preserve">резиновая: </w:t>
            </w:r>
            <w:proofErr w:type="spellStart"/>
            <w:r>
              <w:t>малодетская</w:t>
            </w:r>
            <w:proofErr w:type="spellEnd"/>
            <w:r>
              <w:t>, детская, школьная;</w:t>
            </w:r>
          </w:p>
          <w:p w:rsidR="00000000" w:rsidRDefault="00385B9F">
            <w:pPr>
              <w:pStyle w:val="ConsPlusNormal"/>
            </w:pPr>
            <w:r>
              <w:t>подгузники;</w:t>
            </w:r>
          </w:p>
          <w:p w:rsidR="00000000" w:rsidRDefault="00385B9F">
            <w:pPr>
              <w:pStyle w:val="ConsPlusNormal"/>
            </w:pPr>
            <w:r>
              <w:t>кровати детские;</w:t>
            </w:r>
          </w:p>
          <w:p w:rsidR="00000000" w:rsidRDefault="00385B9F">
            <w:pPr>
              <w:pStyle w:val="ConsPlusNormal"/>
            </w:pPr>
            <w:r>
              <w:t>матрацы детские;</w:t>
            </w:r>
          </w:p>
          <w:p w:rsidR="00000000" w:rsidRDefault="00385B9F">
            <w:pPr>
              <w:pStyle w:val="ConsPlusNormal"/>
            </w:pPr>
            <w:r>
              <w:t>коляски;</w:t>
            </w:r>
          </w:p>
          <w:p w:rsidR="00000000" w:rsidRDefault="00385B9F">
            <w:pPr>
              <w:pStyle w:val="ConsPlusNormal"/>
            </w:pPr>
            <w:r>
              <w:t xml:space="preserve">игрушки, за исключением </w:t>
            </w:r>
            <w:proofErr w:type="gramStart"/>
            <w:r>
              <w:t>мягких</w:t>
            </w:r>
            <w:proofErr w:type="gramEnd"/>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изделия народно-художественных промыслов </w:t>
            </w:r>
            <w:r>
              <w:t>и декоративно-прикладного искусства</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лекарственные средс</w:t>
            </w:r>
            <w:r>
              <w:t>тва, лекарственные препараты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 лекарства, лекарственные препараты и предметы медицин</w:t>
            </w:r>
            <w:r>
              <w:t>ского назначения внутриаптечного изготовления</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5.1.4</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продовольственные товары (без спиртных напитков, вина, пива, деликатесов </w:t>
            </w:r>
            <w:hyperlink w:anchor="Par384" w:tooltip="&lt;**&gt;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пастрома, филей); свинина и говядина запеченные; консервы (ветчина, бекон, карбонад, язык заливной)." w:history="1">
              <w:r>
                <w:rPr>
                  <w:color w:val="0000FF"/>
                </w:rPr>
                <w:t>&lt;**&gt;</w:t>
              </w:r>
            </w:hyperlink>
            <w:r>
              <w:t>, табачных изделий)</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5.1.5</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периодические печатные издания, за исключением периодических печатных изданий рекламного или эротического характера; книжная </w:t>
            </w:r>
            <w:r>
              <w:lastRenderedPageBreak/>
              <w:t xml:space="preserve">продукция, связанная с образованием, наукой и культурой, за исключением книжной </w:t>
            </w:r>
            <w:r>
              <w:t>продукции рекламного и эротического характера</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lastRenderedPageBreak/>
              <w:t>0,8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lastRenderedPageBreak/>
              <w:t>5.1.6</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садово-огородный инвентарь</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5.1.7</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корм для животных, птиц и рыб</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5.1.8</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канцтовары, школьно-письменные принадлежности</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5.1.9</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иные товары</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bl>
    <w:p w:rsidR="00000000" w:rsidRDefault="00385B9F">
      <w:pPr>
        <w:pStyle w:val="ConsPlusNormal"/>
        <w:ind w:firstLine="540"/>
        <w:jc w:val="both"/>
      </w:pPr>
    </w:p>
    <w:p w:rsidR="00000000" w:rsidRDefault="00385B9F">
      <w:pPr>
        <w:pStyle w:val="ConsPlusNormal"/>
        <w:ind w:firstLine="540"/>
        <w:jc w:val="both"/>
      </w:pPr>
      <w:r>
        <w:t>--------------------------------</w:t>
      </w:r>
    </w:p>
    <w:p w:rsidR="00000000" w:rsidRDefault="00385B9F">
      <w:pPr>
        <w:pStyle w:val="ConsPlusNormal"/>
        <w:spacing w:before="240"/>
        <w:ind w:firstLine="540"/>
        <w:jc w:val="both"/>
      </w:pPr>
      <w:bookmarkStart w:id="3" w:name="Par383"/>
      <w:bookmarkEnd w:id="3"/>
      <w:r>
        <w:t>&lt;*&gt; В случае реализации на объектах розничной торговли товаров, по которым установлены разные коэффициенты ассортимента, для расчета налога применяется значение коэффициента ассортимента, рассчитанного как среднеарифметическое значение коэффициентов ассорт</w:t>
      </w:r>
      <w:r>
        <w:t>имента на соответствующие товары.</w:t>
      </w:r>
    </w:p>
    <w:p w:rsidR="00000000" w:rsidRDefault="00385B9F">
      <w:pPr>
        <w:pStyle w:val="ConsPlusNormal"/>
        <w:spacing w:before="240"/>
        <w:ind w:firstLine="540"/>
        <w:jc w:val="both"/>
      </w:pPr>
      <w:bookmarkStart w:id="4" w:name="Par384"/>
      <w:bookmarkEnd w:id="4"/>
      <w:proofErr w:type="gramStart"/>
      <w:r>
        <w:t>&lt;**&gt;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w:t>
      </w:r>
      <w:r>
        <w:t xml:space="preserve">ины, телятины, мяса птицы (балык, карбонад, шейка, окорок, </w:t>
      </w:r>
      <w:proofErr w:type="spellStart"/>
      <w:r>
        <w:t>пастрома</w:t>
      </w:r>
      <w:proofErr w:type="spellEnd"/>
      <w:r>
        <w:t>, филей); свинина и говядина запеченные; консервы (ветчина, бекон, карбонад, язык заливной).</w:t>
      </w:r>
      <w:proofErr w:type="gramEnd"/>
    </w:p>
    <w:p w:rsidR="00000000" w:rsidRDefault="00385B9F">
      <w:pPr>
        <w:pStyle w:val="ConsPlusNormal"/>
        <w:spacing w:before="240"/>
        <w:ind w:firstLine="540"/>
        <w:jc w:val="both"/>
      </w:pPr>
      <w:proofErr w:type="gramStart"/>
      <w:r>
        <w:t>Море-, рыбопродукты: икра осетровых и лососевых рыб; белорыбица, лосось балтийский, осетровые (б</w:t>
      </w:r>
      <w:r>
        <w:t xml:space="preserve">елуга, </w:t>
      </w:r>
      <w:proofErr w:type="spellStart"/>
      <w:r>
        <w:t>бестер</w:t>
      </w:r>
      <w:proofErr w:type="spellEnd"/>
      <w:r>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t>семужного</w:t>
      </w:r>
      <w:proofErr w:type="spellEnd"/>
      <w:r>
        <w:t xml:space="preserve"> посола; спинка кеты, чавычи и </w:t>
      </w:r>
      <w:proofErr w:type="spellStart"/>
      <w:r>
        <w:t>кижуча</w:t>
      </w:r>
      <w:proofErr w:type="spellEnd"/>
      <w:r>
        <w:t xml:space="preserve"> холодного копчения, теши кеты и </w:t>
      </w:r>
      <w:proofErr w:type="spellStart"/>
      <w:r>
        <w:t>боковинка</w:t>
      </w:r>
      <w:proofErr w:type="spellEnd"/>
      <w:r>
        <w:t xml:space="preserve"> чавычи хо</w:t>
      </w:r>
      <w:r>
        <w:t xml:space="preserve">лодного копчения, спинка муксуна, омуля, сига сибирского и амурского, </w:t>
      </w:r>
      <w:proofErr w:type="spellStart"/>
      <w:r>
        <w:t>чира</w:t>
      </w:r>
      <w:proofErr w:type="spellEnd"/>
      <w:r>
        <w:t xml:space="preserve"> холодного копчения;</w:t>
      </w:r>
      <w:proofErr w:type="gramEnd"/>
      <w:r>
        <w:t xml:space="preserve"> пресервы филе-ломтики лосося дальневосточного; мясо крабов и наборы отдельных конечностей крабов варено-мороженых; лангусты.</w:t>
      </w:r>
    </w:p>
    <w:p w:rsidR="00000000" w:rsidRDefault="00385B9F">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2"/>
        <w:gridCol w:w="7325"/>
        <w:gridCol w:w="907"/>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 xml:space="preserve">5.2. Коэффициент площади торгового </w:t>
            </w:r>
            <w:r>
              <w:t>зала для объектов</w:t>
            </w:r>
          </w:p>
          <w:p w:rsidR="00000000" w:rsidRDefault="00385B9F">
            <w:pPr>
              <w:pStyle w:val="ConsPlusNormal"/>
              <w:jc w:val="center"/>
            </w:pPr>
            <w:proofErr w:type="gramStart"/>
            <w:r>
              <w:t>стационарной торговой сети, имеющих торговый зал, либо</w:t>
            </w:r>
            <w:proofErr w:type="gramEnd"/>
          </w:p>
          <w:p w:rsidR="00000000" w:rsidRDefault="00385B9F">
            <w:pPr>
              <w:pStyle w:val="ConsPlusNormal"/>
              <w:jc w:val="center"/>
            </w:pPr>
            <w:r>
              <w:t xml:space="preserve">площадь торгового места для иных объектов </w:t>
            </w:r>
            <w:proofErr w:type="gramStart"/>
            <w:r>
              <w:t>стационарной</w:t>
            </w:r>
            <w:proofErr w:type="gramEnd"/>
          </w:p>
          <w:p w:rsidR="00000000" w:rsidRDefault="00385B9F">
            <w:pPr>
              <w:pStyle w:val="ConsPlusNormal"/>
              <w:jc w:val="center"/>
            </w:pPr>
            <w:r>
              <w:t>и нестационарной торговой сети (</w:t>
            </w:r>
            <w:proofErr w:type="spellStart"/>
            <w:r>
              <w:t>Кпл</w:t>
            </w:r>
            <w:proofErr w:type="spellEnd"/>
            <w:r>
              <w:t>)</w:t>
            </w:r>
          </w:p>
        </w:tc>
      </w:tr>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Площадь торгового зала</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5.2.1</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20 кв. метров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5.2.2</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20 кв. метров до 70 кв. метров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5.2.3</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70 кв. метров</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Площадь торгового места</w:t>
            </w:r>
          </w:p>
        </w:tc>
      </w:tr>
      <w:tr w:rsidR="00000000">
        <w:tc>
          <w:tcPr>
            <w:tcW w:w="9014" w:type="dxa"/>
            <w:gridSpan w:val="3"/>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8830"/>
            </w:tblGrid>
            <w:tr w:rsidR="00000000">
              <w:trPr>
                <w:jc w:val="center"/>
              </w:trPr>
              <w:tc>
                <w:tcPr>
                  <w:tcW w:w="5000" w:type="pct"/>
                  <w:tcBorders>
                    <w:top w:val="nil"/>
                    <w:left w:val="single" w:sz="24" w:space="0" w:color="CED3F1"/>
                    <w:bottom w:val="nil"/>
                    <w:right w:val="single" w:sz="24" w:space="0" w:color="F4F3F8"/>
                  </w:tcBorders>
                  <w:shd w:val="clear" w:color="auto" w:fill="F4F3F8"/>
                </w:tcPr>
                <w:p w:rsidR="00000000" w:rsidRDefault="00385B9F">
                  <w:pPr>
                    <w:pStyle w:val="ConsPlusNormal"/>
                    <w:jc w:val="both"/>
                    <w:rPr>
                      <w:color w:val="392C69"/>
                    </w:rPr>
                  </w:pPr>
                  <w:proofErr w:type="spellStart"/>
                  <w:r>
                    <w:rPr>
                      <w:color w:val="392C69"/>
                    </w:rPr>
                    <w:lastRenderedPageBreak/>
                    <w:t>КонсультантПлюс</w:t>
                  </w:r>
                  <w:proofErr w:type="spellEnd"/>
                  <w:r>
                    <w:rPr>
                      <w:color w:val="392C69"/>
                    </w:rPr>
                    <w:t>: примечание.</w:t>
                  </w:r>
                </w:p>
                <w:p w:rsidR="00000000" w:rsidRDefault="00385B9F">
                  <w:pPr>
                    <w:pStyle w:val="ConsPlusNormal"/>
                    <w:jc w:val="both"/>
                    <w:rPr>
                      <w:color w:val="392C69"/>
                    </w:rPr>
                  </w:pPr>
                  <w:r>
                    <w:rPr>
                      <w:color w:val="392C69"/>
                    </w:rPr>
                    <w:t>Нумерация пунктов дана в соответствии с официальным текстом документа.</w:t>
                  </w:r>
                </w:p>
              </w:tc>
            </w:tr>
          </w:tbl>
          <w:p w:rsidR="00000000" w:rsidRDefault="00385B9F">
            <w:pPr>
              <w:pStyle w:val="ConsPlusNormal"/>
              <w:jc w:val="both"/>
              <w:rPr>
                <w:color w:val="392C69"/>
              </w:rPr>
            </w:pPr>
          </w:p>
        </w:tc>
      </w:tr>
      <w:tr w:rsidR="00000000">
        <w:tc>
          <w:tcPr>
            <w:tcW w:w="782" w:type="dxa"/>
            <w:tcBorders>
              <w:left w:val="single" w:sz="4" w:space="0" w:color="auto"/>
              <w:bottom w:val="single" w:sz="4" w:space="0" w:color="auto"/>
              <w:right w:val="single" w:sz="4" w:space="0" w:color="auto"/>
            </w:tcBorders>
          </w:tcPr>
          <w:p w:rsidR="00000000" w:rsidRDefault="00385B9F">
            <w:pPr>
              <w:pStyle w:val="ConsPlusNormal"/>
              <w:jc w:val="center"/>
            </w:pPr>
            <w:r>
              <w:t>5.2.7</w:t>
            </w:r>
          </w:p>
        </w:tc>
        <w:tc>
          <w:tcPr>
            <w:tcW w:w="7325" w:type="dxa"/>
            <w:tcBorders>
              <w:left w:val="single" w:sz="4" w:space="0" w:color="auto"/>
              <w:bottom w:val="single" w:sz="4" w:space="0" w:color="auto"/>
              <w:right w:val="single" w:sz="4" w:space="0" w:color="auto"/>
            </w:tcBorders>
          </w:tcPr>
          <w:p w:rsidR="00000000" w:rsidRDefault="00385B9F">
            <w:pPr>
              <w:pStyle w:val="ConsPlusNormal"/>
            </w:pPr>
            <w:r>
              <w:t>до 20 кв. метров</w:t>
            </w:r>
          </w:p>
        </w:tc>
        <w:tc>
          <w:tcPr>
            <w:tcW w:w="907" w:type="dxa"/>
            <w:tcBorders>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5.2.8</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20 кв. метров до 70 кв. метров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5.2.9</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70 кв. метров до 2000 кв. метров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5.2.10</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2000 кв. метров до 5000 кв. метров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0,4</w:t>
            </w:r>
          </w:p>
        </w:tc>
      </w:tr>
      <w:tr w:rsidR="00000000">
        <w:tc>
          <w:tcPr>
            <w:tcW w:w="782"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5.2.11</w:t>
            </w:r>
          </w:p>
        </w:tc>
        <w:tc>
          <w:tcPr>
            <w:tcW w:w="7325"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5000 кв. метров</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0,1</w:t>
            </w:r>
          </w:p>
        </w:tc>
      </w:tr>
    </w:tbl>
    <w:p w:rsidR="00000000" w:rsidRDefault="00385B9F">
      <w:pPr>
        <w:pStyle w:val="ConsPlusNormal"/>
        <w:jc w:val="center"/>
      </w:pPr>
    </w:p>
    <w:p w:rsidR="00000000" w:rsidRDefault="00385B9F">
      <w:pPr>
        <w:pStyle w:val="ConsPlusNormal"/>
        <w:jc w:val="center"/>
        <w:outlineLvl w:val="3"/>
      </w:pPr>
      <w:r>
        <w:t>5.3. Коэффициент сезонности (Кс) для розничной торговли,</w:t>
      </w:r>
    </w:p>
    <w:p w:rsidR="00000000" w:rsidRDefault="00385B9F">
      <w:pPr>
        <w:pStyle w:val="ConsPlusNormal"/>
        <w:jc w:val="center"/>
      </w:pPr>
      <w:proofErr w:type="gramStart"/>
      <w:r>
        <w:t>осуществляемой</w:t>
      </w:r>
      <w:proofErr w:type="gramEnd"/>
      <w:r>
        <w:t xml:space="preserve"> на открытом рынке</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7483"/>
        <w:gridCol w:w="907"/>
      </w:tblGrid>
      <w:tr w:rsidR="00000000">
        <w:tc>
          <w:tcPr>
            <w:tcW w:w="68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both"/>
            </w:pPr>
            <w:r>
              <w:t>5.3.1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в летний период (с апреля по октябрь включительно)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both"/>
            </w:pPr>
            <w:r>
              <w:t>5.3.2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в зимний период (с ноября по ма</w:t>
            </w:r>
            <w:proofErr w:type="gramStart"/>
            <w:r>
              <w:t>рт вкл</w:t>
            </w:r>
            <w:proofErr w:type="gramEnd"/>
            <w:r>
              <w:t>ючительно)</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bl>
    <w:p w:rsidR="00000000" w:rsidRDefault="00385B9F">
      <w:pPr>
        <w:pStyle w:val="ConsPlusNormal"/>
        <w:ind w:firstLine="540"/>
        <w:jc w:val="both"/>
      </w:pPr>
    </w:p>
    <w:p w:rsidR="00000000" w:rsidRDefault="00385B9F">
      <w:pPr>
        <w:pStyle w:val="ConsPlusNormal"/>
        <w:ind w:firstLine="540"/>
        <w:jc w:val="both"/>
      </w:pPr>
      <w:r>
        <w:t>В случае реализации на объектах розничной т</w:t>
      </w:r>
      <w:r>
        <w:t>орговли товаров, по которым установлены разные значения Ка, для расчета налога применяется значение налога Ка, рассчитанного как среднеарифметическое значение коэффициентов Ка на соответствующие товары.</w:t>
      </w:r>
    </w:p>
    <w:p w:rsidR="00000000" w:rsidRDefault="00385B9F">
      <w:pPr>
        <w:pStyle w:val="ConsPlusNormal"/>
        <w:ind w:firstLine="540"/>
        <w:jc w:val="both"/>
      </w:pPr>
    </w:p>
    <w:p w:rsidR="00000000" w:rsidRDefault="00385B9F">
      <w:pPr>
        <w:pStyle w:val="ConsPlusNormal"/>
        <w:jc w:val="center"/>
        <w:outlineLvl w:val="3"/>
      </w:pPr>
      <w:r>
        <w:t>5.4. Тип объекта (</w:t>
      </w:r>
      <w:proofErr w:type="spellStart"/>
      <w:r>
        <w:t>Кт</w:t>
      </w:r>
      <w:proofErr w:type="spellEnd"/>
      <w:r>
        <w:t>)</w:t>
      </w:r>
    </w:p>
    <w:p w:rsidR="00000000" w:rsidRDefault="00385B9F">
      <w:pPr>
        <w:pStyle w:val="ConsPlusNormal"/>
        <w:jc w:val="center"/>
      </w:pPr>
    </w:p>
    <w:p w:rsidR="00000000" w:rsidRDefault="00385B9F">
      <w:pPr>
        <w:pStyle w:val="ConsPlusNormal"/>
        <w:jc w:val="center"/>
      </w:pPr>
      <w:proofErr w:type="gramStart"/>
      <w:r>
        <w:t xml:space="preserve">(в ред. Решения Совета </w:t>
      </w:r>
      <w:proofErr w:type="spellStart"/>
      <w:r>
        <w:t>Любинс</w:t>
      </w:r>
      <w:r>
        <w:t>кого</w:t>
      </w:r>
      <w:proofErr w:type="spellEnd"/>
      <w:r>
        <w:t xml:space="preserve"> муниципального района</w:t>
      </w:r>
      <w:proofErr w:type="gramEnd"/>
    </w:p>
    <w:p w:rsidR="00000000" w:rsidRDefault="00385B9F">
      <w:pPr>
        <w:pStyle w:val="ConsPlusNormal"/>
        <w:jc w:val="center"/>
      </w:pPr>
      <w:proofErr w:type="gramStart"/>
      <w:r>
        <w:t>Омской области от 23.05.2011 N 28)</w:t>
      </w:r>
      <w:proofErr w:type="gramEnd"/>
    </w:p>
    <w:p w:rsidR="00000000" w:rsidRDefault="00385B9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483"/>
        <w:gridCol w:w="907"/>
      </w:tblGrid>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 xml:space="preserve">N </w:t>
            </w:r>
            <w:proofErr w:type="gramStart"/>
            <w:r>
              <w:t>п</w:t>
            </w:r>
            <w:proofErr w:type="gramEnd"/>
            <w:r>
              <w:t>/п</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Тип объекта</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proofErr w:type="spellStart"/>
            <w:r>
              <w:t>Кт</w:t>
            </w:r>
            <w:proofErr w:type="spellEnd"/>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Прочие объекты</w:t>
            </w:r>
          </w:p>
        </w:tc>
        <w:tc>
          <w:tcPr>
            <w:tcW w:w="90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bl>
    <w:p w:rsidR="00000000" w:rsidRDefault="00385B9F">
      <w:pPr>
        <w:pStyle w:val="ConsPlusNormal"/>
        <w:jc w:val="center"/>
      </w:pPr>
    </w:p>
    <w:p w:rsidR="00000000" w:rsidRDefault="00385B9F">
      <w:pPr>
        <w:pStyle w:val="ConsPlusTitle"/>
        <w:jc w:val="center"/>
        <w:outlineLvl w:val="2"/>
      </w:pPr>
      <w:r>
        <w:t>6. Оказание услуг общественного питания, осуществляемых</w:t>
      </w:r>
    </w:p>
    <w:p w:rsidR="00000000" w:rsidRDefault="00385B9F">
      <w:pPr>
        <w:pStyle w:val="ConsPlusTitle"/>
        <w:jc w:val="center"/>
      </w:pPr>
      <w:r>
        <w:t>через объекты организации общественного питания</w:t>
      </w:r>
    </w:p>
    <w:p w:rsidR="00000000" w:rsidRDefault="00385B9F">
      <w:pPr>
        <w:pStyle w:val="ConsPlusTitle"/>
        <w:jc w:val="center"/>
      </w:pPr>
      <w:r>
        <w:t>с площадью зала обслуживания посетителей не более</w:t>
      </w:r>
    </w:p>
    <w:p w:rsidR="00000000" w:rsidRDefault="00385B9F">
      <w:pPr>
        <w:pStyle w:val="ConsPlusTitle"/>
        <w:jc w:val="center"/>
      </w:pPr>
      <w:r>
        <w:t>150 квадратных метров по каждому объекту организации</w:t>
      </w:r>
    </w:p>
    <w:p w:rsidR="00000000" w:rsidRDefault="00385B9F">
      <w:pPr>
        <w:pStyle w:val="ConsPlusTitle"/>
        <w:jc w:val="center"/>
      </w:pPr>
      <w:r>
        <w:t xml:space="preserve">общественного питания, а также </w:t>
      </w:r>
      <w:proofErr w:type="gramStart"/>
      <w:r>
        <w:t>осуществляемых</w:t>
      </w:r>
      <w:proofErr w:type="gramEnd"/>
      <w:r>
        <w:t xml:space="preserve"> через объекты</w:t>
      </w:r>
    </w:p>
    <w:p w:rsidR="00000000" w:rsidRDefault="00385B9F">
      <w:pPr>
        <w:pStyle w:val="ConsPlusTitle"/>
        <w:jc w:val="center"/>
      </w:pPr>
      <w:r>
        <w:t>организации общественного питания, не имеющие зала</w:t>
      </w:r>
    </w:p>
    <w:p w:rsidR="00000000" w:rsidRDefault="00385B9F">
      <w:pPr>
        <w:pStyle w:val="ConsPlusTitle"/>
        <w:jc w:val="center"/>
      </w:pPr>
      <w:r>
        <w:t>обслуживания посетителей</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6.1. Коэффициент</w:t>
            </w:r>
            <w:r>
              <w:t xml:space="preserve"> ассортимента (</w:t>
            </w:r>
            <w:proofErr w:type="spellStart"/>
            <w:r>
              <w:t>Као</w:t>
            </w:r>
            <w:proofErr w:type="spellEnd"/>
            <w:r>
              <w:t>)</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6.1.1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без спиртных напитков, вина, пива</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lastRenderedPageBreak/>
              <w:t>6.1.2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со спиртными напитками, вином, пивом</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6.2. Коэффициент площади зала обслуживания (</w:t>
            </w:r>
            <w:proofErr w:type="spellStart"/>
            <w:r>
              <w:t>Кпз</w:t>
            </w:r>
            <w:proofErr w:type="spellEnd"/>
            <w:r>
              <w:t>)</w:t>
            </w:r>
          </w:p>
        </w:tc>
      </w:tr>
      <w:tr w:rsidR="00000000">
        <w:tc>
          <w:tcPr>
            <w:tcW w:w="737" w:type="dxa"/>
            <w:tcBorders>
              <w:top w:val="single" w:sz="4" w:space="0" w:color="auto"/>
              <w:left w:val="single" w:sz="4" w:space="0" w:color="auto"/>
              <w:right w:val="single" w:sz="4" w:space="0" w:color="auto"/>
            </w:tcBorders>
          </w:tcPr>
          <w:p w:rsidR="00000000" w:rsidRDefault="00385B9F">
            <w:pPr>
              <w:pStyle w:val="ConsPlusNormal"/>
              <w:jc w:val="center"/>
            </w:pPr>
            <w:r>
              <w:t>6.2.1</w:t>
            </w:r>
          </w:p>
        </w:tc>
        <w:tc>
          <w:tcPr>
            <w:tcW w:w="7483" w:type="dxa"/>
            <w:tcBorders>
              <w:top w:val="single" w:sz="4" w:space="0" w:color="auto"/>
              <w:left w:val="single" w:sz="4" w:space="0" w:color="auto"/>
              <w:right w:val="single" w:sz="4" w:space="0" w:color="auto"/>
            </w:tcBorders>
          </w:tcPr>
          <w:p w:rsidR="00000000" w:rsidRDefault="00385B9F">
            <w:pPr>
              <w:pStyle w:val="ConsPlusNormal"/>
            </w:pPr>
            <w:r>
              <w:t xml:space="preserve">до 60 </w:t>
            </w:r>
            <w:proofErr w:type="spellStart"/>
            <w:r>
              <w:t>кв</w:t>
            </w:r>
            <w:proofErr w:type="gramStart"/>
            <w:r>
              <w:t>.м</w:t>
            </w:r>
            <w:proofErr w:type="spellEnd"/>
            <w:proofErr w:type="gramEnd"/>
            <w:r>
              <w:t xml:space="preserve"> включительно</w:t>
            </w:r>
          </w:p>
        </w:tc>
        <w:tc>
          <w:tcPr>
            <w:tcW w:w="794" w:type="dxa"/>
            <w:tcBorders>
              <w:top w:val="single" w:sz="4" w:space="0" w:color="auto"/>
              <w:left w:val="single" w:sz="4" w:space="0" w:color="auto"/>
              <w:right w:val="single" w:sz="4" w:space="0" w:color="auto"/>
            </w:tcBorders>
          </w:tcPr>
          <w:p w:rsidR="00000000" w:rsidRDefault="00385B9F">
            <w:pPr>
              <w:pStyle w:val="ConsPlusNormal"/>
              <w:jc w:val="center"/>
            </w:pPr>
            <w:r>
              <w:t>1,0</w:t>
            </w:r>
          </w:p>
        </w:tc>
      </w:tr>
      <w:tr w:rsidR="00000000">
        <w:tc>
          <w:tcPr>
            <w:tcW w:w="9014" w:type="dxa"/>
            <w:gridSpan w:val="3"/>
            <w:tcBorders>
              <w:left w:val="single" w:sz="4" w:space="0" w:color="auto"/>
              <w:bottom w:val="single" w:sz="4" w:space="0" w:color="auto"/>
              <w:right w:val="single" w:sz="4" w:space="0" w:color="auto"/>
            </w:tcBorders>
          </w:tcPr>
          <w:p w:rsidR="00000000" w:rsidRDefault="00385B9F">
            <w:pPr>
              <w:pStyle w:val="ConsPlusNormal"/>
              <w:jc w:val="both"/>
            </w:pPr>
            <w:r>
              <w:t>(в ред. Ре</w:t>
            </w:r>
            <w:r>
              <w:t xml:space="preserve">шения Совета </w:t>
            </w:r>
            <w:proofErr w:type="spellStart"/>
            <w:r>
              <w:t>Любинского</w:t>
            </w:r>
            <w:proofErr w:type="spellEnd"/>
            <w:r>
              <w:t xml:space="preserve"> муниципального района Омской области от 20.08.2009 N 72)</w:t>
            </w:r>
          </w:p>
        </w:tc>
      </w:tr>
      <w:tr w:rsidR="00000000">
        <w:tc>
          <w:tcPr>
            <w:tcW w:w="737" w:type="dxa"/>
            <w:tcBorders>
              <w:top w:val="single" w:sz="4" w:space="0" w:color="auto"/>
              <w:left w:val="single" w:sz="4" w:space="0" w:color="auto"/>
              <w:right w:val="single" w:sz="4" w:space="0" w:color="auto"/>
            </w:tcBorders>
          </w:tcPr>
          <w:p w:rsidR="00000000" w:rsidRDefault="00385B9F">
            <w:pPr>
              <w:pStyle w:val="ConsPlusNormal"/>
              <w:jc w:val="center"/>
            </w:pPr>
            <w:r>
              <w:t>6.2.2</w:t>
            </w:r>
          </w:p>
        </w:tc>
        <w:tc>
          <w:tcPr>
            <w:tcW w:w="7483" w:type="dxa"/>
            <w:tcBorders>
              <w:top w:val="single" w:sz="4" w:space="0" w:color="auto"/>
              <w:left w:val="single" w:sz="4" w:space="0" w:color="auto"/>
              <w:right w:val="single" w:sz="4" w:space="0" w:color="auto"/>
            </w:tcBorders>
          </w:tcPr>
          <w:p w:rsidR="00000000" w:rsidRDefault="00385B9F">
            <w:pPr>
              <w:pStyle w:val="ConsPlusNormal"/>
            </w:pPr>
            <w:r>
              <w:t xml:space="preserve">свыше 60 </w:t>
            </w:r>
            <w:proofErr w:type="spellStart"/>
            <w:r>
              <w:t>кв</w:t>
            </w:r>
            <w:proofErr w:type="gramStart"/>
            <w:r>
              <w:t>.м</w:t>
            </w:r>
            <w:proofErr w:type="spellEnd"/>
            <w:proofErr w:type="gramEnd"/>
            <w:r>
              <w:t xml:space="preserve"> до 150 </w:t>
            </w:r>
            <w:proofErr w:type="spellStart"/>
            <w:r>
              <w:t>кв.м</w:t>
            </w:r>
            <w:proofErr w:type="spellEnd"/>
            <w:r>
              <w:t xml:space="preserve"> включительно</w:t>
            </w:r>
          </w:p>
        </w:tc>
        <w:tc>
          <w:tcPr>
            <w:tcW w:w="794" w:type="dxa"/>
            <w:tcBorders>
              <w:top w:val="single" w:sz="4" w:space="0" w:color="auto"/>
              <w:left w:val="single" w:sz="4" w:space="0" w:color="auto"/>
              <w:right w:val="single" w:sz="4" w:space="0" w:color="auto"/>
            </w:tcBorders>
          </w:tcPr>
          <w:p w:rsidR="00000000" w:rsidRDefault="00385B9F">
            <w:pPr>
              <w:pStyle w:val="ConsPlusNormal"/>
              <w:jc w:val="center"/>
            </w:pPr>
            <w:r>
              <w:t>0,9</w:t>
            </w:r>
          </w:p>
        </w:tc>
      </w:tr>
      <w:tr w:rsidR="00000000">
        <w:tc>
          <w:tcPr>
            <w:tcW w:w="9014" w:type="dxa"/>
            <w:gridSpan w:val="3"/>
            <w:tcBorders>
              <w:left w:val="single" w:sz="4" w:space="0" w:color="auto"/>
              <w:bottom w:val="single" w:sz="4" w:space="0" w:color="auto"/>
              <w:right w:val="single" w:sz="4" w:space="0" w:color="auto"/>
            </w:tcBorders>
          </w:tcPr>
          <w:p w:rsidR="00000000" w:rsidRDefault="00385B9F">
            <w:pPr>
              <w:pStyle w:val="ConsPlusNormal"/>
              <w:jc w:val="both"/>
            </w:pPr>
            <w:r>
              <w:t xml:space="preserve">(в ред. Решения Совета </w:t>
            </w:r>
            <w:proofErr w:type="spellStart"/>
            <w:r>
              <w:t>Любинского</w:t>
            </w:r>
            <w:proofErr w:type="spellEnd"/>
            <w:r>
              <w:t xml:space="preserve"> муниципального района Омской области от 20.08.2009 N 72)</w:t>
            </w:r>
          </w:p>
        </w:tc>
      </w:tr>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outlineLvl w:val="3"/>
            </w:pPr>
            <w:r>
              <w:t>6.3. Коэффициент типа объекта (</w:t>
            </w:r>
            <w:proofErr w:type="spellStart"/>
            <w:r>
              <w:t>К</w:t>
            </w:r>
            <w:r>
              <w:t>т</w:t>
            </w:r>
            <w:proofErr w:type="spellEnd"/>
            <w:r>
              <w:t>)</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6.3.1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столовые и другие точки общественного питания, расположенные на территории организаций, имеющие зал обслуживания посетителей</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6.3.2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прочие объекты общественного питания</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bl>
    <w:p w:rsidR="00000000" w:rsidRDefault="00385B9F">
      <w:pPr>
        <w:pStyle w:val="ConsPlusNormal"/>
        <w:jc w:val="center"/>
      </w:pPr>
    </w:p>
    <w:p w:rsidR="00000000" w:rsidRDefault="00385B9F">
      <w:pPr>
        <w:pStyle w:val="ConsPlusTitle"/>
        <w:jc w:val="center"/>
        <w:outlineLvl w:val="2"/>
      </w:pPr>
      <w:r>
        <w:t>7. Распространение наружной рекламы</w:t>
      </w:r>
    </w:p>
    <w:p w:rsidR="00000000" w:rsidRDefault="00385B9F">
      <w:pPr>
        <w:pStyle w:val="ConsPlusTitle"/>
        <w:jc w:val="center"/>
      </w:pPr>
      <w:r>
        <w:t>с использованием рекламных конструкций</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7.1. Коэффициент места расположения рекламы (</w:t>
            </w:r>
            <w:proofErr w:type="gramStart"/>
            <w:r>
              <w:t>Км</w:t>
            </w:r>
            <w:proofErr w:type="gramEnd"/>
            <w:r>
              <w:t>)</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7.1.1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proofErr w:type="spellStart"/>
            <w:r>
              <w:t>р.п</w:t>
            </w:r>
            <w:proofErr w:type="spellEnd"/>
            <w:r>
              <w:t xml:space="preserve">. </w:t>
            </w:r>
            <w:proofErr w:type="spellStart"/>
            <w:r>
              <w:t>Любинский</w:t>
            </w:r>
            <w:proofErr w:type="spellEnd"/>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0,07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7.1.2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численностью населения свыше 3000 человек</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0,05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7.1.3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численностью населения свыше 1000 до 3000 человек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0,03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7.1.4</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w:t>
            </w:r>
            <w:r>
              <w:t>ю населения свыше 500 до 1000 человек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0,01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7.1.5</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 xml:space="preserve">населенные пункты на территории </w:t>
            </w:r>
            <w:proofErr w:type="spellStart"/>
            <w:r>
              <w:t>Любинского</w:t>
            </w:r>
            <w:proofErr w:type="spellEnd"/>
            <w:r>
              <w:t xml:space="preserve"> муниципального района Омской области с численностью населения до 500 человек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0,005</w:t>
            </w:r>
          </w:p>
        </w:tc>
      </w:tr>
    </w:tbl>
    <w:p w:rsidR="00000000" w:rsidRDefault="00385B9F">
      <w:pPr>
        <w:pStyle w:val="ConsPlusNormal"/>
        <w:jc w:val="center"/>
      </w:pPr>
    </w:p>
    <w:p w:rsidR="00000000" w:rsidRDefault="00385B9F">
      <w:pPr>
        <w:pStyle w:val="ConsPlusTitle"/>
        <w:jc w:val="center"/>
        <w:outlineLvl w:val="2"/>
      </w:pPr>
      <w:r>
        <w:t xml:space="preserve">8. Размещение рекламы с использованием </w:t>
      </w:r>
      <w:proofErr w:type="gramStart"/>
      <w:r>
        <w:t>внешних</w:t>
      </w:r>
      <w:proofErr w:type="gramEnd"/>
      <w:r>
        <w:t xml:space="preserve"> и</w:t>
      </w:r>
    </w:p>
    <w:p w:rsidR="00000000" w:rsidRDefault="00385B9F">
      <w:pPr>
        <w:pStyle w:val="ConsPlusTitle"/>
        <w:jc w:val="center"/>
      </w:pPr>
      <w:r>
        <w:t>вну</w:t>
      </w:r>
      <w:r>
        <w:t>тренних поверхностей транспортных средств</w:t>
      </w:r>
    </w:p>
    <w:p w:rsidR="00000000" w:rsidRDefault="00385B9F">
      <w:pPr>
        <w:pStyle w:val="ConsPlusNormal"/>
        <w:jc w:val="center"/>
      </w:pPr>
      <w:proofErr w:type="gramStart"/>
      <w:r>
        <w:t xml:space="preserve">(в ред. Решения Совета </w:t>
      </w:r>
      <w:proofErr w:type="spellStart"/>
      <w:r>
        <w:t>Любинского</w:t>
      </w:r>
      <w:proofErr w:type="spellEnd"/>
      <w:r>
        <w:t xml:space="preserve"> муниципального района</w:t>
      </w:r>
      <w:proofErr w:type="gramEnd"/>
    </w:p>
    <w:p w:rsidR="00000000" w:rsidRDefault="00385B9F">
      <w:pPr>
        <w:pStyle w:val="ConsPlusNormal"/>
        <w:jc w:val="center"/>
      </w:pPr>
      <w:proofErr w:type="gramStart"/>
      <w:r>
        <w:t>Омской области от 30.04.2013 N 17)</w:t>
      </w:r>
      <w:proofErr w:type="gramEnd"/>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lastRenderedPageBreak/>
              <w:t xml:space="preserve">8.1. Коэффициент, учитывающий количество </w:t>
            </w:r>
            <w:proofErr w:type="gramStart"/>
            <w:r>
              <w:t>используемых</w:t>
            </w:r>
            <w:proofErr w:type="gramEnd"/>
          </w:p>
          <w:p w:rsidR="00000000" w:rsidRDefault="00385B9F">
            <w:pPr>
              <w:pStyle w:val="ConsPlusNormal"/>
              <w:jc w:val="center"/>
            </w:pPr>
            <w:r>
              <w:t>для размещения рекламы транспортных средств (</w:t>
            </w:r>
            <w:proofErr w:type="spellStart"/>
            <w:r>
              <w:t>Ккт</w:t>
            </w:r>
            <w:proofErr w:type="spellEnd"/>
            <w:r>
              <w:t>)</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8.1.1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5 единиц</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8.1.2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5 единиц до 10 единиц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8.1.3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10 единиц</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0,6</w:t>
            </w:r>
          </w:p>
        </w:tc>
      </w:tr>
    </w:tbl>
    <w:p w:rsidR="00000000" w:rsidRDefault="00385B9F">
      <w:pPr>
        <w:pStyle w:val="ConsPlusNormal"/>
        <w:jc w:val="center"/>
      </w:pPr>
    </w:p>
    <w:p w:rsidR="00000000" w:rsidRDefault="00385B9F">
      <w:pPr>
        <w:pStyle w:val="ConsPlusTitle"/>
        <w:jc w:val="center"/>
        <w:outlineLvl w:val="2"/>
      </w:pPr>
      <w:r>
        <w:t>9. Оказание услуг по временному размещению и проживанию</w:t>
      </w:r>
    </w:p>
    <w:p w:rsidR="00000000" w:rsidRDefault="00385B9F">
      <w:pPr>
        <w:pStyle w:val="ConsPlusTitle"/>
        <w:jc w:val="center"/>
      </w:pPr>
      <w:r>
        <w:t>организациями и предпринимателями</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9.1. Коэффициент, учитывающий общую площадь помещений</w:t>
            </w:r>
          </w:p>
          <w:p w:rsidR="00000000" w:rsidRDefault="00385B9F">
            <w:pPr>
              <w:pStyle w:val="ConsPlusNormal"/>
              <w:jc w:val="center"/>
            </w:pPr>
            <w:r>
              <w:t>для временного размещения и проживания (</w:t>
            </w:r>
            <w:proofErr w:type="spellStart"/>
            <w:r>
              <w:t>Кппп</w:t>
            </w:r>
            <w:proofErr w:type="spellEnd"/>
            <w:r>
              <w:t>)</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9.1.1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100 кв. метров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0,9</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9.1.2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100 кв. метров до 250 кв. метров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9.1.3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250 кв. метров до 500 кв. метров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0,6</w:t>
            </w:r>
          </w:p>
        </w:tc>
      </w:tr>
    </w:tbl>
    <w:p w:rsidR="00000000" w:rsidRDefault="00385B9F">
      <w:pPr>
        <w:pStyle w:val="ConsPlusNormal"/>
        <w:jc w:val="center"/>
      </w:pPr>
    </w:p>
    <w:p w:rsidR="00000000" w:rsidRDefault="00385B9F">
      <w:pPr>
        <w:pStyle w:val="ConsPlusTitle"/>
        <w:jc w:val="center"/>
        <w:outlineLvl w:val="2"/>
      </w:pPr>
      <w:r>
        <w:t>10. Оказание услуг по передаче во временное владение</w:t>
      </w:r>
    </w:p>
    <w:p w:rsidR="00000000" w:rsidRDefault="00385B9F">
      <w:pPr>
        <w:pStyle w:val="ConsPlusTitle"/>
        <w:jc w:val="center"/>
      </w:pPr>
      <w:r>
        <w:t>и (или) в пользование торговых мест, расположенных</w:t>
      </w:r>
    </w:p>
    <w:p w:rsidR="00000000" w:rsidRDefault="00385B9F">
      <w:pPr>
        <w:pStyle w:val="ConsPlusTitle"/>
        <w:jc w:val="center"/>
      </w:pPr>
      <w:r>
        <w:t>в объектах стационарной торговой сети, не имеющих</w:t>
      </w:r>
    </w:p>
    <w:p w:rsidR="00000000" w:rsidRDefault="00385B9F">
      <w:pPr>
        <w:pStyle w:val="ConsPlusTitle"/>
        <w:jc w:val="center"/>
      </w:pPr>
      <w:r>
        <w:t>торговых залов, объектов нестационарной торговой сети,</w:t>
      </w:r>
    </w:p>
    <w:p w:rsidR="00000000" w:rsidRDefault="00385B9F">
      <w:pPr>
        <w:pStyle w:val="ConsPlusTitle"/>
        <w:jc w:val="center"/>
      </w:pPr>
      <w:r>
        <w:t>а также объектов организации общественного пита</w:t>
      </w:r>
      <w:r>
        <w:t>ния,</w:t>
      </w:r>
    </w:p>
    <w:p w:rsidR="00000000" w:rsidRDefault="00385B9F">
      <w:pPr>
        <w:pStyle w:val="ConsPlusTitle"/>
        <w:jc w:val="center"/>
      </w:pPr>
      <w:r>
        <w:t>не имеющих зала обслуживания посетителей</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 xml:space="preserve">10.1. Коэффициент, учитывающий количество </w:t>
            </w:r>
            <w:proofErr w:type="gramStart"/>
            <w:r>
              <w:t>стационарных</w:t>
            </w:r>
            <w:proofErr w:type="gramEnd"/>
          </w:p>
          <w:p w:rsidR="00000000" w:rsidRDefault="00385B9F">
            <w:pPr>
              <w:pStyle w:val="ConsPlusNormal"/>
              <w:jc w:val="center"/>
            </w:pPr>
            <w:r>
              <w:t>торговых мест, переданных во временное владение и (или)</w:t>
            </w:r>
          </w:p>
          <w:p w:rsidR="00000000" w:rsidRDefault="00385B9F">
            <w:pPr>
              <w:pStyle w:val="ConsPlusNormal"/>
              <w:jc w:val="center"/>
            </w:pPr>
            <w:r>
              <w:t>пользование, площадь которых не превышает 5 кв. метров, либо</w:t>
            </w:r>
          </w:p>
          <w:p w:rsidR="00000000" w:rsidRDefault="00385B9F">
            <w:pPr>
              <w:pStyle w:val="ConsPlusNormal"/>
              <w:jc w:val="center"/>
            </w:pPr>
            <w:proofErr w:type="gramStart"/>
            <w:r>
              <w:t>учитывающий</w:t>
            </w:r>
            <w:proofErr w:type="gramEnd"/>
            <w:r>
              <w:t xml:space="preserve"> общую площадь торговых ме</w:t>
            </w:r>
            <w:r>
              <w:t>ст, переданных во</w:t>
            </w:r>
          </w:p>
          <w:p w:rsidR="00000000" w:rsidRDefault="00385B9F">
            <w:pPr>
              <w:pStyle w:val="ConsPlusNormal"/>
              <w:jc w:val="center"/>
            </w:pPr>
            <w:r>
              <w:t xml:space="preserve">временное владение и (или) пользование, площадь </w:t>
            </w:r>
            <w:proofErr w:type="gramStart"/>
            <w:r>
              <w:t>которых</w:t>
            </w:r>
            <w:proofErr w:type="gramEnd"/>
          </w:p>
          <w:p w:rsidR="00000000" w:rsidRDefault="00385B9F">
            <w:pPr>
              <w:pStyle w:val="ConsPlusNormal"/>
              <w:jc w:val="center"/>
            </w:pPr>
            <w:r>
              <w:t>превышает 5 кв. метров (</w:t>
            </w:r>
            <w:proofErr w:type="spellStart"/>
            <w:r>
              <w:t>Ктм</w:t>
            </w:r>
            <w:proofErr w:type="spellEnd"/>
            <w:r>
              <w:t xml:space="preserve">). Количество </w:t>
            </w:r>
            <w:proofErr w:type="gramStart"/>
            <w:r>
              <w:t>стационарных</w:t>
            </w:r>
            <w:proofErr w:type="gramEnd"/>
          </w:p>
          <w:p w:rsidR="00000000" w:rsidRDefault="00385B9F">
            <w:pPr>
              <w:pStyle w:val="ConsPlusNormal"/>
              <w:jc w:val="center"/>
            </w:pPr>
            <w:r>
              <w:t>торговых мест, переданных во временное владение и (или)</w:t>
            </w:r>
          </w:p>
          <w:p w:rsidR="00000000" w:rsidRDefault="00385B9F">
            <w:pPr>
              <w:pStyle w:val="ConsPlusNormal"/>
              <w:jc w:val="center"/>
            </w:pPr>
            <w:r>
              <w:t xml:space="preserve">пользование, площадь каждого из </w:t>
            </w:r>
            <w:proofErr w:type="gramStart"/>
            <w:r>
              <w:t>которых</w:t>
            </w:r>
            <w:proofErr w:type="gramEnd"/>
            <w:r>
              <w:t xml:space="preserve"> не превышает 5 кв.</w:t>
            </w:r>
          </w:p>
          <w:p w:rsidR="00000000" w:rsidRDefault="00385B9F">
            <w:pPr>
              <w:pStyle w:val="ConsPlusNormal"/>
              <w:jc w:val="center"/>
            </w:pPr>
            <w:r>
              <w:t>метров</w:t>
            </w:r>
          </w:p>
        </w:tc>
      </w:tr>
      <w:tr w:rsidR="00000000">
        <w:tc>
          <w:tcPr>
            <w:tcW w:w="737" w:type="dxa"/>
            <w:tcBorders>
              <w:top w:val="single" w:sz="4" w:space="0" w:color="auto"/>
              <w:left w:val="single" w:sz="4" w:space="0" w:color="auto"/>
              <w:right w:val="single" w:sz="4" w:space="0" w:color="auto"/>
            </w:tcBorders>
          </w:tcPr>
          <w:p w:rsidR="00000000" w:rsidRDefault="00385B9F">
            <w:pPr>
              <w:pStyle w:val="ConsPlusNormal"/>
              <w:jc w:val="center"/>
            </w:pPr>
            <w:r>
              <w:t>10.1.1</w:t>
            </w:r>
          </w:p>
        </w:tc>
        <w:tc>
          <w:tcPr>
            <w:tcW w:w="7483" w:type="dxa"/>
            <w:tcBorders>
              <w:top w:val="single" w:sz="4" w:space="0" w:color="auto"/>
              <w:left w:val="single" w:sz="4" w:space="0" w:color="auto"/>
              <w:right w:val="single" w:sz="4" w:space="0" w:color="auto"/>
            </w:tcBorders>
          </w:tcPr>
          <w:p w:rsidR="00000000" w:rsidRDefault="00385B9F">
            <w:pPr>
              <w:pStyle w:val="ConsPlusNormal"/>
            </w:pPr>
            <w:r>
              <w:t>До 20 торговых ме</w:t>
            </w:r>
            <w:proofErr w:type="gramStart"/>
            <w:r>
              <w:t>ст вкл</w:t>
            </w:r>
            <w:proofErr w:type="gramEnd"/>
            <w:r>
              <w:t>ючительно</w:t>
            </w:r>
          </w:p>
        </w:tc>
        <w:tc>
          <w:tcPr>
            <w:tcW w:w="794" w:type="dxa"/>
            <w:tcBorders>
              <w:top w:val="single" w:sz="4" w:space="0" w:color="auto"/>
              <w:left w:val="single" w:sz="4" w:space="0" w:color="auto"/>
              <w:right w:val="single" w:sz="4" w:space="0" w:color="auto"/>
            </w:tcBorders>
          </w:tcPr>
          <w:p w:rsidR="00000000" w:rsidRDefault="00385B9F">
            <w:pPr>
              <w:pStyle w:val="ConsPlusNormal"/>
              <w:jc w:val="center"/>
            </w:pPr>
            <w:r>
              <w:t>0,7</w:t>
            </w:r>
          </w:p>
        </w:tc>
      </w:tr>
      <w:tr w:rsidR="00000000">
        <w:tc>
          <w:tcPr>
            <w:tcW w:w="9014" w:type="dxa"/>
            <w:gridSpan w:val="3"/>
            <w:tcBorders>
              <w:left w:val="single" w:sz="4" w:space="0" w:color="auto"/>
              <w:bottom w:val="single" w:sz="4" w:space="0" w:color="auto"/>
              <w:right w:val="single" w:sz="4" w:space="0" w:color="auto"/>
            </w:tcBorders>
          </w:tcPr>
          <w:p w:rsidR="00000000" w:rsidRDefault="00385B9F">
            <w:pPr>
              <w:pStyle w:val="ConsPlusNormal"/>
              <w:jc w:val="both"/>
            </w:pPr>
            <w:r>
              <w:t xml:space="preserve">(в ред. Решения Совета </w:t>
            </w:r>
            <w:proofErr w:type="spellStart"/>
            <w:r>
              <w:t>Любинского</w:t>
            </w:r>
            <w:proofErr w:type="spellEnd"/>
            <w:r>
              <w:t xml:space="preserve"> муниципального района Омской области от 20.08.2009 N 72)</w:t>
            </w:r>
          </w:p>
        </w:tc>
      </w:tr>
      <w:tr w:rsidR="00000000">
        <w:tc>
          <w:tcPr>
            <w:tcW w:w="737" w:type="dxa"/>
            <w:tcBorders>
              <w:top w:val="single" w:sz="4" w:space="0" w:color="auto"/>
              <w:left w:val="single" w:sz="4" w:space="0" w:color="auto"/>
              <w:right w:val="single" w:sz="4" w:space="0" w:color="auto"/>
            </w:tcBorders>
          </w:tcPr>
          <w:p w:rsidR="00000000" w:rsidRDefault="00385B9F">
            <w:pPr>
              <w:pStyle w:val="ConsPlusNormal"/>
              <w:jc w:val="center"/>
            </w:pPr>
            <w:r>
              <w:t>10.1.2</w:t>
            </w:r>
          </w:p>
        </w:tc>
        <w:tc>
          <w:tcPr>
            <w:tcW w:w="7483" w:type="dxa"/>
            <w:tcBorders>
              <w:top w:val="single" w:sz="4" w:space="0" w:color="auto"/>
              <w:left w:val="single" w:sz="4" w:space="0" w:color="auto"/>
              <w:right w:val="single" w:sz="4" w:space="0" w:color="auto"/>
            </w:tcBorders>
          </w:tcPr>
          <w:p w:rsidR="00000000" w:rsidRDefault="00385B9F">
            <w:pPr>
              <w:pStyle w:val="ConsPlusNormal"/>
            </w:pPr>
            <w:r>
              <w:t>Свыше 20 до 100 торговых ме</w:t>
            </w:r>
            <w:proofErr w:type="gramStart"/>
            <w:r>
              <w:t>ст вкл</w:t>
            </w:r>
            <w:proofErr w:type="gramEnd"/>
            <w:r>
              <w:t>ючительно</w:t>
            </w:r>
          </w:p>
        </w:tc>
        <w:tc>
          <w:tcPr>
            <w:tcW w:w="794" w:type="dxa"/>
            <w:tcBorders>
              <w:top w:val="single" w:sz="4" w:space="0" w:color="auto"/>
              <w:left w:val="single" w:sz="4" w:space="0" w:color="auto"/>
              <w:right w:val="single" w:sz="4" w:space="0" w:color="auto"/>
            </w:tcBorders>
          </w:tcPr>
          <w:p w:rsidR="00000000" w:rsidRDefault="00385B9F">
            <w:pPr>
              <w:pStyle w:val="ConsPlusNormal"/>
              <w:jc w:val="center"/>
            </w:pPr>
            <w:r>
              <w:t>0,6</w:t>
            </w:r>
          </w:p>
        </w:tc>
      </w:tr>
      <w:tr w:rsidR="00000000">
        <w:tc>
          <w:tcPr>
            <w:tcW w:w="9014" w:type="dxa"/>
            <w:gridSpan w:val="3"/>
            <w:tcBorders>
              <w:left w:val="single" w:sz="4" w:space="0" w:color="auto"/>
              <w:bottom w:val="single" w:sz="4" w:space="0" w:color="auto"/>
              <w:right w:val="single" w:sz="4" w:space="0" w:color="auto"/>
            </w:tcBorders>
          </w:tcPr>
          <w:p w:rsidR="00000000" w:rsidRDefault="00385B9F">
            <w:pPr>
              <w:pStyle w:val="ConsPlusNormal"/>
              <w:jc w:val="both"/>
            </w:pPr>
            <w:r>
              <w:t xml:space="preserve">(в ред. Решения Совета </w:t>
            </w:r>
            <w:proofErr w:type="spellStart"/>
            <w:r>
              <w:t>Любинского</w:t>
            </w:r>
            <w:proofErr w:type="spellEnd"/>
            <w:r>
              <w:t xml:space="preserve"> муниципального района Омской о</w:t>
            </w:r>
            <w:r>
              <w:t>бласти от 20.08.2009 N 72)</w:t>
            </w:r>
          </w:p>
        </w:tc>
      </w:tr>
      <w:tr w:rsidR="00000000">
        <w:tc>
          <w:tcPr>
            <w:tcW w:w="737" w:type="dxa"/>
            <w:tcBorders>
              <w:top w:val="single" w:sz="4" w:space="0" w:color="auto"/>
              <w:left w:val="single" w:sz="4" w:space="0" w:color="auto"/>
              <w:right w:val="single" w:sz="4" w:space="0" w:color="auto"/>
            </w:tcBorders>
          </w:tcPr>
          <w:p w:rsidR="00000000" w:rsidRDefault="00385B9F">
            <w:pPr>
              <w:pStyle w:val="ConsPlusNormal"/>
              <w:jc w:val="center"/>
            </w:pPr>
            <w:r>
              <w:lastRenderedPageBreak/>
              <w:t>10.1.3</w:t>
            </w:r>
          </w:p>
        </w:tc>
        <w:tc>
          <w:tcPr>
            <w:tcW w:w="7483" w:type="dxa"/>
            <w:tcBorders>
              <w:top w:val="single" w:sz="4" w:space="0" w:color="auto"/>
              <w:left w:val="single" w:sz="4" w:space="0" w:color="auto"/>
              <w:right w:val="single" w:sz="4" w:space="0" w:color="auto"/>
            </w:tcBorders>
          </w:tcPr>
          <w:p w:rsidR="00000000" w:rsidRDefault="00385B9F">
            <w:pPr>
              <w:pStyle w:val="ConsPlusNormal"/>
            </w:pPr>
            <w:r>
              <w:t>Свыше 100 торговых мест</w:t>
            </w:r>
          </w:p>
        </w:tc>
        <w:tc>
          <w:tcPr>
            <w:tcW w:w="794" w:type="dxa"/>
            <w:tcBorders>
              <w:top w:val="single" w:sz="4" w:space="0" w:color="auto"/>
              <w:left w:val="single" w:sz="4" w:space="0" w:color="auto"/>
              <w:right w:val="single" w:sz="4" w:space="0" w:color="auto"/>
            </w:tcBorders>
          </w:tcPr>
          <w:p w:rsidR="00000000" w:rsidRDefault="00385B9F">
            <w:pPr>
              <w:pStyle w:val="ConsPlusNormal"/>
              <w:jc w:val="center"/>
            </w:pPr>
            <w:r>
              <w:t>0,5</w:t>
            </w:r>
          </w:p>
        </w:tc>
      </w:tr>
      <w:tr w:rsidR="00000000">
        <w:tc>
          <w:tcPr>
            <w:tcW w:w="9014" w:type="dxa"/>
            <w:gridSpan w:val="3"/>
            <w:tcBorders>
              <w:left w:val="single" w:sz="4" w:space="0" w:color="auto"/>
              <w:bottom w:val="single" w:sz="4" w:space="0" w:color="auto"/>
              <w:right w:val="single" w:sz="4" w:space="0" w:color="auto"/>
            </w:tcBorders>
          </w:tcPr>
          <w:p w:rsidR="00000000" w:rsidRDefault="00385B9F">
            <w:pPr>
              <w:pStyle w:val="ConsPlusNormal"/>
              <w:jc w:val="both"/>
            </w:pPr>
            <w:r>
              <w:t xml:space="preserve">(в ред. Решения Совета </w:t>
            </w:r>
            <w:proofErr w:type="spellStart"/>
            <w:r>
              <w:t>Любинского</w:t>
            </w:r>
            <w:proofErr w:type="spellEnd"/>
            <w:r>
              <w:t xml:space="preserve"> муниципального района Омской области от 20.08.2009 N 72)</w:t>
            </w:r>
          </w:p>
        </w:tc>
      </w:tr>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Общая площадь торговых мест, переданных во временное владение и (или) пользование, площадь каждого из которых превышает 5 кв. метров</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10.2.1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до 200 кв. метров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10.2.2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200 кв. метров до 400 кв. метров включительно</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10.2.3</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свыше 400 кв. метров</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0,5</w:t>
            </w:r>
          </w:p>
        </w:tc>
      </w:tr>
    </w:tbl>
    <w:p w:rsidR="00000000" w:rsidRDefault="00385B9F">
      <w:pPr>
        <w:pStyle w:val="ConsPlusNormal"/>
        <w:ind w:firstLine="540"/>
        <w:jc w:val="both"/>
      </w:pPr>
    </w:p>
    <w:p w:rsidR="00000000" w:rsidRDefault="00385B9F">
      <w:pPr>
        <w:pStyle w:val="ConsPlusTitle"/>
        <w:jc w:val="center"/>
        <w:outlineLvl w:val="2"/>
      </w:pPr>
      <w:r>
        <w:t>11. Оказание услуг по передаче во временное владение</w:t>
      </w:r>
    </w:p>
    <w:p w:rsidR="00000000" w:rsidRDefault="00385B9F">
      <w:pPr>
        <w:pStyle w:val="ConsPlusTitle"/>
        <w:jc w:val="center"/>
      </w:pPr>
      <w:r>
        <w:t>и (или) в пользование земельных участков для размещения</w:t>
      </w:r>
    </w:p>
    <w:p w:rsidR="00000000" w:rsidRDefault="00385B9F">
      <w:pPr>
        <w:pStyle w:val="ConsPlusTitle"/>
        <w:jc w:val="center"/>
      </w:pPr>
      <w:r>
        <w:t>объектов стационарной и нестационарной торговой сети,</w:t>
      </w:r>
    </w:p>
    <w:p w:rsidR="00000000" w:rsidRDefault="00385B9F">
      <w:pPr>
        <w:pStyle w:val="ConsPlusTitle"/>
        <w:jc w:val="center"/>
      </w:pPr>
      <w:r>
        <w:t>а также объектов организации общественного питания</w:t>
      </w:r>
    </w:p>
    <w:p w:rsidR="00000000" w:rsidRDefault="00385B9F">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7483"/>
        <w:gridCol w:w="794"/>
      </w:tblGrid>
      <w:tr w:rsidR="00000000">
        <w:tc>
          <w:tcPr>
            <w:tcW w:w="9014" w:type="dxa"/>
            <w:gridSpan w:val="3"/>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 Коэффици</w:t>
            </w:r>
            <w:r>
              <w:t xml:space="preserve">ент, учитывающий общую площадь </w:t>
            </w:r>
            <w:proofErr w:type="gramStart"/>
            <w:r>
              <w:t>земельных</w:t>
            </w:r>
            <w:proofErr w:type="gramEnd"/>
          </w:p>
          <w:p w:rsidR="00000000" w:rsidRDefault="00385B9F">
            <w:pPr>
              <w:pStyle w:val="ConsPlusNormal"/>
              <w:jc w:val="center"/>
            </w:pPr>
            <w:r>
              <w:t>участков, переданных во временное владение и (или)</w:t>
            </w:r>
          </w:p>
          <w:p w:rsidR="00000000" w:rsidRDefault="00385B9F">
            <w:pPr>
              <w:pStyle w:val="ConsPlusNormal"/>
              <w:jc w:val="center"/>
            </w:pPr>
            <w:r>
              <w:t>пользование (</w:t>
            </w:r>
            <w:proofErr w:type="spellStart"/>
            <w:r>
              <w:t>Кпзу</w:t>
            </w:r>
            <w:proofErr w:type="spellEnd"/>
            <w:r>
              <w:t>)</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11.1.1</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для земельных участков, переданных во временное владение и (или) пользование, площадь каждого из которых не превышает 10 кв. метров</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11.1.2</w:t>
            </w:r>
          </w:p>
        </w:tc>
        <w:tc>
          <w:tcPr>
            <w:tcW w:w="7483" w:type="dxa"/>
            <w:tcBorders>
              <w:top w:val="single" w:sz="4" w:space="0" w:color="auto"/>
              <w:left w:val="single" w:sz="4" w:space="0" w:color="auto"/>
              <w:bottom w:val="single" w:sz="4" w:space="0" w:color="auto"/>
              <w:right w:val="single" w:sz="4" w:space="0" w:color="auto"/>
            </w:tcBorders>
          </w:tcPr>
          <w:p w:rsidR="00000000" w:rsidRDefault="00385B9F">
            <w:pPr>
              <w:pStyle w:val="ConsPlusNormal"/>
            </w:pPr>
            <w:r>
              <w:t>для земельных участков, переданных во временное владение и (или) пользование, площадь каждого из которых превышает 10 кв. метров</w:t>
            </w:r>
          </w:p>
        </w:tc>
        <w:tc>
          <w:tcPr>
            <w:tcW w:w="794" w:type="dxa"/>
            <w:tcBorders>
              <w:top w:val="single" w:sz="4" w:space="0" w:color="auto"/>
              <w:left w:val="single" w:sz="4" w:space="0" w:color="auto"/>
              <w:bottom w:val="single" w:sz="4" w:space="0" w:color="auto"/>
              <w:right w:val="single" w:sz="4" w:space="0" w:color="auto"/>
            </w:tcBorders>
          </w:tcPr>
          <w:p w:rsidR="00000000" w:rsidRDefault="00385B9F">
            <w:pPr>
              <w:pStyle w:val="ConsPlusNormal"/>
              <w:jc w:val="center"/>
            </w:pPr>
            <w:r>
              <w:t>0,5</w:t>
            </w:r>
          </w:p>
        </w:tc>
      </w:tr>
    </w:tbl>
    <w:p w:rsidR="00000000" w:rsidRDefault="00385B9F">
      <w:pPr>
        <w:pStyle w:val="ConsPlusNormal"/>
        <w:ind w:firstLine="540"/>
        <w:jc w:val="both"/>
      </w:pPr>
    </w:p>
    <w:p w:rsidR="00000000" w:rsidRDefault="00385B9F">
      <w:pPr>
        <w:pStyle w:val="ConsPlusNormal"/>
        <w:ind w:firstLine="540"/>
        <w:jc w:val="both"/>
      </w:pPr>
    </w:p>
    <w:p w:rsidR="00000000" w:rsidRDefault="00385B9F">
      <w:pPr>
        <w:pStyle w:val="ConsPlusNormal"/>
        <w:pBdr>
          <w:top w:val="single" w:sz="6" w:space="0" w:color="auto"/>
        </w:pBdr>
        <w:spacing w:before="100" w:after="100"/>
        <w:jc w:val="both"/>
        <w:rPr>
          <w:sz w:val="2"/>
          <w:szCs w:val="2"/>
        </w:rPr>
      </w:pPr>
    </w:p>
    <w:sectPr w:rsidR="00000000">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5B9F">
      <w:pPr>
        <w:spacing w:after="0" w:line="240" w:lineRule="auto"/>
      </w:pPr>
      <w:r>
        <w:separator/>
      </w:r>
    </w:p>
  </w:endnote>
  <w:endnote w:type="continuationSeparator" w:id="0">
    <w:p w:rsidR="00000000" w:rsidRDefault="0038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85B9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385B9F">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Default="00385B9F">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00000" w:rsidRDefault="00385B9F">
          <w:pPr>
            <w:pStyle w:val="ConsPlusNormal"/>
            <w:jc w:val="right"/>
            <w:rPr>
              <w:sz w:val="20"/>
              <w:szCs w:val="20"/>
            </w:rPr>
          </w:pPr>
        </w:p>
      </w:tc>
    </w:tr>
  </w:tbl>
  <w:p w:rsidR="00000000" w:rsidRDefault="00385B9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5B9F">
      <w:pPr>
        <w:spacing w:after="0" w:line="240" w:lineRule="auto"/>
      </w:pPr>
      <w:r>
        <w:separator/>
      </w:r>
    </w:p>
  </w:footnote>
  <w:footnote w:type="continuationSeparator" w:id="0">
    <w:p w:rsidR="00000000" w:rsidRDefault="00385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385B9F">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385B9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385B9F">
          <w:pPr>
            <w:pStyle w:val="ConsPlusNormal"/>
            <w:jc w:val="right"/>
            <w:rPr>
              <w:sz w:val="16"/>
              <w:szCs w:val="16"/>
            </w:rPr>
          </w:pPr>
        </w:p>
      </w:tc>
    </w:tr>
  </w:tbl>
  <w:p w:rsidR="00000000" w:rsidRDefault="00385B9F">
    <w:pPr>
      <w:pStyle w:val="ConsPlusNormal"/>
      <w:pBdr>
        <w:bottom w:val="single" w:sz="12" w:space="0" w:color="auto"/>
      </w:pBdr>
      <w:jc w:val="center"/>
      <w:rPr>
        <w:sz w:val="2"/>
        <w:szCs w:val="2"/>
      </w:rPr>
    </w:pPr>
  </w:p>
  <w:p w:rsidR="00000000" w:rsidRDefault="00385B9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9F"/>
    <w:rsid w:val="0038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385B9F"/>
    <w:pPr>
      <w:tabs>
        <w:tab w:val="center" w:pos="4677"/>
        <w:tab w:val="right" w:pos="9355"/>
      </w:tabs>
    </w:pPr>
  </w:style>
  <w:style w:type="character" w:customStyle="1" w:styleId="a4">
    <w:name w:val="Верхний колонтитул Знак"/>
    <w:basedOn w:val="a0"/>
    <w:link w:val="a3"/>
    <w:uiPriority w:val="99"/>
    <w:rsid w:val="00385B9F"/>
  </w:style>
  <w:style w:type="paragraph" w:styleId="a5">
    <w:name w:val="footer"/>
    <w:basedOn w:val="a"/>
    <w:link w:val="a6"/>
    <w:uiPriority w:val="99"/>
    <w:unhideWhenUsed/>
    <w:rsid w:val="00385B9F"/>
    <w:pPr>
      <w:tabs>
        <w:tab w:val="center" w:pos="4677"/>
        <w:tab w:val="right" w:pos="9355"/>
      </w:tabs>
    </w:pPr>
  </w:style>
  <w:style w:type="character" w:customStyle="1" w:styleId="a6">
    <w:name w:val="Нижний колонтитул Знак"/>
    <w:basedOn w:val="a0"/>
    <w:link w:val="a5"/>
    <w:uiPriority w:val="99"/>
    <w:rsid w:val="00385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385B9F"/>
    <w:pPr>
      <w:tabs>
        <w:tab w:val="center" w:pos="4677"/>
        <w:tab w:val="right" w:pos="9355"/>
      </w:tabs>
    </w:pPr>
  </w:style>
  <w:style w:type="character" w:customStyle="1" w:styleId="a4">
    <w:name w:val="Верхний колонтитул Знак"/>
    <w:basedOn w:val="a0"/>
    <w:link w:val="a3"/>
    <w:uiPriority w:val="99"/>
    <w:rsid w:val="00385B9F"/>
  </w:style>
  <w:style w:type="paragraph" w:styleId="a5">
    <w:name w:val="footer"/>
    <w:basedOn w:val="a"/>
    <w:link w:val="a6"/>
    <w:uiPriority w:val="99"/>
    <w:unhideWhenUsed/>
    <w:rsid w:val="00385B9F"/>
    <w:pPr>
      <w:tabs>
        <w:tab w:val="center" w:pos="4677"/>
        <w:tab w:val="right" w:pos="9355"/>
      </w:tabs>
    </w:pPr>
  </w:style>
  <w:style w:type="character" w:customStyle="1" w:styleId="a6">
    <w:name w:val="Нижний колонтитул Знак"/>
    <w:basedOn w:val="a0"/>
    <w:link w:val="a5"/>
    <w:uiPriority w:val="99"/>
    <w:rsid w:val="0038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4626</Words>
  <Characters>26372</Characters>
  <Application>Microsoft Office Word</Application>
  <DocSecurity>2</DocSecurity>
  <Lines>219</Lines>
  <Paragraphs>61</Paragraphs>
  <ScaleCrop>false</ScaleCrop>
  <HeadingPairs>
    <vt:vector size="2" baseType="variant">
      <vt:variant>
        <vt:lpstr>Название</vt:lpstr>
      </vt:variant>
      <vt:variant>
        <vt:i4>1</vt:i4>
      </vt:variant>
    </vt:vector>
  </HeadingPairs>
  <TitlesOfParts>
    <vt:vector size="1" baseType="lpstr">
      <vt:lpstr>Решение Совета Любинского муниципального района Омской области от 20.11.2008 N 79(ред. от 29.11.2016)"Об утверждении в новой редакции Положения о едином налоге на вмененный доход в Любинском муниципальном районе"(принято Постановлением Совета Любинского м</vt:lpstr>
    </vt:vector>
  </TitlesOfParts>
  <Company>КонсультантПлюс Версия 4018.00.50</Company>
  <LinksUpToDate>false</LinksUpToDate>
  <CharactersWithSpaces>30937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Любинского муниципального района Омской области от 20.11.2008 N 79(ред. от 29.11.2016)"Об утверждении в новой редакции Положения о едином налоге на вмененный доход в Любинском муниципальном районе"(принято Постановлением Совета Любинского м</dc:title>
  <dc:creator>Костенко Татьяна Анатольевна</dc:creator>
  <cp:lastModifiedBy>Костенко Татьяна Анатольевна</cp:lastModifiedBy>
  <cp:revision>2</cp:revision>
  <dcterms:created xsi:type="dcterms:W3CDTF">2020-02-25T10:57:00Z</dcterms:created>
  <dcterms:modified xsi:type="dcterms:W3CDTF">2020-02-25T10:57:00Z</dcterms:modified>
</cp:coreProperties>
</file>