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9E4" w:rsidRPr="00CD19E4" w:rsidRDefault="00CD19E4">
      <w:pPr>
        <w:pStyle w:val="ConsPlusTitlePage"/>
        <w:rPr>
          <w:color w:val="000000" w:themeColor="text1"/>
        </w:rPr>
      </w:pPr>
      <w:bookmarkStart w:id="0" w:name="_GoBack"/>
      <w:bookmarkEnd w:id="0"/>
      <w:r w:rsidRPr="00CD19E4">
        <w:rPr>
          <w:color w:val="000000" w:themeColor="text1"/>
        </w:rPr>
        <w:br/>
      </w:r>
    </w:p>
    <w:p w:rsidR="00CD19E4" w:rsidRPr="00CD19E4" w:rsidRDefault="00CD19E4">
      <w:pPr>
        <w:pStyle w:val="ConsPlusNormal"/>
        <w:jc w:val="both"/>
        <w:outlineLvl w:val="0"/>
        <w:rPr>
          <w:color w:val="000000" w:themeColor="text1"/>
        </w:rPr>
      </w:pPr>
    </w:p>
    <w:p w:rsidR="00CD19E4" w:rsidRPr="00CD19E4" w:rsidRDefault="00CD19E4">
      <w:pPr>
        <w:pStyle w:val="ConsPlusTitle"/>
        <w:jc w:val="center"/>
        <w:outlineLvl w:val="0"/>
        <w:rPr>
          <w:color w:val="000000" w:themeColor="text1"/>
        </w:rPr>
      </w:pPr>
      <w:r w:rsidRPr="00CD19E4">
        <w:rPr>
          <w:color w:val="000000" w:themeColor="text1"/>
        </w:rPr>
        <w:t>СОВЕТ ШЕРБАКУЛЬСКОГО МУНИЦИПАЛЬНОГО РАЙОНА</w:t>
      </w:r>
    </w:p>
    <w:p w:rsidR="00CD19E4" w:rsidRPr="00CD19E4" w:rsidRDefault="00CD19E4">
      <w:pPr>
        <w:pStyle w:val="ConsPlusTitle"/>
        <w:jc w:val="center"/>
        <w:rPr>
          <w:color w:val="000000" w:themeColor="text1"/>
        </w:rPr>
      </w:pPr>
    </w:p>
    <w:p w:rsidR="00CD19E4" w:rsidRPr="00CD19E4" w:rsidRDefault="00CD19E4">
      <w:pPr>
        <w:pStyle w:val="ConsPlusTitle"/>
        <w:jc w:val="center"/>
        <w:rPr>
          <w:color w:val="000000" w:themeColor="text1"/>
        </w:rPr>
      </w:pPr>
      <w:r w:rsidRPr="00CD19E4">
        <w:rPr>
          <w:color w:val="000000" w:themeColor="text1"/>
        </w:rPr>
        <w:t>РЕШЕНИЕ</w:t>
      </w:r>
    </w:p>
    <w:p w:rsidR="00CD19E4" w:rsidRPr="00CD19E4" w:rsidRDefault="00CD19E4">
      <w:pPr>
        <w:pStyle w:val="ConsPlusTitle"/>
        <w:jc w:val="center"/>
        <w:rPr>
          <w:color w:val="000000" w:themeColor="text1"/>
        </w:rPr>
      </w:pPr>
      <w:r w:rsidRPr="00CD19E4">
        <w:rPr>
          <w:color w:val="000000" w:themeColor="text1"/>
        </w:rPr>
        <w:t>от 28 ноября 2007 г. N 336</w:t>
      </w:r>
    </w:p>
    <w:p w:rsidR="00CD19E4" w:rsidRPr="00CD19E4" w:rsidRDefault="00CD19E4">
      <w:pPr>
        <w:pStyle w:val="ConsPlusTitle"/>
        <w:jc w:val="center"/>
        <w:rPr>
          <w:color w:val="000000" w:themeColor="text1"/>
        </w:rPr>
      </w:pPr>
    </w:p>
    <w:p w:rsidR="00CD19E4" w:rsidRPr="00CD19E4" w:rsidRDefault="00CD19E4">
      <w:pPr>
        <w:pStyle w:val="ConsPlusTitle"/>
        <w:jc w:val="center"/>
        <w:rPr>
          <w:color w:val="000000" w:themeColor="text1"/>
        </w:rPr>
      </w:pPr>
      <w:r w:rsidRPr="00CD19E4">
        <w:rPr>
          <w:color w:val="000000" w:themeColor="text1"/>
        </w:rPr>
        <w:t>О ЕДИНОМ НАЛОГЕ НА ВМЕНЕННЫЙ ДОХОД</w:t>
      </w:r>
    </w:p>
    <w:p w:rsidR="00CD19E4" w:rsidRPr="00CD19E4" w:rsidRDefault="00CD19E4">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19E4" w:rsidRPr="00CD19E4">
        <w:trPr>
          <w:jc w:val="center"/>
        </w:trPr>
        <w:tc>
          <w:tcPr>
            <w:tcW w:w="9294" w:type="dxa"/>
            <w:tcBorders>
              <w:top w:val="nil"/>
              <w:left w:val="single" w:sz="24" w:space="0" w:color="CED3F1"/>
              <w:bottom w:val="nil"/>
              <w:right w:val="single" w:sz="24" w:space="0" w:color="F4F3F8"/>
            </w:tcBorders>
            <w:shd w:val="clear" w:color="auto" w:fill="F4F3F8"/>
          </w:tcPr>
          <w:p w:rsidR="00CD19E4" w:rsidRPr="00CD19E4" w:rsidRDefault="00CD19E4">
            <w:pPr>
              <w:pStyle w:val="ConsPlusNormal"/>
              <w:jc w:val="center"/>
              <w:rPr>
                <w:color w:val="000000" w:themeColor="text1"/>
              </w:rPr>
            </w:pPr>
            <w:r w:rsidRPr="00CD19E4">
              <w:rPr>
                <w:color w:val="000000" w:themeColor="text1"/>
              </w:rPr>
              <w:t>Список изменяющих документов</w:t>
            </w:r>
          </w:p>
          <w:p w:rsidR="00CD19E4" w:rsidRPr="00CD19E4" w:rsidRDefault="00CD19E4">
            <w:pPr>
              <w:pStyle w:val="ConsPlusNormal"/>
              <w:jc w:val="center"/>
              <w:rPr>
                <w:color w:val="000000" w:themeColor="text1"/>
              </w:rPr>
            </w:pPr>
            <w:proofErr w:type="gramStart"/>
            <w:r w:rsidRPr="00CD19E4">
              <w:rPr>
                <w:color w:val="000000" w:themeColor="text1"/>
              </w:rPr>
              <w:t xml:space="preserve">(в ред. Решений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w:t>
            </w:r>
            <w:proofErr w:type="gramEnd"/>
          </w:p>
          <w:p w:rsidR="00CD19E4" w:rsidRPr="00CD19E4" w:rsidRDefault="00CD19E4">
            <w:pPr>
              <w:pStyle w:val="ConsPlusNormal"/>
              <w:jc w:val="center"/>
              <w:rPr>
                <w:color w:val="000000" w:themeColor="text1"/>
              </w:rPr>
            </w:pPr>
            <w:r w:rsidRPr="00CD19E4">
              <w:rPr>
                <w:color w:val="000000" w:themeColor="text1"/>
              </w:rPr>
              <w:t xml:space="preserve">Омской области от 19.11.2008 </w:t>
            </w:r>
            <w:hyperlink r:id="rId5" w:history="1">
              <w:r w:rsidRPr="00CD19E4">
                <w:rPr>
                  <w:color w:val="000000" w:themeColor="text1"/>
                </w:rPr>
                <w:t>N 432 (ред. 05.06.2009)</w:t>
              </w:r>
            </w:hyperlink>
            <w:r w:rsidRPr="00CD19E4">
              <w:rPr>
                <w:color w:val="000000" w:themeColor="text1"/>
              </w:rPr>
              <w:t>,</w:t>
            </w:r>
          </w:p>
          <w:p w:rsidR="00CD19E4" w:rsidRPr="00CD19E4" w:rsidRDefault="00CD19E4">
            <w:pPr>
              <w:pStyle w:val="ConsPlusNormal"/>
              <w:jc w:val="center"/>
              <w:rPr>
                <w:color w:val="000000" w:themeColor="text1"/>
              </w:rPr>
            </w:pPr>
            <w:r w:rsidRPr="00CD19E4">
              <w:rPr>
                <w:color w:val="000000" w:themeColor="text1"/>
              </w:rPr>
              <w:t xml:space="preserve">от 21.12.2012 </w:t>
            </w:r>
            <w:hyperlink r:id="rId6" w:history="1">
              <w:r w:rsidRPr="00CD19E4">
                <w:rPr>
                  <w:color w:val="000000" w:themeColor="text1"/>
                </w:rPr>
                <w:t>N 202</w:t>
              </w:r>
            </w:hyperlink>
            <w:r w:rsidRPr="00CD19E4">
              <w:rPr>
                <w:color w:val="000000" w:themeColor="text1"/>
              </w:rPr>
              <w:t xml:space="preserve">, от 17.04.2013 </w:t>
            </w:r>
            <w:hyperlink r:id="rId7" w:history="1">
              <w:r w:rsidRPr="00CD19E4">
                <w:rPr>
                  <w:color w:val="000000" w:themeColor="text1"/>
                </w:rPr>
                <w:t>N 233</w:t>
              </w:r>
            </w:hyperlink>
            <w:r w:rsidRPr="00CD19E4">
              <w:rPr>
                <w:color w:val="000000" w:themeColor="text1"/>
              </w:rPr>
              <w:t xml:space="preserve">, от 27.04.2016 </w:t>
            </w:r>
            <w:hyperlink r:id="rId8" w:history="1">
              <w:r w:rsidRPr="00CD19E4">
                <w:rPr>
                  <w:color w:val="000000" w:themeColor="text1"/>
                </w:rPr>
                <w:t>N 52</w:t>
              </w:r>
            </w:hyperlink>
            <w:r w:rsidRPr="00CD19E4">
              <w:rPr>
                <w:color w:val="000000" w:themeColor="text1"/>
              </w:rPr>
              <w:t>,</w:t>
            </w:r>
          </w:p>
          <w:p w:rsidR="00CD19E4" w:rsidRPr="00CD19E4" w:rsidRDefault="00CD19E4">
            <w:pPr>
              <w:pStyle w:val="ConsPlusNormal"/>
              <w:jc w:val="center"/>
              <w:rPr>
                <w:color w:val="000000" w:themeColor="text1"/>
              </w:rPr>
            </w:pPr>
            <w:r w:rsidRPr="00CD19E4">
              <w:rPr>
                <w:color w:val="000000" w:themeColor="text1"/>
              </w:rPr>
              <w:t xml:space="preserve">от 30.11.2016 </w:t>
            </w:r>
            <w:hyperlink r:id="rId9" w:history="1">
              <w:r w:rsidRPr="00CD19E4">
                <w:rPr>
                  <w:color w:val="000000" w:themeColor="text1"/>
                </w:rPr>
                <w:t>N 97</w:t>
              </w:r>
            </w:hyperlink>
            <w:r w:rsidRPr="00CD19E4">
              <w:rPr>
                <w:color w:val="000000" w:themeColor="text1"/>
              </w:rPr>
              <w:t>)</w:t>
            </w:r>
          </w:p>
        </w:tc>
      </w:tr>
    </w:tbl>
    <w:p w:rsidR="00CD19E4" w:rsidRPr="00CD19E4" w:rsidRDefault="00CD19E4">
      <w:pPr>
        <w:pStyle w:val="ConsPlusNormal"/>
        <w:rPr>
          <w:color w:val="000000" w:themeColor="text1"/>
        </w:rPr>
      </w:pPr>
    </w:p>
    <w:p w:rsidR="00CD19E4" w:rsidRPr="00CD19E4" w:rsidRDefault="00CD19E4">
      <w:pPr>
        <w:pStyle w:val="ConsPlusNormal"/>
        <w:ind w:firstLine="540"/>
        <w:jc w:val="both"/>
        <w:rPr>
          <w:color w:val="000000" w:themeColor="text1"/>
        </w:rPr>
      </w:pPr>
      <w:proofErr w:type="gramStart"/>
      <w:r w:rsidRPr="00CD19E4">
        <w:rPr>
          <w:color w:val="000000" w:themeColor="text1"/>
        </w:rPr>
        <w:t xml:space="preserve">Руководствуясь Налоговым </w:t>
      </w:r>
      <w:hyperlink r:id="rId10" w:history="1">
        <w:r w:rsidRPr="00CD19E4">
          <w:rPr>
            <w:color w:val="000000" w:themeColor="text1"/>
          </w:rPr>
          <w:t>кодексом</w:t>
        </w:r>
      </w:hyperlink>
      <w:r w:rsidRPr="00CD19E4">
        <w:rPr>
          <w:color w:val="000000" w:themeColor="text1"/>
        </w:rPr>
        <w:t xml:space="preserve"> Российской Федерации, Федеральным </w:t>
      </w:r>
      <w:hyperlink r:id="rId11" w:history="1">
        <w:r w:rsidRPr="00CD19E4">
          <w:rPr>
            <w:color w:val="000000" w:themeColor="text1"/>
          </w:rPr>
          <w:t>законом</w:t>
        </w:r>
      </w:hyperlink>
      <w:r w:rsidRPr="00CD19E4">
        <w:rPr>
          <w:color w:val="000000" w:themeColor="text1"/>
        </w:rPr>
        <w:t xml:space="preserve"> от 13 марта 2006 года N 39-ФЗ "О внесении изменений в главы 26.2 и 26.3 части второй Налогового кодекса Российской Федерации о налогах и сборах, а также о признании утратившими силу отдельных положений законодательных актов Российской Федерации", Федеральным </w:t>
      </w:r>
      <w:hyperlink r:id="rId12" w:history="1">
        <w:r w:rsidRPr="00CD19E4">
          <w:rPr>
            <w:color w:val="000000" w:themeColor="text1"/>
          </w:rPr>
          <w:t>законом</w:t>
        </w:r>
      </w:hyperlink>
      <w:r w:rsidRPr="00CD19E4">
        <w:rPr>
          <w:color w:val="000000" w:themeColor="text1"/>
        </w:rPr>
        <w:t xml:space="preserve"> "О внесении изменений в главы 21, 26.1, 26.2 и 26.3 части второй Налогового кодекса</w:t>
      </w:r>
      <w:proofErr w:type="gramEnd"/>
      <w:r w:rsidRPr="00CD19E4">
        <w:rPr>
          <w:color w:val="000000" w:themeColor="text1"/>
        </w:rPr>
        <w:t xml:space="preserve"> Российской Федерации", </w:t>
      </w:r>
      <w:hyperlink r:id="rId13" w:history="1">
        <w:r w:rsidRPr="00CD19E4">
          <w:rPr>
            <w:color w:val="000000" w:themeColor="text1"/>
          </w:rPr>
          <w:t>Уставом</w:t>
        </w:r>
      </w:hyperlink>
      <w:r w:rsidRPr="00CD19E4">
        <w:rPr>
          <w:color w:val="000000" w:themeColor="text1"/>
        </w:rPr>
        <w:t xml:space="preserve">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Совет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решил:</w:t>
      </w:r>
    </w:p>
    <w:p w:rsidR="00CD19E4" w:rsidRPr="00CD19E4" w:rsidRDefault="00CD19E4">
      <w:pPr>
        <w:pStyle w:val="ConsPlusNormal"/>
        <w:spacing w:before="220"/>
        <w:ind w:firstLine="540"/>
        <w:jc w:val="both"/>
        <w:rPr>
          <w:color w:val="000000" w:themeColor="text1"/>
        </w:rPr>
      </w:pPr>
      <w:r w:rsidRPr="00CD19E4">
        <w:rPr>
          <w:color w:val="000000" w:themeColor="text1"/>
        </w:rPr>
        <w:t xml:space="preserve">1. Ввести на территории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единый налог на вмененный доход для отдельных видов деятельности (далее - единый налог на вмененный доход), в отношении которых вводится единый налог на вмененный доход, и значение коэффициента К</w:t>
      </w:r>
      <w:proofErr w:type="gramStart"/>
      <w:r w:rsidRPr="00CD19E4">
        <w:rPr>
          <w:color w:val="000000" w:themeColor="text1"/>
        </w:rPr>
        <w:t>2</w:t>
      </w:r>
      <w:proofErr w:type="gramEnd"/>
      <w:r w:rsidRPr="00CD19E4">
        <w:rPr>
          <w:color w:val="000000" w:themeColor="text1"/>
        </w:rPr>
        <w:t>.</w:t>
      </w:r>
    </w:p>
    <w:p w:rsidR="00CD19E4" w:rsidRPr="00CD19E4" w:rsidRDefault="00CD19E4">
      <w:pPr>
        <w:pStyle w:val="ConsPlusNormal"/>
        <w:spacing w:before="220"/>
        <w:ind w:firstLine="540"/>
        <w:jc w:val="both"/>
        <w:rPr>
          <w:color w:val="000000" w:themeColor="text1"/>
        </w:rPr>
      </w:pPr>
      <w:r w:rsidRPr="00CD19E4">
        <w:rPr>
          <w:color w:val="000000" w:themeColor="text1"/>
        </w:rPr>
        <w:t>2. Установить виды предпринимательской деятельности, в отношении которых вводится единый налог на вмененный доход:</w:t>
      </w:r>
    </w:p>
    <w:p w:rsidR="00CD19E4" w:rsidRPr="00CD19E4" w:rsidRDefault="00CD19E4">
      <w:pPr>
        <w:pStyle w:val="ConsPlusNormal"/>
        <w:spacing w:before="220"/>
        <w:ind w:firstLine="540"/>
        <w:jc w:val="both"/>
        <w:rPr>
          <w:color w:val="000000" w:themeColor="text1"/>
        </w:rPr>
      </w:pPr>
      <w:r w:rsidRPr="00CD19E4">
        <w:rPr>
          <w:color w:val="000000" w:themeColor="text1"/>
        </w:rPr>
        <w:t xml:space="preserve">1) оказание бытовых услуг, коды которых в соответствии с Общероссийским </w:t>
      </w:r>
      <w:hyperlink r:id="rId14" w:history="1">
        <w:r w:rsidRPr="00CD19E4">
          <w:rPr>
            <w:color w:val="000000" w:themeColor="text1"/>
          </w:rPr>
          <w:t>классификатором</w:t>
        </w:r>
      </w:hyperlink>
      <w:r w:rsidRPr="00CD19E4">
        <w:rPr>
          <w:color w:val="000000" w:themeColor="text1"/>
        </w:rPr>
        <w:t xml:space="preserve"> видов экономической деятельности и Общероссийским </w:t>
      </w:r>
      <w:hyperlink r:id="rId15" w:history="1">
        <w:r w:rsidRPr="00CD19E4">
          <w:rPr>
            <w:color w:val="000000" w:themeColor="text1"/>
          </w:rPr>
          <w:t>классификатором</w:t>
        </w:r>
      </w:hyperlink>
      <w:r w:rsidRPr="00CD19E4">
        <w:rPr>
          <w:color w:val="000000" w:themeColor="text1"/>
        </w:rPr>
        <w:t xml:space="preserve"> продукции по видам экономической деятельности определяются Правительством Российской Федерации;</w:t>
      </w:r>
    </w:p>
    <w:p w:rsidR="00CD19E4" w:rsidRPr="00CD19E4" w:rsidRDefault="00CD19E4">
      <w:pPr>
        <w:pStyle w:val="ConsPlusNormal"/>
        <w:jc w:val="both"/>
        <w:rPr>
          <w:color w:val="000000" w:themeColor="text1"/>
        </w:rPr>
      </w:pPr>
      <w:r w:rsidRPr="00CD19E4">
        <w:rPr>
          <w:color w:val="000000" w:themeColor="text1"/>
        </w:rPr>
        <w:t xml:space="preserve">(подп. 1 в ред. </w:t>
      </w:r>
      <w:hyperlink r:id="rId16" w:history="1">
        <w:r w:rsidRPr="00CD19E4">
          <w:rPr>
            <w:color w:val="000000" w:themeColor="text1"/>
          </w:rPr>
          <w:t>Решения</w:t>
        </w:r>
      </w:hyperlink>
      <w:r w:rsidRPr="00CD19E4">
        <w:rPr>
          <w:color w:val="000000" w:themeColor="text1"/>
        </w:rPr>
        <w:t xml:space="preserve">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Омской области от 30.11.2016 N 97)</w:t>
      </w:r>
    </w:p>
    <w:p w:rsidR="00CD19E4" w:rsidRPr="00CD19E4" w:rsidRDefault="00CD19E4">
      <w:pPr>
        <w:pStyle w:val="ConsPlusNormal"/>
        <w:spacing w:before="220"/>
        <w:ind w:firstLine="540"/>
        <w:jc w:val="both"/>
        <w:rPr>
          <w:color w:val="000000" w:themeColor="text1"/>
        </w:rPr>
      </w:pPr>
      <w:r w:rsidRPr="00CD19E4">
        <w:rPr>
          <w:color w:val="000000" w:themeColor="text1"/>
        </w:rPr>
        <w:t>2) оказание ветеринарных услуг;</w:t>
      </w:r>
    </w:p>
    <w:p w:rsidR="00CD19E4" w:rsidRPr="00CD19E4" w:rsidRDefault="00CD19E4">
      <w:pPr>
        <w:pStyle w:val="ConsPlusNormal"/>
        <w:spacing w:before="220"/>
        <w:ind w:firstLine="540"/>
        <w:jc w:val="both"/>
        <w:rPr>
          <w:color w:val="000000" w:themeColor="text1"/>
        </w:rPr>
      </w:pPr>
      <w:r w:rsidRPr="00CD19E4">
        <w:rPr>
          <w:color w:val="000000" w:themeColor="text1"/>
        </w:rPr>
        <w:t>3) оказание услуг по ремонту, техническому обслуживанию и мойке автомототранспортных средств;</w:t>
      </w:r>
    </w:p>
    <w:p w:rsidR="00CD19E4" w:rsidRPr="00CD19E4" w:rsidRDefault="00CD19E4">
      <w:pPr>
        <w:pStyle w:val="ConsPlusNormal"/>
        <w:jc w:val="both"/>
        <w:rPr>
          <w:color w:val="000000" w:themeColor="text1"/>
        </w:rPr>
      </w:pPr>
      <w:r w:rsidRPr="00CD19E4">
        <w:rPr>
          <w:color w:val="000000" w:themeColor="text1"/>
        </w:rPr>
        <w:t xml:space="preserve">(в ред. </w:t>
      </w:r>
      <w:hyperlink r:id="rId17" w:history="1">
        <w:r w:rsidRPr="00CD19E4">
          <w:rPr>
            <w:color w:val="000000" w:themeColor="text1"/>
          </w:rPr>
          <w:t>Решения</w:t>
        </w:r>
      </w:hyperlink>
      <w:r w:rsidRPr="00CD19E4">
        <w:rPr>
          <w:color w:val="000000" w:themeColor="text1"/>
        </w:rPr>
        <w:t xml:space="preserve">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Омской области от 27.04.2016 N 52)</w:t>
      </w:r>
    </w:p>
    <w:p w:rsidR="00CD19E4" w:rsidRPr="00CD19E4" w:rsidRDefault="00CD19E4">
      <w:pPr>
        <w:pStyle w:val="ConsPlusNormal"/>
        <w:spacing w:before="220"/>
        <w:ind w:firstLine="540"/>
        <w:jc w:val="both"/>
        <w:rPr>
          <w:color w:val="000000" w:themeColor="text1"/>
        </w:rPr>
      </w:pPr>
      <w:r w:rsidRPr="00CD19E4">
        <w:rPr>
          <w:color w:val="000000" w:themeColor="text1"/>
        </w:rP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CD19E4" w:rsidRPr="00CD19E4" w:rsidRDefault="00CD19E4">
      <w:pPr>
        <w:pStyle w:val="ConsPlusNormal"/>
        <w:jc w:val="both"/>
        <w:rPr>
          <w:color w:val="000000" w:themeColor="text1"/>
        </w:rPr>
      </w:pPr>
      <w:r w:rsidRPr="00CD19E4">
        <w:rPr>
          <w:color w:val="000000" w:themeColor="text1"/>
        </w:rPr>
        <w:t xml:space="preserve">(в ред. Решений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Омской области от 19.11.2008 </w:t>
      </w:r>
      <w:hyperlink r:id="rId18" w:history="1">
        <w:r w:rsidRPr="00CD19E4">
          <w:rPr>
            <w:color w:val="000000" w:themeColor="text1"/>
          </w:rPr>
          <w:t>N 432</w:t>
        </w:r>
      </w:hyperlink>
      <w:r w:rsidRPr="00CD19E4">
        <w:rPr>
          <w:color w:val="000000" w:themeColor="text1"/>
        </w:rPr>
        <w:t xml:space="preserve">, от 27.04.2016 </w:t>
      </w:r>
      <w:hyperlink r:id="rId19" w:history="1">
        <w:r w:rsidRPr="00CD19E4">
          <w:rPr>
            <w:color w:val="000000" w:themeColor="text1"/>
          </w:rPr>
          <w:t>N 52</w:t>
        </w:r>
      </w:hyperlink>
      <w:r w:rsidRPr="00CD19E4">
        <w:rPr>
          <w:color w:val="000000" w:themeColor="text1"/>
        </w:rPr>
        <w:t>)</w:t>
      </w:r>
    </w:p>
    <w:p w:rsidR="00CD19E4" w:rsidRPr="00CD19E4" w:rsidRDefault="00CD19E4">
      <w:pPr>
        <w:pStyle w:val="ConsPlusNormal"/>
        <w:spacing w:before="220"/>
        <w:ind w:firstLine="540"/>
        <w:jc w:val="both"/>
        <w:rPr>
          <w:color w:val="000000" w:themeColor="text1"/>
        </w:rPr>
      </w:pPr>
      <w:r w:rsidRPr="00CD19E4">
        <w:rPr>
          <w:color w:val="000000" w:themeColor="text1"/>
        </w:rPr>
        <w:t xml:space="preserve">5) оказание автотранспортных услуг по перевозке пассажиров и грузов, осуществляемые организациями и индивидуальными предпринимателями, имеющими на праве собственности </w:t>
      </w:r>
      <w:r w:rsidRPr="00CD19E4">
        <w:rPr>
          <w:color w:val="000000" w:themeColor="text1"/>
        </w:rPr>
        <w:lastRenderedPageBreak/>
        <w:t>или ином праве (пользования, владения и (или) распоряжения) не более 20 транспортных средств, предназначенных для оказания таких услуг;</w:t>
      </w:r>
    </w:p>
    <w:p w:rsidR="00CD19E4" w:rsidRPr="00CD19E4" w:rsidRDefault="00CD19E4">
      <w:pPr>
        <w:pStyle w:val="ConsPlusNormal"/>
        <w:spacing w:before="220"/>
        <w:ind w:firstLine="540"/>
        <w:jc w:val="both"/>
        <w:rPr>
          <w:color w:val="000000" w:themeColor="text1"/>
        </w:rPr>
      </w:pPr>
      <w:r w:rsidRPr="00CD19E4">
        <w:rPr>
          <w:color w:val="000000" w:themeColor="text1"/>
        </w:rPr>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CD19E4" w:rsidRPr="00CD19E4" w:rsidRDefault="00CD19E4">
      <w:pPr>
        <w:pStyle w:val="ConsPlusNormal"/>
        <w:spacing w:before="220"/>
        <w:ind w:firstLine="540"/>
        <w:jc w:val="both"/>
        <w:rPr>
          <w:color w:val="000000" w:themeColor="text1"/>
        </w:rPr>
      </w:pPr>
      <w:r w:rsidRPr="00CD19E4">
        <w:rPr>
          <w:color w:val="000000" w:themeColor="text1"/>
        </w:rPr>
        <w:t>7)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CD19E4" w:rsidRPr="00CD19E4" w:rsidRDefault="00CD19E4">
      <w:pPr>
        <w:pStyle w:val="ConsPlusNormal"/>
        <w:jc w:val="both"/>
        <w:rPr>
          <w:color w:val="000000" w:themeColor="text1"/>
        </w:rPr>
      </w:pPr>
      <w:r w:rsidRPr="00CD19E4">
        <w:rPr>
          <w:color w:val="000000" w:themeColor="text1"/>
        </w:rPr>
        <w:t xml:space="preserve">(в ред. </w:t>
      </w:r>
      <w:hyperlink r:id="rId20" w:history="1">
        <w:r w:rsidRPr="00CD19E4">
          <w:rPr>
            <w:color w:val="000000" w:themeColor="text1"/>
          </w:rPr>
          <w:t>Решения</w:t>
        </w:r>
      </w:hyperlink>
      <w:r w:rsidRPr="00CD19E4">
        <w:rPr>
          <w:color w:val="000000" w:themeColor="text1"/>
        </w:rPr>
        <w:t xml:space="preserve">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Омской области от 19.11.2008 N 432)</w:t>
      </w:r>
    </w:p>
    <w:p w:rsidR="00CD19E4" w:rsidRPr="00CD19E4" w:rsidRDefault="00CD19E4">
      <w:pPr>
        <w:pStyle w:val="ConsPlusNormal"/>
        <w:spacing w:before="220"/>
        <w:ind w:firstLine="540"/>
        <w:jc w:val="both"/>
        <w:rPr>
          <w:color w:val="000000" w:themeColor="text1"/>
        </w:rPr>
      </w:pPr>
      <w:r w:rsidRPr="00CD19E4">
        <w:rPr>
          <w:color w:val="000000" w:themeColor="text1"/>
        </w:rPr>
        <w:t>8) оказание услуг общественного питания, осуществляемые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CD19E4" w:rsidRPr="00CD19E4" w:rsidRDefault="00CD19E4">
      <w:pPr>
        <w:pStyle w:val="ConsPlusNormal"/>
        <w:jc w:val="both"/>
        <w:rPr>
          <w:color w:val="000000" w:themeColor="text1"/>
        </w:rPr>
      </w:pPr>
      <w:r w:rsidRPr="00CD19E4">
        <w:rPr>
          <w:color w:val="000000" w:themeColor="text1"/>
        </w:rPr>
        <w:t xml:space="preserve">(в ред. </w:t>
      </w:r>
      <w:hyperlink r:id="rId21" w:history="1">
        <w:r w:rsidRPr="00CD19E4">
          <w:rPr>
            <w:color w:val="000000" w:themeColor="text1"/>
          </w:rPr>
          <w:t>Решения</w:t>
        </w:r>
      </w:hyperlink>
      <w:r w:rsidRPr="00CD19E4">
        <w:rPr>
          <w:color w:val="000000" w:themeColor="text1"/>
        </w:rPr>
        <w:t xml:space="preserve">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Омской области от 19.11.2008 N 432)</w:t>
      </w:r>
    </w:p>
    <w:p w:rsidR="00CD19E4" w:rsidRPr="00CD19E4" w:rsidRDefault="00CD19E4">
      <w:pPr>
        <w:pStyle w:val="ConsPlusNormal"/>
        <w:spacing w:before="220"/>
        <w:ind w:firstLine="540"/>
        <w:jc w:val="both"/>
        <w:rPr>
          <w:color w:val="000000" w:themeColor="text1"/>
        </w:rPr>
      </w:pPr>
      <w:r w:rsidRPr="00CD19E4">
        <w:rPr>
          <w:color w:val="000000" w:themeColor="text1"/>
        </w:rPr>
        <w:t>9) оказание услуг общественного питания, осуществляемые через объекты организации общественного питания, не имеющие зала обслуживания посетителей;</w:t>
      </w:r>
    </w:p>
    <w:p w:rsidR="00CD19E4" w:rsidRPr="00CD19E4" w:rsidRDefault="00CD19E4">
      <w:pPr>
        <w:pStyle w:val="ConsPlusNormal"/>
        <w:spacing w:before="220"/>
        <w:ind w:firstLine="540"/>
        <w:jc w:val="both"/>
        <w:rPr>
          <w:color w:val="000000" w:themeColor="text1"/>
        </w:rPr>
      </w:pPr>
      <w:r w:rsidRPr="00CD19E4">
        <w:rPr>
          <w:color w:val="000000" w:themeColor="text1"/>
        </w:rPr>
        <w:t>10) распространение наружной рекламы с использованием рекламных конструкций;</w:t>
      </w:r>
    </w:p>
    <w:p w:rsidR="00CD19E4" w:rsidRPr="00CD19E4" w:rsidRDefault="00CD19E4">
      <w:pPr>
        <w:pStyle w:val="ConsPlusNormal"/>
        <w:jc w:val="both"/>
        <w:rPr>
          <w:color w:val="000000" w:themeColor="text1"/>
        </w:rPr>
      </w:pPr>
      <w:r w:rsidRPr="00CD19E4">
        <w:rPr>
          <w:color w:val="000000" w:themeColor="text1"/>
        </w:rPr>
        <w:t xml:space="preserve">(подп. 10 в ред. </w:t>
      </w:r>
      <w:hyperlink r:id="rId22" w:history="1">
        <w:r w:rsidRPr="00CD19E4">
          <w:rPr>
            <w:color w:val="000000" w:themeColor="text1"/>
          </w:rPr>
          <w:t>Решения</w:t>
        </w:r>
      </w:hyperlink>
      <w:r w:rsidRPr="00CD19E4">
        <w:rPr>
          <w:color w:val="000000" w:themeColor="text1"/>
        </w:rPr>
        <w:t xml:space="preserve">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Омской области от 19.11.2008 N 432)</w:t>
      </w:r>
    </w:p>
    <w:p w:rsidR="00CD19E4" w:rsidRPr="00CD19E4" w:rsidRDefault="00CD19E4">
      <w:pPr>
        <w:pStyle w:val="ConsPlusNormal"/>
        <w:spacing w:before="220"/>
        <w:ind w:firstLine="540"/>
        <w:jc w:val="both"/>
        <w:rPr>
          <w:color w:val="000000" w:themeColor="text1"/>
        </w:rPr>
      </w:pPr>
      <w:r w:rsidRPr="00CD19E4">
        <w:rPr>
          <w:color w:val="000000" w:themeColor="text1"/>
        </w:rPr>
        <w:t>11) размещение рекламы с использованием внешних и внутренних поверхностей транспортных средств;</w:t>
      </w:r>
    </w:p>
    <w:p w:rsidR="00CD19E4" w:rsidRPr="00CD19E4" w:rsidRDefault="00CD19E4">
      <w:pPr>
        <w:pStyle w:val="ConsPlusNormal"/>
        <w:jc w:val="both"/>
        <w:rPr>
          <w:color w:val="000000" w:themeColor="text1"/>
        </w:rPr>
      </w:pPr>
      <w:r w:rsidRPr="00CD19E4">
        <w:rPr>
          <w:color w:val="000000" w:themeColor="text1"/>
        </w:rPr>
        <w:t xml:space="preserve">(в ред. </w:t>
      </w:r>
      <w:hyperlink r:id="rId23" w:history="1">
        <w:r w:rsidRPr="00CD19E4">
          <w:rPr>
            <w:color w:val="000000" w:themeColor="text1"/>
          </w:rPr>
          <w:t>Решения</w:t>
        </w:r>
      </w:hyperlink>
      <w:r w:rsidRPr="00CD19E4">
        <w:rPr>
          <w:color w:val="000000" w:themeColor="text1"/>
        </w:rPr>
        <w:t xml:space="preserve">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Омской области от 17.04.2013 N 233)</w:t>
      </w:r>
    </w:p>
    <w:p w:rsidR="00CD19E4" w:rsidRPr="00CD19E4" w:rsidRDefault="00CD19E4">
      <w:pPr>
        <w:pStyle w:val="ConsPlusNormal"/>
        <w:spacing w:before="220"/>
        <w:ind w:firstLine="540"/>
        <w:jc w:val="both"/>
        <w:rPr>
          <w:color w:val="000000" w:themeColor="text1"/>
        </w:rPr>
      </w:pPr>
      <w:r w:rsidRPr="00CD19E4">
        <w:rPr>
          <w:color w:val="000000" w:themeColor="text1"/>
        </w:rP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CD19E4" w:rsidRPr="00CD19E4" w:rsidRDefault="00CD19E4">
      <w:pPr>
        <w:pStyle w:val="ConsPlusNormal"/>
        <w:spacing w:before="220"/>
        <w:ind w:firstLine="540"/>
        <w:jc w:val="both"/>
        <w:rPr>
          <w:color w:val="000000" w:themeColor="text1"/>
        </w:rPr>
      </w:pPr>
      <w:r w:rsidRPr="00CD19E4">
        <w:rPr>
          <w:color w:val="000000" w:themeColor="text1"/>
        </w:rP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CD19E4" w:rsidRPr="00CD19E4" w:rsidRDefault="00CD19E4">
      <w:pPr>
        <w:pStyle w:val="ConsPlusNormal"/>
        <w:jc w:val="both"/>
        <w:rPr>
          <w:color w:val="000000" w:themeColor="text1"/>
        </w:rPr>
      </w:pPr>
      <w:r w:rsidRPr="00CD19E4">
        <w:rPr>
          <w:color w:val="000000" w:themeColor="text1"/>
        </w:rPr>
        <w:t xml:space="preserve">(подп. 13 в ред. </w:t>
      </w:r>
      <w:hyperlink r:id="rId24" w:history="1">
        <w:r w:rsidRPr="00CD19E4">
          <w:rPr>
            <w:color w:val="000000" w:themeColor="text1"/>
          </w:rPr>
          <w:t>Решения</w:t>
        </w:r>
      </w:hyperlink>
      <w:r w:rsidRPr="00CD19E4">
        <w:rPr>
          <w:color w:val="000000" w:themeColor="text1"/>
        </w:rPr>
        <w:t xml:space="preserve">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Омской области от 19.11.2008 N 432)</w:t>
      </w:r>
    </w:p>
    <w:p w:rsidR="00CD19E4" w:rsidRPr="00CD19E4" w:rsidRDefault="00CD19E4">
      <w:pPr>
        <w:pStyle w:val="ConsPlusNormal"/>
        <w:spacing w:before="220"/>
        <w:ind w:firstLine="540"/>
        <w:jc w:val="both"/>
        <w:rPr>
          <w:color w:val="000000" w:themeColor="text1"/>
        </w:rPr>
      </w:pPr>
      <w:r w:rsidRPr="00CD19E4">
        <w:rPr>
          <w:color w:val="000000" w:themeColor="text1"/>
        </w:rP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CD19E4" w:rsidRPr="00CD19E4" w:rsidRDefault="00CD19E4">
      <w:pPr>
        <w:pStyle w:val="ConsPlusNormal"/>
        <w:jc w:val="both"/>
        <w:rPr>
          <w:color w:val="000000" w:themeColor="text1"/>
        </w:rPr>
      </w:pPr>
      <w:r w:rsidRPr="00CD19E4">
        <w:rPr>
          <w:color w:val="000000" w:themeColor="text1"/>
        </w:rPr>
        <w:t xml:space="preserve">(подп. 14 в ред. </w:t>
      </w:r>
      <w:hyperlink r:id="rId25" w:history="1">
        <w:r w:rsidRPr="00CD19E4">
          <w:rPr>
            <w:color w:val="000000" w:themeColor="text1"/>
          </w:rPr>
          <w:t>Решения</w:t>
        </w:r>
      </w:hyperlink>
      <w:r w:rsidRPr="00CD19E4">
        <w:rPr>
          <w:color w:val="000000" w:themeColor="text1"/>
        </w:rPr>
        <w:t xml:space="preserve">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Омской области от 19.11.2008 N 432)</w:t>
      </w:r>
    </w:p>
    <w:p w:rsidR="00CD19E4" w:rsidRPr="00CD19E4" w:rsidRDefault="00CD19E4">
      <w:pPr>
        <w:pStyle w:val="ConsPlusNormal"/>
        <w:spacing w:before="220"/>
        <w:ind w:firstLine="540"/>
        <w:jc w:val="both"/>
        <w:rPr>
          <w:color w:val="000000" w:themeColor="text1"/>
        </w:rPr>
      </w:pPr>
      <w:r w:rsidRPr="00CD19E4">
        <w:rPr>
          <w:color w:val="000000" w:themeColor="text1"/>
        </w:rPr>
        <w:t>3. Определить значения корректирующего коэффициента базовой доходности К</w:t>
      </w:r>
      <w:proofErr w:type="gramStart"/>
      <w:r w:rsidRPr="00CD19E4">
        <w:rPr>
          <w:color w:val="000000" w:themeColor="text1"/>
        </w:rPr>
        <w:t>2</w:t>
      </w:r>
      <w:proofErr w:type="gramEnd"/>
      <w:r w:rsidRPr="00CD19E4">
        <w:rPr>
          <w:color w:val="000000" w:themeColor="text1"/>
        </w:rPr>
        <w:t xml:space="preserve"> отдельно по каждому месту осуществления деятельности и по каждому виду предпринимательской деятельности согласно приложению к настоящему решению.</w:t>
      </w:r>
    </w:p>
    <w:p w:rsidR="00CD19E4" w:rsidRPr="00CD19E4" w:rsidRDefault="00CD19E4">
      <w:pPr>
        <w:pStyle w:val="ConsPlusNormal"/>
        <w:spacing w:before="220"/>
        <w:ind w:firstLine="540"/>
        <w:jc w:val="both"/>
        <w:rPr>
          <w:color w:val="000000" w:themeColor="text1"/>
        </w:rPr>
      </w:pPr>
      <w:r w:rsidRPr="00CD19E4">
        <w:rPr>
          <w:color w:val="000000" w:themeColor="text1"/>
        </w:rPr>
        <w:t>Исчисление значения корректирующего коэффициента базовой доходности К</w:t>
      </w:r>
      <w:proofErr w:type="gramStart"/>
      <w:r w:rsidRPr="00CD19E4">
        <w:rPr>
          <w:color w:val="000000" w:themeColor="text1"/>
        </w:rPr>
        <w:t>2</w:t>
      </w:r>
      <w:proofErr w:type="gramEnd"/>
      <w:r w:rsidRPr="00CD19E4">
        <w:rPr>
          <w:color w:val="000000" w:themeColor="text1"/>
        </w:rPr>
        <w:t xml:space="preserve"> производится по формулам расчета отдельно для каждого вида предпринимательской деятельности с учетом особенностей ведения предпринимательской деятельности.</w:t>
      </w:r>
    </w:p>
    <w:p w:rsidR="00CD19E4" w:rsidRPr="00CD19E4" w:rsidRDefault="00CD19E4">
      <w:pPr>
        <w:pStyle w:val="ConsPlusNormal"/>
        <w:spacing w:before="220"/>
        <w:ind w:firstLine="540"/>
        <w:jc w:val="both"/>
        <w:rPr>
          <w:color w:val="000000" w:themeColor="text1"/>
        </w:rPr>
      </w:pPr>
      <w:r w:rsidRPr="00CD19E4">
        <w:rPr>
          <w:color w:val="000000" w:themeColor="text1"/>
        </w:rPr>
        <w:t xml:space="preserve">Для вида предпринимательской деятельности "оказание бытовых услуг, их групп, подгрупп, </w:t>
      </w:r>
      <w:r w:rsidRPr="00CD19E4">
        <w:rPr>
          <w:color w:val="000000" w:themeColor="text1"/>
        </w:rPr>
        <w:lastRenderedPageBreak/>
        <w:t>видов и (или) отдельных бытовых услуг" корректирующий коэффициент К</w:t>
      </w:r>
      <w:proofErr w:type="gramStart"/>
      <w:r w:rsidRPr="00CD19E4">
        <w:rPr>
          <w:color w:val="000000" w:themeColor="text1"/>
        </w:rPr>
        <w:t>2</w:t>
      </w:r>
      <w:proofErr w:type="gramEnd"/>
      <w:r w:rsidRPr="00CD19E4">
        <w:rPr>
          <w:color w:val="000000" w:themeColor="text1"/>
        </w:rPr>
        <w:t xml:space="preserve"> рассчитывается по следующей формуле: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К2бу = Кд x</w:t>
      </w:r>
      <w:proofErr w:type="gramStart"/>
      <w:r w:rsidRPr="00CD19E4">
        <w:rPr>
          <w:color w:val="000000" w:themeColor="text1"/>
        </w:rPr>
        <w:t xml:space="preserve"> </w:t>
      </w:r>
      <w:proofErr w:type="spellStart"/>
      <w:r w:rsidRPr="00CD19E4">
        <w:rPr>
          <w:color w:val="000000" w:themeColor="text1"/>
        </w:rPr>
        <w:t>К</w:t>
      </w:r>
      <w:proofErr w:type="gramEnd"/>
      <w:r w:rsidRPr="00CD19E4">
        <w:rPr>
          <w:color w:val="000000" w:themeColor="text1"/>
        </w:rPr>
        <w:t>в</w:t>
      </w:r>
      <w:proofErr w:type="spellEnd"/>
      <w:r w:rsidRPr="00CD19E4">
        <w:rPr>
          <w:color w:val="000000" w:themeColor="text1"/>
        </w:rPr>
        <w:t xml:space="preserve"> x </w:t>
      </w:r>
      <w:proofErr w:type="spellStart"/>
      <w:r w:rsidRPr="00CD19E4">
        <w:rPr>
          <w:color w:val="000000" w:themeColor="text1"/>
        </w:rPr>
        <w:t>Кп</w:t>
      </w:r>
      <w:proofErr w:type="spellEnd"/>
      <w:r w:rsidRPr="00CD19E4">
        <w:rPr>
          <w:color w:val="000000" w:themeColor="text1"/>
        </w:rPr>
        <w:t>, где: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CD19E4" w:rsidRPr="00CD19E4" w:rsidRDefault="00CD19E4">
      <w:pPr>
        <w:pStyle w:val="ConsPlusNormal"/>
        <w:spacing w:before="220"/>
        <w:ind w:firstLine="540"/>
        <w:jc w:val="both"/>
        <w:rPr>
          <w:color w:val="000000" w:themeColor="text1"/>
        </w:rPr>
      </w:pPr>
      <w:proofErr w:type="spellStart"/>
      <w:r w:rsidRPr="00CD19E4">
        <w:rPr>
          <w:color w:val="000000" w:themeColor="text1"/>
        </w:rPr>
        <w:t>Кв</w:t>
      </w:r>
      <w:proofErr w:type="spellEnd"/>
      <w:r w:rsidRPr="00CD19E4">
        <w:rPr>
          <w:color w:val="000000" w:themeColor="text1"/>
        </w:rPr>
        <w:t xml:space="preserve"> - коэффициент, учитывающий вид бытовых услуг;</w:t>
      </w:r>
    </w:p>
    <w:p w:rsidR="00CD19E4" w:rsidRPr="00CD19E4" w:rsidRDefault="00CD19E4">
      <w:pPr>
        <w:pStyle w:val="ConsPlusNormal"/>
        <w:spacing w:before="220"/>
        <w:ind w:firstLine="540"/>
        <w:jc w:val="both"/>
        <w:rPr>
          <w:color w:val="000000" w:themeColor="text1"/>
        </w:rPr>
      </w:pPr>
      <w:proofErr w:type="spellStart"/>
      <w:r w:rsidRPr="00CD19E4">
        <w:rPr>
          <w:color w:val="000000" w:themeColor="text1"/>
        </w:rPr>
        <w:t>Кп</w:t>
      </w:r>
      <w:proofErr w:type="spellEnd"/>
      <w:r w:rsidRPr="00CD19E4">
        <w:rPr>
          <w:color w:val="000000" w:themeColor="text1"/>
        </w:rPr>
        <w:t xml:space="preserve"> - коэффициент, учитывающий общую площадь помещения.</w:t>
      </w:r>
    </w:p>
    <w:p w:rsidR="00CD19E4" w:rsidRPr="00CD19E4" w:rsidRDefault="00CD19E4">
      <w:pPr>
        <w:pStyle w:val="ConsPlusNormal"/>
        <w:spacing w:before="220"/>
        <w:ind w:firstLine="540"/>
        <w:jc w:val="both"/>
        <w:rPr>
          <w:color w:val="000000" w:themeColor="text1"/>
        </w:rPr>
      </w:pPr>
      <w:r w:rsidRPr="00CD19E4">
        <w:rPr>
          <w:color w:val="000000" w:themeColor="text1"/>
        </w:rPr>
        <w:t>Для вида предпринимательской деятельности "оказание ветеринарных услуг":</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 xml:space="preserve">К2ову = Кд x </w:t>
      </w:r>
      <w:proofErr w:type="spellStart"/>
      <w:r w:rsidRPr="00CD19E4">
        <w:rPr>
          <w:color w:val="000000" w:themeColor="text1"/>
        </w:rPr>
        <w:t>Квчр</w:t>
      </w:r>
      <w:proofErr w:type="spellEnd"/>
      <w:r w:rsidRPr="00CD19E4">
        <w:rPr>
          <w:color w:val="000000" w:themeColor="text1"/>
        </w:rPr>
        <w:t>, где: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CD19E4" w:rsidRPr="00CD19E4" w:rsidRDefault="00CD19E4">
      <w:pPr>
        <w:pStyle w:val="ConsPlusNormal"/>
        <w:spacing w:before="220"/>
        <w:ind w:firstLine="540"/>
        <w:jc w:val="both"/>
        <w:rPr>
          <w:color w:val="000000" w:themeColor="text1"/>
        </w:rPr>
      </w:pPr>
      <w:proofErr w:type="spellStart"/>
      <w:r w:rsidRPr="00CD19E4">
        <w:rPr>
          <w:color w:val="000000" w:themeColor="text1"/>
        </w:rPr>
        <w:t>Квчр</w:t>
      </w:r>
      <w:proofErr w:type="spellEnd"/>
      <w:r w:rsidRPr="00CD19E4">
        <w:rPr>
          <w:color w:val="000000" w:themeColor="text1"/>
        </w:rPr>
        <w:t xml:space="preserve"> - коэффициент, учитывающий численность работников.</w:t>
      </w:r>
    </w:p>
    <w:p w:rsidR="00CD19E4" w:rsidRPr="00CD19E4" w:rsidRDefault="00CD19E4">
      <w:pPr>
        <w:pStyle w:val="ConsPlusNormal"/>
        <w:spacing w:before="220"/>
        <w:ind w:firstLine="540"/>
        <w:jc w:val="both"/>
        <w:rPr>
          <w:color w:val="000000" w:themeColor="text1"/>
        </w:rPr>
      </w:pPr>
      <w:r w:rsidRPr="00CD19E4">
        <w:rPr>
          <w:color w:val="000000" w:themeColor="text1"/>
        </w:rPr>
        <w:t>Для вида предпринимательской деятельности "оказание услуг по ремонту, техническому обслуживанию и мойке автотранспортных средств" корректирующий коэффициент К</w:t>
      </w:r>
      <w:proofErr w:type="gramStart"/>
      <w:r w:rsidRPr="00CD19E4">
        <w:rPr>
          <w:color w:val="000000" w:themeColor="text1"/>
        </w:rPr>
        <w:t>2</w:t>
      </w:r>
      <w:proofErr w:type="gramEnd"/>
      <w:r w:rsidRPr="00CD19E4">
        <w:rPr>
          <w:color w:val="000000" w:themeColor="text1"/>
        </w:rPr>
        <w:t xml:space="preserve"> рассчитывается по следующей формуле: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 xml:space="preserve">К2сто = Кд x </w:t>
      </w:r>
      <w:proofErr w:type="spellStart"/>
      <w:r w:rsidRPr="00CD19E4">
        <w:rPr>
          <w:color w:val="000000" w:themeColor="text1"/>
        </w:rPr>
        <w:t>Качр</w:t>
      </w:r>
      <w:proofErr w:type="spellEnd"/>
      <w:r w:rsidRPr="00CD19E4">
        <w:rPr>
          <w:color w:val="000000" w:themeColor="text1"/>
        </w:rPr>
        <w:t>, где: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CD19E4" w:rsidRPr="00CD19E4" w:rsidRDefault="00CD19E4">
      <w:pPr>
        <w:pStyle w:val="ConsPlusNormal"/>
        <w:spacing w:before="220"/>
        <w:ind w:firstLine="540"/>
        <w:jc w:val="both"/>
        <w:rPr>
          <w:color w:val="000000" w:themeColor="text1"/>
        </w:rPr>
      </w:pPr>
      <w:proofErr w:type="spellStart"/>
      <w:r w:rsidRPr="00CD19E4">
        <w:rPr>
          <w:color w:val="000000" w:themeColor="text1"/>
        </w:rPr>
        <w:t>Качр</w:t>
      </w:r>
      <w:proofErr w:type="spellEnd"/>
      <w:r w:rsidRPr="00CD19E4">
        <w:rPr>
          <w:color w:val="000000" w:themeColor="text1"/>
        </w:rPr>
        <w:t xml:space="preserve"> - коэффициент, учитывающий численность работников организации.</w:t>
      </w:r>
    </w:p>
    <w:p w:rsidR="00CD19E4" w:rsidRPr="00CD19E4" w:rsidRDefault="00CD19E4">
      <w:pPr>
        <w:pStyle w:val="ConsPlusNormal"/>
        <w:spacing w:before="220"/>
        <w:ind w:firstLine="540"/>
        <w:jc w:val="both"/>
        <w:rPr>
          <w:color w:val="000000" w:themeColor="text1"/>
        </w:rPr>
      </w:pPr>
      <w:r w:rsidRPr="00CD19E4">
        <w:rPr>
          <w:color w:val="000000" w:themeColor="text1"/>
        </w:rPr>
        <w:t>Для вида предпринимательской деятельности "оказание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 корректирующий коэффициент К</w:t>
      </w:r>
      <w:proofErr w:type="gramStart"/>
      <w:r w:rsidRPr="00CD19E4">
        <w:rPr>
          <w:color w:val="000000" w:themeColor="text1"/>
        </w:rPr>
        <w:t>2</w:t>
      </w:r>
      <w:proofErr w:type="gramEnd"/>
      <w:r w:rsidRPr="00CD19E4">
        <w:rPr>
          <w:color w:val="000000" w:themeColor="text1"/>
        </w:rPr>
        <w:t xml:space="preserve"> рассчитывается по следующей формуле: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К2пс = Кд, где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CD19E4" w:rsidRPr="00CD19E4" w:rsidRDefault="00CD19E4">
      <w:pPr>
        <w:pStyle w:val="ConsPlusNormal"/>
        <w:spacing w:before="220"/>
        <w:ind w:firstLine="540"/>
        <w:jc w:val="both"/>
        <w:rPr>
          <w:color w:val="000000" w:themeColor="text1"/>
        </w:rPr>
      </w:pPr>
      <w:r w:rsidRPr="00CD19E4">
        <w:rPr>
          <w:color w:val="000000" w:themeColor="text1"/>
        </w:rPr>
        <w:t>Для вида предпринимательской деятельности "оказание автотранспортных услуг по перевозке грузов" установить корректирующий коэффициент базовой доходности К</w:t>
      </w:r>
      <w:proofErr w:type="gramStart"/>
      <w:r w:rsidRPr="00CD19E4">
        <w:rPr>
          <w:color w:val="000000" w:themeColor="text1"/>
        </w:rPr>
        <w:t>2</w:t>
      </w:r>
      <w:proofErr w:type="gramEnd"/>
      <w:r w:rsidRPr="00CD19E4">
        <w:rPr>
          <w:color w:val="000000" w:themeColor="text1"/>
        </w:rPr>
        <w:t xml:space="preserve"> = Кд (коэффициенту доходности в зависимости от численности проживающего населения).</w:t>
      </w:r>
    </w:p>
    <w:p w:rsidR="00CD19E4" w:rsidRPr="00CD19E4" w:rsidRDefault="00CD19E4">
      <w:pPr>
        <w:pStyle w:val="ConsPlusNormal"/>
        <w:spacing w:before="220"/>
        <w:ind w:firstLine="540"/>
        <w:jc w:val="both"/>
        <w:rPr>
          <w:color w:val="000000" w:themeColor="text1"/>
        </w:rPr>
      </w:pPr>
      <w:r w:rsidRPr="00CD19E4">
        <w:rPr>
          <w:color w:val="000000" w:themeColor="text1"/>
        </w:rPr>
        <w:t>Для вида предпринимательской деятельности "оказание автотранспортных услуг по перевозке пассажиров" установить корректирующий коэффициент базовой доходности К</w:t>
      </w:r>
      <w:proofErr w:type="gramStart"/>
      <w:r w:rsidRPr="00CD19E4">
        <w:rPr>
          <w:color w:val="000000" w:themeColor="text1"/>
        </w:rPr>
        <w:t>2</w:t>
      </w:r>
      <w:proofErr w:type="gramEnd"/>
      <w:r w:rsidRPr="00CD19E4">
        <w:rPr>
          <w:color w:val="000000" w:themeColor="text1"/>
        </w:rPr>
        <w:t>, рассчитываемый по следующей формуле: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К</w:t>
      </w:r>
      <w:proofErr w:type="gramStart"/>
      <w:r w:rsidRPr="00CD19E4">
        <w:rPr>
          <w:color w:val="000000" w:themeColor="text1"/>
        </w:rPr>
        <w:t>2</w:t>
      </w:r>
      <w:proofErr w:type="gramEnd"/>
      <w:r w:rsidRPr="00CD19E4">
        <w:rPr>
          <w:color w:val="000000" w:themeColor="text1"/>
        </w:rPr>
        <w:t xml:space="preserve"> = </w:t>
      </w:r>
      <w:proofErr w:type="spellStart"/>
      <w:r w:rsidRPr="00CD19E4">
        <w:rPr>
          <w:color w:val="000000" w:themeColor="text1"/>
        </w:rPr>
        <w:t>Кпм</w:t>
      </w:r>
      <w:proofErr w:type="spellEnd"/>
      <w:r w:rsidRPr="00CD19E4">
        <w:rPr>
          <w:color w:val="000000" w:themeColor="text1"/>
        </w:rPr>
        <w:t>, где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proofErr w:type="spellStart"/>
      <w:r w:rsidRPr="00CD19E4">
        <w:rPr>
          <w:color w:val="000000" w:themeColor="text1"/>
        </w:rPr>
        <w:t>Кпм</w:t>
      </w:r>
      <w:proofErr w:type="spellEnd"/>
      <w:r w:rsidRPr="00CD19E4">
        <w:rPr>
          <w:color w:val="000000" w:themeColor="text1"/>
        </w:rPr>
        <w:t xml:space="preserve"> - коэффициент, учитывающий количество посадочных мест.</w:t>
      </w:r>
    </w:p>
    <w:p w:rsidR="00CD19E4" w:rsidRPr="00CD19E4" w:rsidRDefault="00CD19E4">
      <w:pPr>
        <w:pStyle w:val="ConsPlusNormal"/>
        <w:spacing w:before="220"/>
        <w:ind w:firstLine="540"/>
        <w:jc w:val="both"/>
        <w:rPr>
          <w:color w:val="000000" w:themeColor="text1"/>
        </w:rPr>
      </w:pPr>
      <w:r w:rsidRPr="00CD19E4">
        <w:rPr>
          <w:color w:val="000000" w:themeColor="text1"/>
        </w:rPr>
        <w:t>Для видов предпринимательской деятельности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объекты стационарной торговой сети, не имеющие торговых залов, а также объекты нестационарной торговой сети" корректирующий коэффициент К</w:t>
      </w:r>
      <w:proofErr w:type="gramStart"/>
      <w:r w:rsidRPr="00CD19E4">
        <w:rPr>
          <w:color w:val="000000" w:themeColor="text1"/>
        </w:rPr>
        <w:t>2</w:t>
      </w:r>
      <w:proofErr w:type="gramEnd"/>
      <w:r w:rsidRPr="00CD19E4">
        <w:rPr>
          <w:color w:val="000000" w:themeColor="text1"/>
        </w:rPr>
        <w:t xml:space="preserve"> рассчитывается по следующей формуле: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 xml:space="preserve">К2рт = Кд x Ка x </w:t>
      </w:r>
      <w:proofErr w:type="spellStart"/>
      <w:r w:rsidRPr="00CD19E4">
        <w:rPr>
          <w:color w:val="000000" w:themeColor="text1"/>
        </w:rPr>
        <w:t>Кпл</w:t>
      </w:r>
      <w:proofErr w:type="spellEnd"/>
      <w:r w:rsidRPr="00CD19E4">
        <w:rPr>
          <w:color w:val="000000" w:themeColor="text1"/>
        </w:rPr>
        <w:t xml:space="preserve"> x Кс, где: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CD19E4" w:rsidRPr="00CD19E4" w:rsidRDefault="00CD19E4">
      <w:pPr>
        <w:pStyle w:val="ConsPlusNormal"/>
        <w:spacing w:before="220"/>
        <w:ind w:firstLine="540"/>
        <w:jc w:val="both"/>
        <w:rPr>
          <w:color w:val="000000" w:themeColor="text1"/>
        </w:rPr>
      </w:pPr>
      <w:r w:rsidRPr="00CD19E4">
        <w:rPr>
          <w:color w:val="000000" w:themeColor="text1"/>
        </w:rPr>
        <w:t>Ка - коэффициент, учитывающий особенности ассортимента товарных групп;</w:t>
      </w:r>
    </w:p>
    <w:p w:rsidR="00CD19E4" w:rsidRPr="00CD19E4" w:rsidRDefault="00CD19E4">
      <w:pPr>
        <w:pStyle w:val="ConsPlusNormal"/>
        <w:spacing w:before="220"/>
        <w:ind w:firstLine="540"/>
        <w:jc w:val="both"/>
        <w:rPr>
          <w:color w:val="000000" w:themeColor="text1"/>
        </w:rPr>
      </w:pPr>
      <w:proofErr w:type="spellStart"/>
      <w:r w:rsidRPr="00CD19E4">
        <w:rPr>
          <w:color w:val="000000" w:themeColor="text1"/>
        </w:rPr>
        <w:t>Кпл</w:t>
      </w:r>
      <w:proofErr w:type="spellEnd"/>
      <w:r w:rsidRPr="00CD19E4">
        <w:rPr>
          <w:color w:val="000000" w:themeColor="text1"/>
        </w:rPr>
        <w:t xml:space="preserve"> - коэффициент, учитывающий площадь торгового зала для объектов стационарной торговой сети, имеющих торговый зал, либо площадь торгового места для иных объектов стационарной и нестационарной торговой сети;</w:t>
      </w:r>
    </w:p>
    <w:p w:rsidR="00CD19E4" w:rsidRPr="00CD19E4" w:rsidRDefault="00CD19E4">
      <w:pPr>
        <w:pStyle w:val="ConsPlusNormal"/>
        <w:spacing w:before="220"/>
        <w:ind w:firstLine="540"/>
        <w:jc w:val="both"/>
        <w:rPr>
          <w:color w:val="000000" w:themeColor="text1"/>
        </w:rPr>
      </w:pPr>
      <w:r w:rsidRPr="00CD19E4">
        <w:rPr>
          <w:color w:val="000000" w:themeColor="text1"/>
        </w:rPr>
        <w:t>Кс - коэффициент, учитывающий фактор сезонности (для розничной торговли, осуществляемой на открытом рынке).</w:t>
      </w:r>
    </w:p>
    <w:p w:rsidR="00CD19E4" w:rsidRPr="00CD19E4" w:rsidRDefault="00CD19E4">
      <w:pPr>
        <w:pStyle w:val="ConsPlusNormal"/>
        <w:spacing w:before="220"/>
        <w:ind w:firstLine="540"/>
        <w:jc w:val="both"/>
        <w:rPr>
          <w:color w:val="000000" w:themeColor="text1"/>
        </w:rPr>
      </w:pPr>
      <w:r w:rsidRPr="00CD19E4">
        <w:rPr>
          <w:color w:val="000000" w:themeColor="text1"/>
        </w:rPr>
        <w:t xml:space="preserve">Абзац отменен. - </w:t>
      </w:r>
      <w:hyperlink r:id="rId26" w:history="1">
        <w:r w:rsidRPr="00CD19E4">
          <w:rPr>
            <w:color w:val="000000" w:themeColor="text1"/>
          </w:rPr>
          <w:t>Решение</w:t>
        </w:r>
      </w:hyperlink>
      <w:r w:rsidRPr="00CD19E4">
        <w:rPr>
          <w:color w:val="000000" w:themeColor="text1"/>
        </w:rPr>
        <w:t xml:space="preserve">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Омской области от 21.12.2012 N 202.</w:t>
      </w:r>
    </w:p>
    <w:p w:rsidR="00CD19E4" w:rsidRPr="00CD19E4" w:rsidRDefault="00CD19E4">
      <w:pPr>
        <w:pStyle w:val="ConsPlusNormal"/>
        <w:spacing w:before="220"/>
        <w:ind w:firstLine="540"/>
        <w:jc w:val="both"/>
        <w:rPr>
          <w:color w:val="000000" w:themeColor="text1"/>
        </w:rPr>
      </w:pPr>
      <w:r w:rsidRPr="00CD19E4">
        <w:rPr>
          <w:color w:val="000000" w:themeColor="text1"/>
        </w:rPr>
        <w:t>Для видов предпринимательской деятельности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не имеющие зала обслуживания посетителей" корректирующий коэффициент К</w:t>
      </w:r>
      <w:proofErr w:type="gramStart"/>
      <w:r w:rsidRPr="00CD19E4">
        <w:rPr>
          <w:color w:val="000000" w:themeColor="text1"/>
        </w:rPr>
        <w:t>2</w:t>
      </w:r>
      <w:proofErr w:type="gramEnd"/>
      <w:r w:rsidRPr="00CD19E4">
        <w:rPr>
          <w:color w:val="000000" w:themeColor="text1"/>
        </w:rPr>
        <w:t xml:space="preserve"> рассчитывается по следующей формуле: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 xml:space="preserve">К2оп = Кд x </w:t>
      </w:r>
      <w:proofErr w:type="spellStart"/>
      <w:r w:rsidRPr="00CD19E4">
        <w:rPr>
          <w:color w:val="000000" w:themeColor="text1"/>
        </w:rPr>
        <w:t>Као</w:t>
      </w:r>
      <w:proofErr w:type="spellEnd"/>
      <w:r w:rsidRPr="00CD19E4">
        <w:rPr>
          <w:color w:val="000000" w:themeColor="text1"/>
        </w:rPr>
        <w:t xml:space="preserve"> x </w:t>
      </w:r>
      <w:proofErr w:type="spellStart"/>
      <w:r w:rsidRPr="00CD19E4">
        <w:rPr>
          <w:color w:val="000000" w:themeColor="text1"/>
        </w:rPr>
        <w:t>Кпз</w:t>
      </w:r>
      <w:proofErr w:type="spellEnd"/>
      <w:r w:rsidRPr="00CD19E4">
        <w:rPr>
          <w:color w:val="000000" w:themeColor="text1"/>
        </w:rPr>
        <w:t xml:space="preserve"> x </w:t>
      </w:r>
      <w:proofErr w:type="spellStart"/>
      <w:r w:rsidRPr="00CD19E4">
        <w:rPr>
          <w:color w:val="000000" w:themeColor="text1"/>
        </w:rPr>
        <w:t>Кт</w:t>
      </w:r>
      <w:proofErr w:type="spellEnd"/>
      <w:r w:rsidRPr="00CD19E4">
        <w:rPr>
          <w:color w:val="000000" w:themeColor="text1"/>
        </w:rPr>
        <w:t>, где: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CD19E4" w:rsidRPr="00CD19E4" w:rsidRDefault="00CD19E4">
      <w:pPr>
        <w:pStyle w:val="ConsPlusNormal"/>
        <w:spacing w:before="220"/>
        <w:ind w:firstLine="540"/>
        <w:jc w:val="both"/>
        <w:rPr>
          <w:color w:val="000000" w:themeColor="text1"/>
        </w:rPr>
      </w:pPr>
      <w:proofErr w:type="spellStart"/>
      <w:r w:rsidRPr="00CD19E4">
        <w:rPr>
          <w:color w:val="000000" w:themeColor="text1"/>
        </w:rPr>
        <w:t>Као</w:t>
      </w:r>
      <w:proofErr w:type="spellEnd"/>
      <w:r w:rsidRPr="00CD19E4">
        <w:rPr>
          <w:color w:val="000000" w:themeColor="text1"/>
        </w:rPr>
        <w:t xml:space="preserve"> - коэффициент, учитывающий особенности ассортимента;</w:t>
      </w:r>
    </w:p>
    <w:p w:rsidR="00CD19E4" w:rsidRPr="00CD19E4" w:rsidRDefault="00CD19E4">
      <w:pPr>
        <w:pStyle w:val="ConsPlusNormal"/>
        <w:spacing w:before="220"/>
        <w:ind w:firstLine="540"/>
        <w:jc w:val="both"/>
        <w:rPr>
          <w:color w:val="000000" w:themeColor="text1"/>
        </w:rPr>
      </w:pPr>
      <w:proofErr w:type="spellStart"/>
      <w:r w:rsidRPr="00CD19E4">
        <w:rPr>
          <w:color w:val="000000" w:themeColor="text1"/>
        </w:rPr>
        <w:t>Кпз</w:t>
      </w:r>
      <w:proofErr w:type="spellEnd"/>
      <w:r w:rsidRPr="00CD19E4">
        <w:rPr>
          <w:color w:val="000000" w:themeColor="text1"/>
        </w:rPr>
        <w:t xml:space="preserve"> - коэффициент, учитывающий площадь зала обслуживания посетителей;</w:t>
      </w:r>
    </w:p>
    <w:p w:rsidR="00CD19E4" w:rsidRPr="00CD19E4" w:rsidRDefault="00CD19E4">
      <w:pPr>
        <w:pStyle w:val="ConsPlusNormal"/>
        <w:spacing w:before="220"/>
        <w:ind w:firstLine="540"/>
        <w:jc w:val="both"/>
        <w:rPr>
          <w:color w:val="000000" w:themeColor="text1"/>
        </w:rPr>
      </w:pPr>
      <w:proofErr w:type="spellStart"/>
      <w:r w:rsidRPr="00CD19E4">
        <w:rPr>
          <w:color w:val="000000" w:themeColor="text1"/>
        </w:rPr>
        <w:t>Кт</w:t>
      </w:r>
      <w:proofErr w:type="spellEnd"/>
      <w:r w:rsidRPr="00CD19E4">
        <w:rPr>
          <w:color w:val="000000" w:themeColor="text1"/>
        </w:rPr>
        <w:t xml:space="preserve"> - коэффициент типа объекта.</w:t>
      </w:r>
    </w:p>
    <w:p w:rsidR="00CD19E4" w:rsidRPr="00CD19E4" w:rsidRDefault="00CD19E4">
      <w:pPr>
        <w:pStyle w:val="ConsPlusNormal"/>
        <w:spacing w:before="220"/>
        <w:ind w:firstLine="540"/>
        <w:jc w:val="both"/>
        <w:rPr>
          <w:color w:val="000000" w:themeColor="text1"/>
        </w:rPr>
      </w:pPr>
      <w:r w:rsidRPr="00CD19E4">
        <w:rPr>
          <w:color w:val="000000" w:themeColor="text1"/>
        </w:rPr>
        <w:t>Для вида предпринимательской деятельности "распространение наружной рекламы с использованием рекламных конструкций" корректирующий коэффициент К</w:t>
      </w:r>
      <w:proofErr w:type="gramStart"/>
      <w:r w:rsidRPr="00CD19E4">
        <w:rPr>
          <w:color w:val="000000" w:themeColor="text1"/>
        </w:rPr>
        <w:t>2</w:t>
      </w:r>
      <w:proofErr w:type="gramEnd"/>
      <w:r w:rsidRPr="00CD19E4">
        <w:rPr>
          <w:color w:val="000000" w:themeColor="text1"/>
        </w:rPr>
        <w:t xml:space="preserve"> рассчитывается по следующей формуле: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К2рек = Км, где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proofErr w:type="gramStart"/>
      <w:r w:rsidRPr="00CD19E4">
        <w:rPr>
          <w:color w:val="000000" w:themeColor="text1"/>
        </w:rPr>
        <w:t>Км</w:t>
      </w:r>
      <w:proofErr w:type="gramEnd"/>
      <w:r w:rsidRPr="00CD19E4">
        <w:rPr>
          <w:color w:val="000000" w:themeColor="text1"/>
        </w:rPr>
        <w:t xml:space="preserve"> - коэффициент, учитывающий место расположения рекламы.</w:t>
      </w:r>
    </w:p>
    <w:p w:rsidR="00CD19E4" w:rsidRPr="00CD19E4" w:rsidRDefault="00CD19E4">
      <w:pPr>
        <w:pStyle w:val="ConsPlusNormal"/>
        <w:spacing w:before="220"/>
        <w:ind w:firstLine="540"/>
        <w:jc w:val="both"/>
        <w:rPr>
          <w:color w:val="000000" w:themeColor="text1"/>
        </w:rPr>
      </w:pPr>
      <w:r w:rsidRPr="00CD19E4">
        <w:rPr>
          <w:color w:val="000000" w:themeColor="text1"/>
        </w:rPr>
        <w:t>Для вида предпринимательской деятельности "размещение рекламы на транспортных средствах" корректирующий коэффициент К</w:t>
      </w:r>
      <w:proofErr w:type="gramStart"/>
      <w:r w:rsidRPr="00CD19E4">
        <w:rPr>
          <w:color w:val="000000" w:themeColor="text1"/>
        </w:rPr>
        <w:t>2</w:t>
      </w:r>
      <w:proofErr w:type="gramEnd"/>
      <w:r w:rsidRPr="00CD19E4">
        <w:rPr>
          <w:color w:val="000000" w:themeColor="text1"/>
        </w:rPr>
        <w:t xml:space="preserve"> рассчитывается по следующей формуле: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 xml:space="preserve">К2ртс = </w:t>
      </w:r>
      <w:proofErr w:type="spellStart"/>
      <w:r w:rsidRPr="00CD19E4">
        <w:rPr>
          <w:color w:val="000000" w:themeColor="text1"/>
        </w:rPr>
        <w:t>Ккт</w:t>
      </w:r>
      <w:proofErr w:type="spellEnd"/>
      <w:r w:rsidRPr="00CD19E4">
        <w:rPr>
          <w:color w:val="000000" w:themeColor="text1"/>
        </w:rPr>
        <w:t>, где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proofErr w:type="spellStart"/>
      <w:r w:rsidRPr="00CD19E4">
        <w:rPr>
          <w:color w:val="000000" w:themeColor="text1"/>
        </w:rPr>
        <w:t>Ккт</w:t>
      </w:r>
      <w:proofErr w:type="spellEnd"/>
      <w:r w:rsidRPr="00CD19E4">
        <w:rPr>
          <w:color w:val="000000" w:themeColor="text1"/>
        </w:rPr>
        <w:t xml:space="preserve"> - коэффициент, учитывающий количество используемых для размещения рекламы транспортных средств.</w:t>
      </w:r>
    </w:p>
    <w:p w:rsidR="00CD19E4" w:rsidRPr="00CD19E4" w:rsidRDefault="00CD19E4">
      <w:pPr>
        <w:pStyle w:val="ConsPlusNormal"/>
        <w:spacing w:before="220"/>
        <w:ind w:firstLine="540"/>
        <w:jc w:val="both"/>
        <w:rPr>
          <w:color w:val="000000" w:themeColor="text1"/>
        </w:rPr>
      </w:pPr>
      <w:r w:rsidRPr="00CD19E4">
        <w:rPr>
          <w:color w:val="000000" w:themeColor="text1"/>
        </w:rPr>
        <w:t>Для вида предпринимательской деятельности "оказание услуг по временному размещению и проживанию организациями и предпринимателями" корректирующий коэффициент К</w:t>
      </w:r>
      <w:proofErr w:type="gramStart"/>
      <w:r w:rsidRPr="00CD19E4">
        <w:rPr>
          <w:color w:val="000000" w:themeColor="text1"/>
        </w:rPr>
        <w:t>2</w:t>
      </w:r>
      <w:proofErr w:type="gramEnd"/>
      <w:r w:rsidRPr="00CD19E4">
        <w:rPr>
          <w:color w:val="000000" w:themeColor="text1"/>
        </w:rPr>
        <w:t xml:space="preserve"> рассчитывается по следующей формуле: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 xml:space="preserve">К2прож = Кд x </w:t>
      </w:r>
      <w:proofErr w:type="spellStart"/>
      <w:r w:rsidRPr="00CD19E4">
        <w:rPr>
          <w:color w:val="000000" w:themeColor="text1"/>
        </w:rPr>
        <w:t>Кппп</w:t>
      </w:r>
      <w:proofErr w:type="spellEnd"/>
      <w:r w:rsidRPr="00CD19E4">
        <w:rPr>
          <w:color w:val="000000" w:themeColor="text1"/>
        </w:rPr>
        <w:t>, где: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CD19E4" w:rsidRPr="00CD19E4" w:rsidRDefault="00CD19E4">
      <w:pPr>
        <w:pStyle w:val="ConsPlusNormal"/>
        <w:spacing w:before="220"/>
        <w:ind w:firstLine="540"/>
        <w:jc w:val="both"/>
        <w:rPr>
          <w:color w:val="000000" w:themeColor="text1"/>
        </w:rPr>
      </w:pPr>
      <w:proofErr w:type="spellStart"/>
      <w:r w:rsidRPr="00CD19E4">
        <w:rPr>
          <w:color w:val="000000" w:themeColor="text1"/>
        </w:rPr>
        <w:t>Кппп</w:t>
      </w:r>
      <w:proofErr w:type="spellEnd"/>
      <w:r w:rsidRPr="00CD19E4">
        <w:rPr>
          <w:color w:val="000000" w:themeColor="text1"/>
        </w:rPr>
        <w:t xml:space="preserve"> - коэффициент, учитывающий общую площадь помещений для временного размещения и проживания.</w:t>
      </w:r>
    </w:p>
    <w:p w:rsidR="00CD19E4" w:rsidRPr="00CD19E4" w:rsidRDefault="00CD19E4">
      <w:pPr>
        <w:pStyle w:val="ConsPlusNormal"/>
        <w:spacing w:before="220"/>
        <w:ind w:firstLine="540"/>
        <w:jc w:val="both"/>
        <w:rPr>
          <w:color w:val="000000" w:themeColor="text1"/>
        </w:rPr>
      </w:pPr>
      <w:r w:rsidRPr="00CD19E4">
        <w:rPr>
          <w:color w:val="000000" w:themeColor="text1"/>
        </w:rPr>
        <w:t>Для вида предпринимательской деятельности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корректирующий коэффициент К</w:t>
      </w:r>
      <w:proofErr w:type="gramStart"/>
      <w:r w:rsidRPr="00CD19E4">
        <w:rPr>
          <w:color w:val="000000" w:themeColor="text1"/>
        </w:rPr>
        <w:t>2</w:t>
      </w:r>
      <w:proofErr w:type="gramEnd"/>
      <w:r w:rsidRPr="00CD19E4">
        <w:rPr>
          <w:color w:val="000000" w:themeColor="text1"/>
        </w:rPr>
        <w:t xml:space="preserve"> рассчитывается по следующей формуле: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 xml:space="preserve">К2стм = Кд x </w:t>
      </w:r>
      <w:proofErr w:type="spellStart"/>
      <w:r w:rsidRPr="00CD19E4">
        <w:rPr>
          <w:color w:val="000000" w:themeColor="text1"/>
        </w:rPr>
        <w:t>Ктм</w:t>
      </w:r>
      <w:proofErr w:type="spellEnd"/>
      <w:r w:rsidRPr="00CD19E4">
        <w:rPr>
          <w:color w:val="000000" w:themeColor="text1"/>
        </w:rPr>
        <w:t>, где: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CD19E4" w:rsidRPr="00CD19E4" w:rsidRDefault="00CD19E4">
      <w:pPr>
        <w:pStyle w:val="ConsPlusNormal"/>
        <w:spacing w:before="220"/>
        <w:ind w:firstLine="540"/>
        <w:jc w:val="both"/>
        <w:rPr>
          <w:color w:val="000000" w:themeColor="text1"/>
        </w:rPr>
      </w:pPr>
      <w:proofErr w:type="spellStart"/>
      <w:r w:rsidRPr="00CD19E4">
        <w:rPr>
          <w:color w:val="000000" w:themeColor="text1"/>
        </w:rPr>
        <w:t>Ктм</w:t>
      </w:r>
      <w:proofErr w:type="spellEnd"/>
      <w:r w:rsidRPr="00CD19E4">
        <w:rPr>
          <w:color w:val="000000" w:themeColor="text1"/>
        </w:rPr>
        <w:t xml:space="preserve"> - коэффициент, учитывающий количество стационарных торговых мест, переданных во временное владение и (или) пользование, площадь которых не превышает 5 кв. метров, либо учитывающий общую площадь торговых мест, переданных во временное владение и (или) пользование, площадь которых превышает 5 кв. метров.</w:t>
      </w:r>
    </w:p>
    <w:p w:rsidR="00CD19E4" w:rsidRPr="00CD19E4" w:rsidRDefault="00CD19E4">
      <w:pPr>
        <w:pStyle w:val="ConsPlusNormal"/>
        <w:spacing w:before="220"/>
        <w:ind w:firstLine="540"/>
        <w:jc w:val="both"/>
        <w:rPr>
          <w:color w:val="000000" w:themeColor="text1"/>
        </w:rPr>
      </w:pPr>
      <w:r w:rsidRPr="00CD19E4">
        <w:rPr>
          <w:color w:val="000000" w:themeColor="text1"/>
        </w:rPr>
        <w:t>Для вида предпринимательской деятельности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корректирующий коэффициент К</w:t>
      </w:r>
      <w:proofErr w:type="gramStart"/>
      <w:r w:rsidRPr="00CD19E4">
        <w:rPr>
          <w:color w:val="000000" w:themeColor="text1"/>
        </w:rPr>
        <w:t>2</w:t>
      </w:r>
      <w:proofErr w:type="gramEnd"/>
      <w:r w:rsidRPr="00CD19E4">
        <w:rPr>
          <w:color w:val="000000" w:themeColor="text1"/>
        </w:rPr>
        <w:t xml:space="preserve"> рассчитывается по следующей формуле: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 xml:space="preserve">К2сзу = Кд x </w:t>
      </w:r>
      <w:proofErr w:type="spellStart"/>
      <w:r w:rsidRPr="00CD19E4">
        <w:rPr>
          <w:color w:val="000000" w:themeColor="text1"/>
        </w:rPr>
        <w:t>Кпзу</w:t>
      </w:r>
      <w:proofErr w:type="spellEnd"/>
      <w:r w:rsidRPr="00CD19E4">
        <w:rPr>
          <w:color w:val="000000" w:themeColor="text1"/>
        </w:rPr>
        <w:t>, где:</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Кд - коэффициент доходности, учитывающий покупательную способность населения территориальных зон муниципального района, в которых осуществляется предпринимательская деятельность;</w:t>
      </w:r>
    </w:p>
    <w:p w:rsidR="00CD19E4" w:rsidRPr="00CD19E4" w:rsidRDefault="00CD19E4">
      <w:pPr>
        <w:pStyle w:val="ConsPlusNormal"/>
        <w:spacing w:before="220"/>
        <w:ind w:firstLine="540"/>
        <w:jc w:val="both"/>
        <w:rPr>
          <w:color w:val="000000" w:themeColor="text1"/>
        </w:rPr>
      </w:pPr>
      <w:proofErr w:type="spellStart"/>
      <w:r w:rsidRPr="00CD19E4">
        <w:rPr>
          <w:color w:val="000000" w:themeColor="text1"/>
        </w:rPr>
        <w:t>Кпзу</w:t>
      </w:r>
      <w:proofErr w:type="spellEnd"/>
      <w:r w:rsidRPr="00CD19E4">
        <w:rPr>
          <w:color w:val="000000" w:themeColor="text1"/>
        </w:rPr>
        <w:t xml:space="preserve"> - коэффициент, учитывающий общую площадь земельных участков, переданных во временное владение и (или) пользование.</w:t>
      </w:r>
    </w:p>
    <w:p w:rsidR="00CD19E4" w:rsidRPr="00CD19E4" w:rsidRDefault="00CD19E4">
      <w:pPr>
        <w:pStyle w:val="ConsPlusNormal"/>
        <w:spacing w:before="220"/>
        <w:ind w:firstLine="540"/>
        <w:jc w:val="both"/>
        <w:rPr>
          <w:color w:val="000000" w:themeColor="text1"/>
        </w:rPr>
      </w:pPr>
      <w:r w:rsidRPr="00CD19E4">
        <w:rPr>
          <w:color w:val="000000" w:themeColor="text1"/>
        </w:rPr>
        <w:t>В случаях, когда значение какого-либо коэффициента, участвующего в расчете корректирующего коэффициента базовой доходности К</w:t>
      </w:r>
      <w:proofErr w:type="gramStart"/>
      <w:r w:rsidRPr="00CD19E4">
        <w:rPr>
          <w:color w:val="000000" w:themeColor="text1"/>
        </w:rPr>
        <w:t>2</w:t>
      </w:r>
      <w:proofErr w:type="gramEnd"/>
      <w:r w:rsidRPr="00CD19E4">
        <w:rPr>
          <w:color w:val="000000" w:themeColor="text1"/>
        </w:rPr>
        <w:t>, не может быть установлено в соответствии с приложением к настоящему решению, его значение принимается равным 1,0.</w:t>
      </w:r>
    </w:p>
    <w:p w:rsidR="00CD19E4" w:rsidRPr="00CD19E4" w:rsidRDefault="00CD19E4">
      <w:pPr>
        <w:pStyle w:val="ConsPlusNormal"/>
        <w:jc w:val="both"/>
        <w:rPr>
          <w:color w:val="000000" w:themeColor="text1"/>
        </w:rPr>
      </w:pPr>
      <w:r w:rsidRPr="00CD19E4">
        <w:rPr>
          <w:color w:val="000000" w:themeColor="text1"/>
        </w:rPr>
        <w:t xml:space="preserve">(п. 3 в ред. </w:t>
      </w:r>
      <w:hyperlink r:id="rId27" w:history="1">
        <w:r w:rsidRPr="00CD19E4">
          <w:rPr>
            <w:color w:val="000000" w:themeColor="text1"/>
          </w:rPr>
          <w:t>Решения</w:t>
        </w:r>
      </w:hyperlink>
      <w:r w:rsidRPr="00CD19E4">
        <w:rPr>
          <w:color w:val="000000" w:themeColor="text1"/>
        </w:rPr>
        <w:t xml:space="preserve">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Омской области от 19.11.2008 N 432 (ред. 05.06.2009))</w:t>
      </w:r>
    </w:p>
    <w:p w:rsidR="00CD19E4" w:rsidRPr="00CD19E4" w:rsidRDefault="00CD19E4">
      <w:pPr>
        <w:pStyle w:val="ConsPlusNormal"/>
        <w:spacing w:before="220"/>
        <w:ind w:firstLine="540"/>
        <w:jc w:val="both"/>
        <w:rPr>
          <w:color w:val="000000" w:themeColor="text1"/>
        </w:rPr>
      </w:pPr>
      <w:r w:rsidRPr="00CD19E4">
        <w:rPr>
          <w:color w:val="000000" w:themeColor="text1"/>
        </w:rPr>
        <w:lastRenderedPageBreak/>
        <w:t>4. Значения корректирующего коэффициента К</w:t>
      </w:r>
      <w:proofErr w:type="gramStart"/>
      <w:r w:rsidRPr="00CD19E4">
        <w:rPr>
          <w:color w:val="000000" w:themeColor="text1"/>
        </w:rPr>
        <w:t>2</w:t>
      </w:r>
      <w:proofErr w:type="gramEnd"/>
      <w:r w:rsidRPr="00CD19E4">
        <w:rPr>
          <w:color w:val="000000" w:themeColor="text1"/>
        </w:rPr>
        <w:t>, установленные в настоящем Решении на соответствующий календарный год, считаются установленными на следующий календарный год и подлежат применению, если иное не предусмотрено решением.</w:t>
      </w:r>
    </w:p>
    <w:p w:rsidR="00CD19E4" w:rsidRPr="00CD19E4" w:rsidRDefault="00CD19E4">
      <w:pPr>
        <w:pStyle w:val="ConsPlusNormal"/>
        <w:spacing w:before="220"/>
        <w:ind w:firstLine="540"/>
        <w:jc w:val="both"/>
        <w:rPr>
          <w:color w:val="000000" w:themeColor="text1"/>
        </w:rPr>
      </w:pPr>
      <w:r w:rsidRPr="00CD19E4">
        <w:rPr>
          <w:color w:val="000000" w:themeColor="text1"/>
        </w:rPr>
        <w:t>5. Значение коэффициента Кд - коэффициент доходности, учитывающий потребительскую способность жителей населенных пунктов, в которых осуществляется предпринимательская деятельность "розничная торговля", с численностью проживающего населения до 500 человек включительно, считать равным 0,05.</w:t>
      </w:r>
    </w:p>
    <w:p w:rsidR="00CD19E4" w:rsidRPr="00CD19E4" w:rsidRDefault="00CD19E4">
      <w:pPr>
        <w:pStyle w:val="ConsPlusNormal"/>
        <w:spacing w:before="220"/>
        <w:ind w:firstLine="540"/>
        <w:jc w:val="both"/>
        <w:rPr>
          <w:color w:val="000000" w:themeColor="text1"/>
        </w:rPr>
      </w:pPr>
      <w:r w:rsidRPr="00CD19E4">
        <w:rPr>
          <w:color w:val="000000" w:themeColor="text1"/>
        </w:rPr>
        <w:t xml:space="preserve">6. Признать утратившим силу </w:t>
      </w:r>
      <w:hyperlink r:id="rId28" w:history="1">
        <w:r w:rsidRPr="00CD19E4">
          <w:rPr>
            <w:color w:val="000000" w:themeColor="text1"/>
          </w:rPr>
          <w:t>Решение</w:t>
        </w:r>
      </w:hyperlink>
      <w:r w:rsidRPr="00CD19E4">
        <w:rPr>
          <w:color w:val="000000" w:themeColor="text1"/>
        </w:rPr>
        <w:t xml:space="preserve"> N 66 от 5 октября 2005 года.</w:t>
      </w:r>
    </w:p>
    <w:p w:rsidR="00CD19E4" w:rsidRPr="00CD19E4" w:rsidRDefault="00CD19E4">
      <w:pPr>
        <w:pStyle w:val="ConsPlusNormal"/>
        <w:spacing w:before="220"/>
        <w:ind w:firstLine="540"/>
        <w:jc w:val="both"/>
        <w:rPr>
          <w:color w:val="000000" w:themeColor="text1"/>
        </w:rPr>
      </w:pPr>
      <w:r w:rsidRPr="00CD19E4">
        <w:rPr>
          <w:color w:val="000000" w:themeColor="text1"/>
        </w:rPr>
        <w:t>7. Опубликовать настоящее Решение в районной газете "Наша газета".</w:t>
      </w:r>
    </w:p>
    <w:p w:rsidR="00CD19E4" w:rsidRPr="00CD19E4" w:rsidRDefault="00CD19E4">
      <w:pPr>
        <w:pStyle w:val="ConsPlusNormal"/>
        <w:spacing w:before="220"/>
        <w:ind w:firstLine="540"/>
        <w:jc w:val="both"/>
        <w:rPr>
          <w:color w:val="000000" w:themeColor="text1"/>
        </w:rPr>
      </w:pPr>
      <w:r w:rsidRPr="00CD19E4">
        <w:rPr>
          <w:color w:val="000000" w:themeColor="text1"/>
        </w:rPr>
        <w:t>8. Настоящее Решение вступает в силу с 1 января 2008 года, но не ранее чем по истечении одного месяца со дня его опубликования.</w:t>
      </w:r>
    </w:p>
    <w:p w:rsidR="00CD19E4" w:rsidRPr="00CD19E4" w:rsidRDefault="00CD19E4">
      <w:pPr>
        <w:pStyle w:val="ConsPlusNormal"/>
        <w:jc w:val="right"/>
        <w:rPr>
          <w:color w:val="000000" w:themeColor="text1"/>
        </w:rPr>
      </w:pPr>
    </w:p>
    <w:p w:rsidR="00CD19E4" w:rsidRPr="00CD19E4" w:rsidRDefault="00CD19E4">
      <w:pPr>
        <w:pStyle w:val="ConsPlusNormal"/>
        <w:jc w:val="right"/>
        <w:rPr>
          <w:color w:val="000000" w:themeColor="text1"/>
        </w:rPr>
      </w:pPr>
      <w:r w:rsidRPr="00CD19E4">
        <w:rPr>
          <w:color w:val="000000" w:themeColor="text1"/>
        </w:rPr>
        <w:t xml:space="preserve">Глава </w:t>
      </w:r>
      <w:proofErr w:type="spellStart"/>
      <w:r w:rsidRPr="00CD19E4">
        <w:rPr>
          <w:color w:val="000000" w:themeColor="text1"/>
        </w:rPr>
        <w:t>Шербакульского</w:t>
      </w:r>
      <w:proofErr w:type="spellEnd"/>
    </w:p>
    <w:p w:rsidR="00CD19E4" w:rsidRPr="00CD19E4" w:rsidRDefault="00CD19E4">
      <w:pPr>
        <w:pStyle w:val="ConsPlusNormal"/>
        <w:jc w:val="right"/>
        <w:rPr>
          <w:color w:val="000000" w:themeColor="text1"/>
        </w:rPr>
      </w:pPr>
      <w:r w:rsidRPr="00CD19E4">
        <w:rPr>
          <w:color w:val="000000" w:themeColor="text1"/>
        </w:rPr>
        <w:t>муниципального района</w:t>
      </w:r>
    </w:p>
    <w:p w:rsidR="00CD19E4" w:rsidRPr="00CD19E4" w:rsidRDefault="00CD19E4">
      <w:pPr>
        <w:pStyle w:val="ConsPlusNormal"/>
        <w:jc w:val="right"/>
        <w:rPr>
          <w:color w:val="000000" w:themeColor="text1"/>
        </w:rPr>
      </w:pPr>
      <w:proofErr w:type="spellStart"/>
      <w:r w:rsidRPr="00CD19E4">
        <w:rPr>
          <w:color w:val="000000" w:themeColor="text1"/>
        </w:rPr>
        <w:t>С.В.Гребенкин</w:t>
      </w:r>
      <w:proofErr w:type="spellEnd"/>
    </w:p>
    <w:p w:rsidR="00CD19E4" w:rsidRPr="00CD19E4" w:rsidRDefault="00CD19E4">
      <w:pPr>
        <w:pStyle w:val="ConsPlusNormal"/>
        <w:jc w:val="right"/>
        <w:rPr>
          <w:color w:val="000000" w:themeColor="text1"/>
        </w:rPr>
      </w:pPr>
    </w:p>
    <w:p w:rsidR="00CD19E4" w:rsidRPr="00CD19E4" w:rsidRDefault="00CD19E4">
      <w:pPr>
        <w:pStyle w:val="ConsPlusNormal"/>
        <w:jc w:val="right"/>
        <w:rPr>
          <w:color w:val="000000" w:themeColor="text1"/>
        </w:rPr>
      </w:pPr>
    </w:p>
    <w:p w:rsidR="00CD19E4" w:rsidRPr="00CD19E4" w:rsidRDefault="00CD19E4">
      <w:pPr>
        <w:pStyle w:val="ConsPlusNormal"/>
        <w:jc w:val="right"/>
        <w:rPr>
          <w:color w:val="000000" w:themeColor="text1"/>
        </w:rPr>
      </w:pPr>
    </w:p>
    <w:p w:rsidR="00CD19E4" w:rsidRPr="00CD19E4" w:rsidRDefault="00CD19E4">
      <w:pPr>
        <w:pStyle w:val="ConsPlusNormal"/>
        <w:jc w:val="right"/>
        <w:rPr>
          <w:color w:val="000000" w:themeColor="text1"/>
        </w:rPr>
      </w:pPr>
    </w:p>
    <w:p w:rsidR="00CD19E4" w:rsidRPr="00CD19E4" w:rsidRDefault="00CD19E4">
      <w:pPr>
        <w:pStyle w:val="ConsPlusNormal"/>
        <w:jc w:val="right"/>
        <w:rPr>
          <w:color w:val="000000" w:themeColor="text1"/>
        </w:rPr>
      </w:pPr>
    </w:p>
    <w:p w:rsidR="00CD19E4" w:rsidRPr="00CD19E4" w:rsidRDefault="00CD19E4">
      <w:pPr>
        <w:pStyle w:val="ConsPlusNormal"/>
        <w:jc w:val="right"/>
        <w:outlineLvl w:val="0"/>
        <w:rPr>
          <w:color w:val="000000" w:themeColor="text1"/>
        </w:rPr>
      </w:pPr>
      <w:r w:rsidRPr="00CD19E4">
        <w:rPr>
          <w:color w:val="000000" w:themeColor="text1"/>
        </w:rPr>
        <w:t>Приложение</w:t>
      </w:r>
    </w:p>
    <w:p w:rsidR="00CD19E4" w:rsidRPr="00CD19E4" w:rsidRDefault="00CD19E4">
      <w:pPr>
        <w:pStyle w:val="ConsPlusNormal"/>
        <w:jc w:val="right"/>
        <w:rPr>
          <w:color w:val="000000" w:themeColor="text1"/>
        </w:rPr>
      </w:pPr>
      <w:r w:rsidRPr="00CD19E4">
        <w:rPr>
          <w:color w:val="000000" w:themeColor="text1"/>
        </w:rPr>
        <w:t>к Решению</w:t>
      </w:r>
    </w:p>
    <w:p w:rsidR="00CD19E4" w:rsidRPr="00CD19E4" w:rsidRDefault="00CD19E4">
      <w:pPr>
        <w:pStyle w:val="ConsPlusNormal"/>
        <w:jc w:val="right"/>
        <w:rPr>
          <w:color w:val="000000" w:themeColor="text1"/>
        </w:rPr>
      </w:pPr>
    </w:p>
    <w:p w:rsidR="00CD19E4" w:rsidRPr="00CD19E4" w:rsidRDefault="00CD19E4">
      <w:pPr>
        <w:pStyle w:val="ConsPlusTitle"/>
        <w:jc w:val="center"/>
        <w:rPr>
          <w:color w:val="000000" w:themeColor="text1"/>
        </w:rPr>
      </w:pPr>
      <w:bookmarkStart w:id="1" w:name="P135"/>
      <w:bookmarkEnd w:id="1"/>
      <w:r w:rsidRPr="00CD19E4">
        <w:rPr>
          <w:color w:val="000000" w:themeColor="text1"/>
        </w:rPr>
        <w:t>ЗНАЧЕНИЕ КОЭФФИЦИЕНТОВ,</w:t>
      </w:r>
    </w:p>
    <w:p w:rsidR="00CD19E4" w:rsidRPr="00CD19E4" w:rsidRDefault="00CD19E4">
      <w:pPr>
        <w:pStyle w:val="ConsPlusTitle"/>
        <w:jc w:val="center"/>
        <w:rPr>
          <w:color w:val="000000" w:themeColor="text1"/>
        </w:rPr>
      </w:pPr>
      <w:r w:rsidRPr="00CD19E4">
        <w:rPr>
          <w:color w:val="000000" w:themeColor="text1"/>
        </w:rPr>
        <w:t>используемых для расчета коэффициента К</w:t>
      </w:r>
      <w:proofErr w:type="gramStart"/>
      <w:r w:rsidRPr="00CD19E4">
        <w:rPr>
          <w:color w:val="000000" w:themeColor="text1"/>
        </w:rPr>
        <w:t>2</w:t>
      </w:r>
      <w:proofErr w:type="gramEnd"/>
    </w:p>
    <w:p w:rsidR="00CD19E4" w:rsidRPr="00CD19E4" w:rsidRDefault="00CD19E4">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19E4" w:rsidRPr="00CD19E4">
        <w:trPr>
          <w:jc w:val="center"/>
        </w:trPr>
        <w:tc>
          <w:tcPr>
            <w:tcW w:w="9294" w:type="dxa"/>
            <w:tcBorders>
              <w:top w:val="nil"/>
              <w:left w:val="single" w:sz="24" w:space="0" w:color="CED3F1"/>
              <w:bottom w:val="nil"/>
              <w:right w:val="single" w:sz="24" w:space="0" w:color="F4F3F8"/>
            </w:tcBorders>
            <w:shd w:val="clear" w:color="auto" w:fill="F4F3F8"/>
          </w:tcPr>
          <w:p w:rsidR="00CD19E4" w:rsidRPr="00CD19E4" w:rsidRDefault="00CD19E4">
            <w:pPr>
              <w:pStyle w:val="ConsPlusNormal"/>
              <w:jc w:val="center"/>
              <w:rPr>
                <w:color w:val="000000" w:themeColor="text1"/>
              </w:rPr>
            </w:pPr>
            <w:r w:rsidRPr="00CD19E4">
              <w:rPr>
                <w:color w:val="000000" w:themeColor="text1"/>
              </w:rPr>
              <w:t>Список изменяющих документов</w:t>
            </w:r>
          </w:p>
          <w:p w:rsidR="00CD19E4" w:rsidRPr="00CD19E4" w:rsidRDefault="00CD19E4">
            <w:pPr>
              <w:pStyle w:val="ConsPlusNormal"/>
              <w:jc w:val="center"/>
              <w:rPr>
                <w:color w:val="000000" w:themeColor="text1"/>
              </w:rPr>
            </w:pPr>
            <w:proofErr w:type="gramStart"/>
            <w:r w:rsidRPr="00CD19E4">
              <w:rPr>
                <w:color w:val="000000" w:themeColor="text1"/>
              </w:rPr>
              <w:t xml:space="preserve">(в ред. Решений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w:t>
            </w:r>
            <w:proofErr w:type="gramEnd"/>
          </w:p>
          <w:p w:rsidR="00CD19E4" w:rsidRPr="00CD19E4" w:rsidRDefault="00CD19E4">
            <w:pPr>
              <w:pStyle w:val="ConsPlusNormal"/>
              <w:jc w:val="center"/>
              <w:rPr>
                <w:color w:val="000000" w:themeColor="text1"/>
              </w:rPr>
            </w:pPr>
            <w:r w:rsidRPr="00CD19E4">
              <w:rPr>
                <w:color w:val="000000" w:themeColor="text1"/>
              </w:rPr>
              <w:t xml:space="preserve">Омской области от 19.11.2008 </w:t>
            </w:r>
            <w:hyperlink r:id="rId29" w:history="1">
              <w:r w:rsidRPr="00CD19E4">
                <w:rPr>
                  <w:color w:val="000000" w:themeColor="text1"/>
                </w:rPr>
                <w:t>N 432 (ред. 05.06.2009)</w:t>
              </w:r>
            </w:hyperlink>
            <w:r w:rsidRPr="00CD19E4">
              <w:rPr>
                <w:color w:val="000000" w:themeColor="text1"/>
              </w:rPr>
              <w:t>,</w:t>
            </w:r>
          </w:p>
          <w:p w:rsidR="00CD19E4" w:rsidRPr="00CD19E4" w:rsidRDefault="00CD19E4">
            <w:pPr>
              <w:pStyle w:val="ConsPlusNormal"/>
              <w:jc w:val="center"/>
              <w:rPr>
                <w:color w:val="000000" w:themeColor="text1"/>
              </w:rPr>
            </w:pPr>
            <w:r w:rsidRPr="00CD19E4">
              <w:rPr>
                <w:color w:val="000000" w:themeColor="text1"/>
              </w:rPr>
              <w:t xml:space="preserve">от 21.12.2012 </w:t>
            </w:r>
            <w:hyperlink r:id="rId30" w:history="1">
              <w:r w:rsidRPr="00CD19E4">
                <w:rPr>
                  <w:color w:val="000000" w:themeColor="text1"/>
                </w:rPr>
                <w:t>N 202</w:t>
              </w:r>
            </w:hyperlink>
            <w:r w:rsidRPr="00CD19E4">
              <w:rPr>
                <w:color w:val="000000" w:themeColor="text1"/>
              </w:rPr>
              <w:t xml:space="preserve">, от 27.04.2016 </w:t>
            </w:r>
            <w:hyperlink r:id="rId31" w:history="1">
              <w:r w:rsidRPr="00CD19E4">
                <w:rPr>
                  <w:color w:val="000000" w:themeColor="text1"/>
                </w:rPr>
                <w:t>N 52</w:t>
              </w:r>
            </w:hyperlink>
            <w:r w:rsidRPr="00CD19E4">
              <w:rPr>
                <w:color w:val="000000" w:themeColor="text1"/>
              </w:rPr>
              <w:t>)</w:t>
            </w:r>
          </w:p>
        </w:tc>
      </w:tr>
    </w:tbl>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Для видов предпринимательской деятельности:</w:t>
      </w:r>
    </w:p>
    <w:p w:rsidR="00CD19E4" w:rsidRPr="00CD19E4" w:rsidRDefault="00CD19E4">
      <w:pPr>
        <w:pStyle w:val="ConsPlusNormal"/>
        <w:spacing w:before="220"/>
        <w:ind w:firstLine="540"/>
        <w:jc w:val="both"/>
        <w:rPr>
          <w:color w:val="000000" w:themeColor="text1"/>
        </w:rPr>
      </w:pPr>
      <w:proofErr w:type="gramStart"/>
      <w:r w:rsidRPr="00CD19E4">
        <w:rPr>
          <w:color w:val="000000" w:themeColor="text1"/>
        </w:rPr>
        <w:t>Оказание бытовых услуг, оказание ветеринарных услуг, розничная торговля, оказание услуг общественного питания, оказание услуг по ремонту, техническому обслуживанию и мойке автотранспортных средств, 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 оказание услуг по временному размещению и проживанию, оказание услуг по передаче</w:t>
      </w:r>
      <w:proofErr w:type="gramEnd"/>
      <w:r w:rsidRPr="00CD19E4">
        <w:rPr>
          <w:color w:val="000000" w:themeColor="text1"/>
        </w:rPr>
        <w:t xml:space="preserve">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зала обслуживания посетителей.</w:t>
      </w:r>
    </w:p>
    <w:p w:rsidR="00CD19E4" w:rsidRPr="00CD19E4" w:rsidRDefault="00CD19E4">
      <w:pPr>
        <w:pStyle w:val="ConsPlusNormal"/>
        <w:spacing w:before="220"/>
        <w:ind w:firstLine="540"/>
        <w:jc w:val="both"/>
        <w:rPr>
          <w:color w:val="000000" w:themeColor="text1"/>
        </w:rPr>
      </w:pPr>
      <w:r w:rsidRPr="00CD19E4">
        <w:rPr>
          <w:color w:val="000000" w:themeColor="text1"/>
        </w:rPr>
        <w:t xml:space="preserve">Коэффициент Кд (коэффициент доходности, учитывает покупательную способность населения территориальных зон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в которых осуществляется предпринимательская деятельность):</w:t>
      </w:r>
    </w:p>
    <w:p w:rsidR="00CD19E4" w:rsidRPr="00CD19E4" w:rsidRDefault="00CD19E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690"/>
        <w:gridCol w:w="1587"/>
      </w:tblGrid>
      <w:tr w:rsidR="00CD19E4" w:rsidRPr="00CD19E4">
        <w:tc>
          <w:tcPr>
            <w:tcW w:w="660" w:type="dxa"/>
          </w:tcPr>
          <w:p w:rsidR="00CD19E4" w:rsidRPr="00CD19E4" w:rsidRDefault="00CD19E4">
            <w:pPr>
              <w:pStyle w:val="ConsPlusNormal"/>
              <w:jc w:val="center"/>
              <w:rPr>
                <w:color w:val="000000" w:themeColor="text1"/>
              </w:rPr>
            </w:pPr>
            <w:r w:rsidRPr="00CD19E4">
              <w:rPr>
                <w:color w:val="000000" w:themeColor="text1"/>
              </w:rPr>
              <w:t>1</w:t>
            </w:r>
          </w:p>
        </w:tc>
        <w:tc>
          <w:tcPr>
            <w:tcW w:w="6690" w:type="dxa"/>
          </w:tcPr>
          <w:p w:rsidR="00CD19E4" w:rsidRPr="00CD19E4" w:rsidRDefault="00CD19E4">
            <w:pPr>
              <w:pStyle w:val="ConsPlusNormal"/>
              <w:rPr>
                <w:color w:val="000000" w:themeColor="text1"/>
              </w:rPr>
            </w:pPr>
            <w:proofErr w:type="spellStart"/>
            <w:r w:rsidRPr="00CD19E4">
              <w:rPr>
                <w:color w:val="000000" w:themeColor="text1"/>
              </w:rPr>
              <w:t>Р.п</w:t>
            </w:r>
            <w:proofErr w:type="spellEnd"/>
            <w:r w:rsidRPr="00CD19E4">
              <w:rPr>
                <w:color w:val="000000" w:themeColor="text1"/>
              </w:rPr>
              <w:t>. Шербакуль</w:t>
            </w:r>
          </w:p>
        </w:tc>
        <w:tc>
          <w:tcPr>
            <w:tcW w:w="1587" w:type="dxa"/>
          </w:tcPr>
          <w:p w:rsidR="00CD19E4" w:rsidRPr="00CD19E4" w:rsidRDefault="00CD19E4">
            <w:pPr>
              <w:pStyle w:val="ConsPlusNormal"/>
              <w:jc w:val="center"/>
              <w:rPr>
                <w:color w:val="000000" w:themeColor="text1"/>
              </w:rPr>
            </w:pPr>
            <w:r w:rsidRPr="00CD19E4">
              <w:rPr>
                <w:color w:val="000000" w:themeColor="text1"/>
              </w:rPr>
              <w:t>0,6</w:t>
            </w:r>
          </w:p>
        </w:tc>
      </w:tr>
      <w:tr w:rsidR="00CD19E4" w:rsidRPr="00CD19E4">
        <w:tc>
          <w:tcPr>
            <w:tcW w:w="660" w:type="dxa"/>
          </w:tcPr>
          <w:p w:rsidR="00CD19E4" w:rsidRPr="00CD19E4" w:rsidRDefault="00CD19E4">
            <w:pPr>
              <w:pStyle w:val="ConsPlusNormal"/>
              <w:jc w:val="center"/>
              <w:rPr>
                <w:color w:val="000000" w:themeColor="text1"/>
              </w:rPr>
            </w:pPr>
            <w:r w:rsidRPr="00CD19E4">
              <w:rPr>
                <w:color w:val="000000" w:themeColor="text1"/>
              </w:rPr>
              <w:lastRenderedPageBreak/>
              <w:t>2</w:t>
            </w:r>
          </w:p>
        </w:tc>
        <w:tc>
          <w:tcPr>
            <w:tcW w:w="6690" w:type="dxa"/>
          </w:tcPr>
          <w:p w:rsidR="00CD19E4" w:rsidRPr="00CD19E4" w:rsidRDefault="00CD19E4">
            <w:pPr>
              <w:pStyle w:val="ConsPlusNormal"/>
              <w:rPr>
                <w:color w:val="000000" w:themeColor="text1"/>
              </w:rPr>
            </w:pPr>
            <w:r w:rsidRPr="00CD19E4">
              <w:rPr>
                <w:color w:val="000000" w:themeColor="text1"/>
              </w:rPr>
              <w:t>Населенные пункты с численностью населения свыше 3000 чел.</w:t>
            </w:r>
          </w:p>
        </w:tc>
        <w:tc>
          <w:tcPr>
            <w:tcW w:w="1587" w:type="dxa"/>
          </w:tcPr>
          <w:p w:rsidR="00CD19E4" w:rsidRPr="00CD19E4" w:rsidRDefault="00CD19E4">
            <w:pPr>
              <w:pStyle w:val="ConsPlusNormal"/>
              <w:jc w:val="center"/>
              <w:rPr>
                <w:color w:val="000000" w:themeColor="text1"/>
              </w:rPr>
            </w:pPr>
            <w:r w:rsidRPr="00CD19E4">
              <w:rPr>
                <w:color w:val="000000" w:themeColor="text1"/>
              </w:rPr>
              <w:t>0,5</w:t>
            </w:r>
          </w:p>
        </w:tc>
      </w:tr>
      <w:tr w:rsidR="00CD19E4" w:rsidRPr="00CD19E4">
        <w:tc>
          <w:tcPr>
            <w:tcW w:w="660" w:type="dxa"/>
          </w:tcPr>
          <w:p w:rsidR="00CD19E4" w:rsidRPr="00CD19E4" w:rsidRDefault="00CD19E4">
            <w:pPr>
              <w:pStyle w:val="ConsPlusNormal"/>
              <w:jc w:val="center"/>
              <w:rPr>
                <w:color w:val="000000" w:themeColor="text1"/>
              </w:rPr>
            </w:pPr>
            <w:r w:rsidRPr="00CD19E4">
              <w:rPr>
                <w:color w:val="000000" w:themeColor="text1"/>
              </w:rPr>
              <w:t>3</w:t>
            </w:r>
          </w:p>
        </w:tc>
        <w:tc>
          <w:tcPr>
            <w:tcW w:w="6690" w:type="dxa"/>
          </w:tcPr>
          <w:p w:rsidR="00CD19E4" w:rsidRPr="00CD19E4" w:rsidRDefault="00CD19E4">
            <w:pPr>
              <w:pStyle w:val="ConsPlusNormal"/>
              <w:rPr>
                <w:color w:val="000000" w:themeColor="text1"/>
              </w:rPr>
            </w:pPr>
            <w:r w:rsidRPr="00CD19E4">
              <w:rPr>
                <w:color w:val="000000" w:themeColor="text1"/>
              </w:rPr>
              <w:t>Населенные пункты с численностью населения свыше 1000 - 3000 человек</w:t>
            </w:r>
          </w:p>
        </w:tc>
        <w:tc>
          <w:tcPr>
            <w:tcW w:w="1587" w:type="dxa"/>
          </w:tcPr>
          <w:p w:rsidR="00CD19E4" w:rsidRPr="00CD19E4" w:rsidRDefault="00CD19E4">
            <w:pPr>
              <w:pStyle w:val="ConsPlusNormal"/>
              <w:jc w:val="center"/>
              <w:rPr>
                <w:color w:val="000000" w:themeColor="text1"/>
              </w:rPr>
            </w:pPr>
            <w:r w:rsidRPr="00CD19E4">
              <w:rPr>
                <w:color w:val="000000" w:themeColor="text1"/>
              </w:rPr>
              <w:t>0,4</w:t>
            </w:r>
          </w:p>
        </w:tc>
      </w:tr>
      <w:tr w:rsidR="00CD19E4" w:rsidRPr="00CD19E4">
        <w:tc>
          <w:tcPr>
            <w:tcW w:w="660" w:type="dxa"/>
          </w:tcPr>
          <w:p w:rsidR="00CD19E4" w:rsidRPr="00CD19E4" w:rsidRDefault="00CD19E4">
            <w:pPr>
              <w:pStyle w:val="ConsPlusNormal"/>
              <w:jc w:val="center"/>
              <w:rPr>
                <w:color w:val="000000" w:themeColor="text1"/>
              </w:rPr>
            </w:pPr>
            <w:r w:rsidRPr="00CD19E4">
              <w:rPr>
                <w:color w:val="000000" w:themeColor="text1"/>
              </w:rPr>
              <w:t>4</w:t>
            </w:r>
          </w:p>
        </w:tc>
        <w:tc>
          <w:tcPr>
            <w:tcW w:w="6690" w:type="dxa"/>
          </w:tcPr>
          <w:p w:rsidR="00CD19E4" w:rsidRPr="00CD19E4" w:rsidRDefault="00CD19E4">
            <w:pPr>
              <w:pStyle w:val="ConsPlusNormal"/>
              <w:rPr>
                <w:color w:val="000000" w:themeColor="text1"/>
              </w:rPr>
            </w:pPr>
            <w:r w:rsidRPr="00CD19E4">
              <w:rPr>
                <w:color w:val="000000" w:themeColor="text1"/>
              </w:rPr>
              <w:t>Населенные пункты с численностью населения свыше 500 до 1000 человек</w:t>
            </w:r>
          </w:p>
        </w:tc>
        <w:tc>
          <w:tcPr>
            <w:tcW w:w="1587" w:type="dxa"/>
          </w:tcPr>
          <w:p w:rsidR="00CD19E4" w:rsidRPr="00CD19E4" w:rsidRDefault="00CD19E4">
            <w:pPr>
              <w:pStyle w:val="ConsPlusNormal"/>
              <w:jc w:val="center"/>
              <w:rPr>
                <w:color w:val="000000" w:themeColor="text1"/>
              </w:rPr>
            </w:pPr>
            <w:r w:rsidRPr="00CD19E4">
              <w:rPr>
                <w:color w:val="000000" w:themeColor="text1"/>
              </w:rPr>
              <w:t>0,3</w:t>
            </w:r>
          </w:p>
        </w:tc>
      </w:tr>
      <w:tr w:rsidR="00CD19E4" w:rsidRPr="00CD19E4">
        <w:tc>
          <w:tcPr>
            <w:tcW w:w="660" w:type="dxa"/>
          </w:tcPr>
          <w:p w:rsidR="00CD19E4" w:rsidRPr="00CD19E4" w:rsidRDefault="00CD19E4">
            <w:pPr>
              <w:pStyle w:val="ConsPlusNormal"/>
              <w:jc w:val="center"/>
              <w:rPr>
                <w:color w:val="000000" w:themeColor="text1"/>
              </w:rPr>
            </w:pPr>
            <w:r w:rsidRPr="00CD19E4">
              <w:rPr>
                <w:color w:val="000000" w:themeColor="text1"/>
              </w:rPr>
              <w:t>5</w:t>
            </w:r>
          </w:p>
        </w:tc>
        <w:tc>
          <w:tcPr>
            <w:tcW w:w="6690" w:type="dxa"/>
          </w:tcPr>
          <w:p w:rsidR="00CD19E4" w:rsidRPr="00CD19E4" w:rsidRDefault="00CD19E4">
            <w:pPr>
              <w:pStyle w:val="ConsPlusNormal"/>
              <w:rPr>
                <w:color w:val="000000" w:themeColor="text1"/>
              </w:rPr>
            </w:pPr>
            <w:r w:rsidRPr="00CD19E4">
              <w:rPr>
                <w:color w:val="000000" w:themeColor="text1"/>
              </w:rPr>
              <w:t>Населенные пункты менее 500 человек</w:t>
            </w:r>
          </w:p>
        </w:tc>
        <w:tc>
          <w:tcPr>
            <w:tcW w:w="1587" w:type="dxa"/>
          </w:tcPr>
          <w:p w:rsidR="00CD19E4" w:rsidRPr="00CD19E4" w:rsidRDefault="00CD19E4">
            <w:pPr>
              <w:pStyle w:val="ConsPlusNormal"/>
              <w:jc w:val="center"/>
              <w:rPr>
                <w:color w:val="000000" w:themeColor="text1"/>
              </w:rPr>
            </w:pPr>
            <w:r w:rsidRPr="00CD19E4">
              <w:rPr>
                <w:color w:val="000000" w:themeColor="text1"/>
              </w:rPr>
              <w:t>0,05</w:t>
            </w:r>
          </w:p>
        </w:tc>
      </w:tr>
    </w:tbl>
    <w:p w:rsidR="00CD19E4" w:rsidRPr="00CD19E4" w:rsidRDefault="00CD19E4">
      <w:pPr>
        <w:pStyle w:val="ConsPlusNormal"/>
        <w:ind w:firstLine="540"/>
        <w:jc w:val="both"/>
        <w:rPr>
          <w:color w:val="000000" w:themeColor="text1"/>
        </w:rPr>
      </w:pPr>
    </w:p>
    <w:p w:rsidR="00CD19E4" w:rsidRPr="00CD19E4" w:rsidRDefault="00CD19E4">
      <w:pPr>
        <w:pStyle w:val="ConsPlusNormal"/>
        <w:jc w:val="center"/>
        <w:outlineLvl w:val="1"/>
        <w:rPr>
          <w:color w:val="000000" w:themeColor="text1"/>
        </w:rPr>
      </w:pPr>
      <w:r w:rsidRPr="00CD19E4">
        <w:rPr>
          <w:color w:val="000000" w:themeColor="text1"/>
        </w:rPr>
        <w:t>1. Оказание бытовых услуг, их групп, подгрупп, видов и</w:t>
      </w:r>
    </w:p>
    <w:p w:rsidR="00CD19E4" w:rsidRPr="00CD19E4" w:rsidRDefault="00CD19E4">
      <w:pPr>
        <w:pStyle w:val="ConsPlusNormal"/>
        <w:jc w:val="center"/>
        <w:rPr>
          <w:color w:val="000000" w:themeColor="text1"/>
        </w:rPr>
      </w:pPr>
      <w:r w:rsidRPr="00CD19E4">
        <w:rPr>
          <w:color w:val="000000" w:themeColor="text1"/>
        </w:rPr>
        <w:t>(или) отдельных бытовых услуг</w:t>
      </w:r>
    </w:p>
    <w:p w:rsidR="00CD19E4" w:rsidRPr="00CD19E4" w:rsidRDefault="00CD19E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6180"/>
        <w:gridCol w:w="1650"/>
      </w:tblGrid>
      <w:tr w:rsidR="00CD19E4" w:rsidRPr="00CD19E4">
        <w:tc>
          <w:tcPr>
            <w:tcW w:w="8985" w:type="dxa"/>
            <w:gridSpan w:val="3"/>
          </w:tcPr>
          <w:p w:rsidR="00CD19E4" w:rsidRPr="00CD19E4" w:rsidRDefault="00CD19E4">
            <w:pPr>
              <w:pStyle w:val="ConsPlusNormal"/>
              <w:jc w:val="center"/>
              <w:outlineLvl w:val="2"/>
              <w:rPr>
                <w:color w:val="000000" w:themeColor="text1"/>
              </w:rPr>
            </w:pPr>
            <w:r w:rsidRPr="00CD19E4">
              <w:rPr>
                <w:color w:val="000000" w:themeColor="text1"/>
              </w:rPr>
              <w:t>1.1. Коэффициент вида бытовых услуг (</w:t>
            </w:r>
            <w:proofErr w:type="spellStart"/>
            <w:r w:rsidRPr="00CD19E4">
              <w:rPr>
                <w:color w:val="000000" w:themeColor="text1"/>
              </w:rPr>
              <w:t>Кв</w:t>
            </w:r>
            <w:proofErr w:type="spellEnd"/>
            <w:r w:rsidRPr="00CD19E4">
              <w:rPr>
                <w:color w:val="000000" w:themeColor="text1"/>
              </w:rPr>
              <w:t xml:space="preserve">) </w:t>
            </w:r>
            <w:hyperlink w:anchor="P135" w:history="1">
              <w:r w:rsidRPr="00CD19E4">
                <w:rPr>
                  <w:color w:val="000000" w:themeColor="text1"/>
                </w:rPr>
                <w:t>&lt;*&gt;</w:t>
              </w:r>
            </w:hyperlink>
          </w:p>
        </w:tc>
      </w:tr>
      <w:tr w:rsidR="00CD19E4" w:rsidRPr="00CD19E4">
        <w:tblPrEx>
          <w:tblBorders>
            <w:insideH w:val="nil"/>
          </w:tblBorders>
        </w:tblPrEx>
        <w:tc>
          <w:tcPr>
            <w:tcW w:w="1155" w:type="dxa"/>
            <w:tcBorders>
              <w:bottom w:val="nil"/>
            </w:tcBorders>
          </w:tcPr>
          <w:p w:rsidR="00CD19E4" w:rsidRPr="00CD19E4" w:rsidRDefault="00CD19E4">
            <w:pPr>
              <w:pStyle w:val="ConsPlusNormal"/>
              <w:jc w:val="center"/>
              <w:rPr>
                <w:color w:val="000000" w:themeColor="text1"/>
              </w:rPr>
            </w:pPr>
            <w:r w:rsidRPr="00CD19E4">
              <w:rPr>
                <w:color w:val="000000" w:themeColor="text1"/>
              </w:rPr>
              <w:t>1.1.1</w:t>
            </w:r>
          </w:p>
        </w:tc>
        <w:tc>
          <w:tcPr>
            <w:tcW w:w="6180" w:type="dxa"/>
            <w:tcBorders>
              <w:bottom w:val="nil"/>
            </w:tcBorders>
          </w:tcPr>
          <w:p w:rsidR="00CD19E4" w:rsidRPr="00CD19E4" w:rsidRDefault="00CD19E4">
            <w:pPr>
              <w:pStyle w:val="ConsPlusNormal"/>
              <w:rPr>
                <w:color w:val="000000" w:themeColor="text1"/>
              </w:rPr>
            </w:pPr>
            <w:r w:rsidRPr="00CD19E4">
              <w:rPr>
                <w:color w:val="000000" w:themeColor="text1"/>
              </w:rPr>
              <w:t>Услуги бань и душевых</w:t>
            </w:r>
          </w:p>
        </w:tc>
        <w:tc>
          <w:tcPr>
            <w:tcW w:w="1650" w:type="dxa"/>
            <w:tcBorders>
              <w:bottom w:val="nil"/>
            </w:tcBorders>
          </w:tcPr>
          <w:p w:rsidR="00CD19E4" w:rsidRPr="00CD19E4" w:rsidRDefault="00CD19E4">
            <w:pPr>
              <w:pStyle w:val="ConsPlusNormal"/>
              <w:jc w:val="center"/>
              <w:rPr>
                <w:color w:val="000000" w:themeColor="text1"/>
              </w:rPr>
            </w:pPr>
            <w:r w:rsidRPr="00CD19E4">
              <w:rPr>
                <w:color w:val="000000" w:themeColor="text1"/>
              </w:rPr>
              <w:t>0,6</w:t>
            </w:r>
          </w:p>
        </w:tc>
      </w:tr>
      <w:tr w:rsidR="00CD19E4" w:rsidRPr="00CD19E4">
        <w:tblPrEx>
          <w:tblBorders>
            <w:insideH w:val="nil"/>
          </w:tblBorders>
        </w:tblPrEx>
        <w:tc>
          <w:tcPr>
            <w:tcW w:w="8985" w:type="dxa"/>
            <w:gridSpan w:val="3"/>
            <w:tcBorders>
              <w:top w:val="nil"/>
            </w:tcBorders>
          </w:tcPr>
          <w:p w:rsidR="00CD19E4" w:rsidRPr="00CD19E4" w:rsidRDefault="00CD19E4">
            <w:pPr>
              <w:pStyle w:val="ConsPlusNormal"/>
              <w:jc w:val="both"/>
              <w:rPr>
                <w:color w:val="000000" w:themeColor="text1"/>
              </w:rPr>
            </w:pPr>
            <w:r w:rsidRPr="00CD19E4">
              <w:rPr>
                <w:color w:val="000000" w:themeColor="text1"/>
              </w:rPr>
              <w:t xml:space="preserve">(п. 1.1.1 в ред. </w:t>
            </w:r>
            <w:hyperlink r:id="rId32" w:history="1">
              <w:r w:rsidRPr="00CD19E4">
                <w:rPr>
                  <w:color w:val="000000" w:themeColor="text1"/>
                </w:rPr>
                <w:t>Решения</w:t>
              </w:r>
            </w:hyperlink>
            <w:r w:rsidRPr="00CD19E4">
              <w:rPr>
                <w:color w:val="000000" w:themeColor="text1"/>
              </w:rPr>
              <w:t xml:space="preserve">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Омской области от 27.04.2016 N 52)</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1.1.2</w:t>
            </w:r>
          </w:p>
        </w:tc>
        <w:tc>
          <w:tcPr>
            <w:tcW w:w="6180" w:type="dxa"/>
          </w:tcPr>
          <w:p w:rsidR="00CD19E4" w:rsidRPr="00CD19E4" w:rsidRDefault="00CD19E4">
            <w:pPr>
              <w:pStyle w:val="ConsPlusNormal"/>
              <w:rPr>
                <w:color w:val="000000" w:themeColor="text1"/>
              </w:rPr>
            </w:pPr>
            <w:r w:rsidRPr="00CD19E4">
              <w:rPr>
                <w:color w:val="000000" w:themeColor="text1"/>
              </w:rPr>
              <w:t>Услуги по прокату (за исключением проката транспортных средств, оргтехники, игровых автоматов, видеоигровых устройств, компьютеров, компьютерной техники, индивидуальных сейфов, игровых программ и видеокассет)</w:t>
            </w:r>
          </w:p>
        </w:tc>
        <w:tc>
          <w:tcPr>
            <w:tcW w:w="1650" w:type="dxa"/>
          </w:tcPr>
          <w:p w:rsidR="00CD19E4" w:rsidRPr="00CD19E4" w:rsidRDefault="00CD19E4">
            <w:pPr>
              <w:pStyle w:val="ConsPlusNormal"/>
              <w:jc w:val="center"/>
              <w:rPr>
                <w:color w:val="000000" w:themeColor="text1"/>
              </w:rPr>
            </w:pPr>
            <w:r w:rsidRPr="00CD19E4">
              <w:rPr>
                <w:color w:val="000000" w:themeColor="text1"/>
              </w:rPr>
              <w:t>0,7</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1.1.3</w:t>
            </w:r>
          </w:p>
        </w:tc>
        <w:tc>
          <w:tcPr>
            <w:tcW w:w="6180" w:type="dxa"/>
          </w:tcPr>
          <w:p w:rsidR="00CD19E4" w:rsidRPr="00CD19E4" w:rsidRDefault="00CD19E4">
            <w:pPr>
              <w:pStyle w:val="ConsPlusNormal"/>
              <w:rPr>
                <w:color w:val="000000" w:themeColor="text1"/>
              </w:rPr>
            </w:pPr>
            <w:r w:rsidRPr="00CD19E4">
              <w:rPr>
                <w:color w:val="000000" w:themeColor="text1"/>
              </w:rPr>
              <w:t>Ремонт меховых и кожаных изделий и головных уборов</w:t>
            </w:r>
          </w:p>
        </w:tc>
        <w:tc>
          <w:tcPr>
            <w:tcW w:w="1650" w:type="dxa"/>
          </w:tcPr>
          <w:p w:rsidR="00CD19E4" w:rsidRPr="00CD19E4" w:rsidRDefault="00CD19E4">
            <w:pPr>
              <w:pStyle w:val="ConsPlusNormal"/>
              <w:jc w:val="center"/>
              <w:rPr>
                <w:color w:val="000000" w:themeColor="text1"/>
              </w:rPr>
            </w:pPr>
            <w:r w:rsidRPr="00CD19E4">
              <w:rPr>
                <w:color w:val="000000" w:themeColor="text1"/>
              </w:rPr>
              <w:t>0,6</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1.1.4</w:t>
            </w:r>
          </w:p>
        </w:tc>
        <w:tc>
          <w:tcPr>
            <w:tcW w:w="6180" w:type="dxa"/>
          </w:tcPr>
          <w:p w:rsidR="00CD19E4" w:rsidRPr="00CD19E4" w:rsidRDefault="00CD19E4">
            <w:pPr>
              <w:pStyle w:val="ConsPlusNormal"/>
              <w:rPr>
                <w:color w:val="000000" w:themeColor="text1"/>
              </w:rPr>
            </w:pPr>
            <w:r w:rsidRPr="00CD19E4">
              <w:rPr>
                <w:color w:val="000000" w:themeColor="text1"/>
              </w:rPr>
              <w:t>Ремонт и (или) пошив швейных трикотажных изделий</w:t>
            </w:r>
          </w:p>
        </w:tc>
        <w:tc>
          <w:tcPr>
            <w:tcW w:w="1650" w:type="dxa"/>
          </w:tcPr>
          <w:p w:rsidR="00CD19E4" w:rsidRPr="00CD19E4" w:rsidRDefault="00CD19E4">
            <w:pPr>
              <w:pStyle w:val="ConsPlusNormal"/>
              <w:jc w:val="center"/>
              <w:rPr>
                <w:color w:val="000000" w:themeColor="text1"/>
              </w:rPr>
            </w:pPr>
            <w:r w:rsidRPr="00CD19E4">
              <w:rPr>
                <w:color w:val="000000" w:themeColor="text1"/>
              </w:rPr>
              <w:t>0,6</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1.1.5</w:t>
            </w:r>
          </w:p>
        </w:tc>
        <w:tc>
          <w:tcPr>
            <w:tcW w:w="6180" w:type="dxa"/>
          </w:tcPr>
          <w:p w:rsidR="00CD19E4" w:rsidRPr="00CD19E4" w:rsidRDefault="00CD19E4">
            <w:pPr>
              <w:pStyle w:val="ConsPlusNormal"/>
              <w:rPr>
                <w:color w:val="000000" w:themeColor="text1"/>
              </w:rPr>
            </w:pPr>
            <w:r w:rsidRPr="00CD19E4">
              <w:rPr>
                <w:color w:val="000000" w:themeColor="text1"/>
              </w:rPr>
              <w:t>Ремонт и (или) пошив обуви</w:t>
            </w:r>
          </w:p>
        </w:tc>
        <w:tc>
          <w:tcPr>
            <w:tcW w:w="1650" w:type="dxa"/>
          </w:tcPr>
          <w:p w:rsidR="00CD19E4" w:rsidRPr="00CD19E4" w:rsidRDefault="00CD19E4">
            <w:pPr>
              <w:pStyle w:val="ConsPlusNormal"/>
              <w:jc w:val="center"/>
              <w:rPr>
                <w:color w:val="000000" w:themeColor="text1"/>
              </w:rPr>
            </w:pPr>
            <w:r w:rsidRPr="00CD19E4">
              <w:rPr>
                <w:color w:val="000000" w:themeColor="text1"/>
              </w:rPr>
              <w:t>0,6</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1.1.6</w:t>
            </w:r>
          </w:p>
        </w:tc>
        <w:tc>
          <w:tcPr>
            <w:tcW w:w="6180" w:type="dxa"/>
          </w:tcPr>
          <w:p w:rsidR="00CD19E4" w:rsidRPr="00CD19E4" w:rsidRDefault="00CD19E4">
            <w:pPr>
              <w:pStyle w:val="ConsPlusNormal"/>
              <w:rPr>
                <w:color w:val="000000" w:themeColor="text1"/>
              </w:rPr>
            </w:pPr>
            <w:r w:rsidRPr="00CD19E4">
              <w:rPr>
                <w:color w:val="000000" w:themeColor="text1"/>
              </w:rPr>
              <w:t xml:space="preserve">Фотоуслуги салонов с полным циклом оказания </w:t>
            </w:r>
            <w:proofErr w:type="spellStart"/>
            <w:r w:rsidRPr="00CD19E4">
              <w:rPr>
                <w:color w:val="000000" w:themeColor="text1"/>
              </w:rPr>
              <w:t>фотоуслуг</w:t>
            </w:r>
            <w:proofErr w:type="spellEnd"/>
          </w:p>
        </w:tc>
        <w:tc>
          <w:tcPr>
            <w:tcW w:w="1650" w:type="dxa"/>
          </w:tcPr>
          <w:p w:rsidR="00CD19E4" w:rsidRPr="00CD19E4" w:rsidRDefault="00CD19E4">
            <w:pPr>
              <w:pStyle w:val="ConsPlusNormal"/>
              <w:jc w:val="center"/>
              <w:rPr>
                <w:color w:val="000000" w:themeColor="text1"/>
              </w:rPr>
            </w:pPr>
            <w:r w:rsidRPr="00CD19E4">
              <w:rPr>
                <w:color w:val="000000" w:themeColor="text1"/>
              </w:rPr>
              <w:t>0,8</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1.1.7</w:t>
            </w:r>
          </w:p>
        </w:tc>
        <w:tc>
          <w:tcPr>
            <w:tcW w:w="6180" w:type="dxa"/>
          </w:tcPr>
          <w:p w:rsidR="00CD19E4" w:rsidRPr="00CD19E4" w:rsidRDefault="00CD19E4">
            <w:pPr>
              <w:pStyle w:val="ConsPlusNormal"/>
              <w:rPr>
                <w:color w:val="000000" w:themeColor="text1"/>
              </w:rPr>
            </w:pPr>
            <w:r w:rsidRPr="00CD19E4">
              <w:rPr>
                <w:color w:val="000000" w:themeColor="text1"/>
              </w:rPr>
              <w:t>Ремонт часов</w:t>
            </w:r>
          </w:p>
        </w:tc>
        <w:tc>
          <w:tcPr>
            <w:tcW w:w="1650" w:type="dxa"/>
          </w:tcPr>
          <w:p w:rsidR="00CD19E4" w:rsidRPr="00CD19E4" w:rsidRDefault="00CD19E4">
            <w:pPr>
              <w:pStyle w:val="ConsPlusNormal"/>
              <w:jc w:val="center"/>
              <w:rPr>
                <w:color w:val="000000" w:themeColor="text1"/>
              </w:rPr>
            </w:pPr>
            <w:r w:rsidRPr="00CD19E4">
              <w:rPr>
                <w:color w:val="000000" w:themeColor="text1"/>
              </w:rPr>
              <w:t>0,6</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1.1.8</w:t>
            </w:r>
          </w:p>
        </w:tc>
        <w:tc>
          <w:tcPr>
            <w:tcW w:w="6180" w:type="dxa"/>
          </w:tcPr>
          <w:p w:rsidR="00CD19E4" w:rsidRPr="00CD19E4" w:rsidRDefault="00CD19E4">
            <w:pPr>
              <w:pStyle w:val="ConsPlusNormal"/>
              <w:rPr>
                <w:color w:val="000000" w:themeColor="text1"/>
              </w:rPr>
            </w:pPr>
            <w:r w:rsidRPr="00CD19E4">
              <w:rPr>
                <w:color w:val="000000" w:themeColor="text1"/>
              </w:rPr>
              <w:t>Ремонт и изготовление металлоизделий</w:t>
            </w:r>
          </w:p>
        </w:tc>
        <w:tc>
          <w:tcPr>
            <w:tcW w:w="1650" w:type="dxa"/>
          </w:tcPr>
          <w:p w:rsidR="00CD19E4" w:rsidRPr="00CD19E4" w:rsidRDefault="00CD19E4">
            <w:pPr>
              <w:pStyle w:val="ConsPlusNormal"/>
              <w:jc w:val="center"/>
              <w:rPr>
                <w:color w:val="000000" w:themeColor="text1"/>
              </w:rPr>
            </w:pPr>
            <w:r w:rsidRPr="00CD19E4">
              <w:rPr>
                <w:color w:val="000000" w:themeColor="text1"/>
              </w:rPr>
              <w:t>0,9</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1.1.9</w:t>
            </w:r>
          </w:p>
        </w:tc>
        <w:tc>
          <w:tcPr>
            <w:tcW w:w="6180" w:type="dxa"/>
          </w:tcPr>
          <w:p w:rsidR="00CD19E4" w:rsidRPr="00CD19E4" w:rsidRDefault="00CD19E4">
            <w:pPr>
              <w:pStyle w:val="ConsPlusNormal"/>
              <w:rPr>
                <w:color w:val="000000" w:themeColor="text1"/>
              </w:rPr>
            </w:pPr>
            <w:r w:rsidRPr="00CD19E4">
              <w:rPr>
                <w:color w:val="000000" w:themeColor="text1"/>
              </w:rPr>
              <w:t>Ремонт мебели</w:t>
            </w:r>
          </w:p>
        </w:tc>
        <w:tc>
          <w:tcPr>
            <w:tcW w:w="1650" w:type="dxa"/>
          </w:tcPr>
          <w:p w:rsidR="00CD19E4" w:rsidRPr="00CD19E4" w:rsidRDefault="00CD19E4">
            <w:pPr>
              <w:pStyle w:val="ConsPlusNormal"/>
              <w:jc w:val="center"/>
              <w:rPr>
                <w:color w:val="000000" w:themeColor="text1"/>
              </w:rPr>
            </w:pPr>
            <w:r w:rsidRPr="00CD19E4">
              <w:rPr>
                <w:color w:val="000000" w:themeColor="text1"/>
              </w:rPr>
              <w:t>0,9</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1.1.10</w:t>
            </w:r>
          </w:p>
        </w:tc>
        <w:tc>
          <w:tcPr>
            <w:tcW w:w="6180" w:type="dxa"/>
          </w:tcPr>
          <w:p w:rsidR="00CD19E4" w:rsidRPr="00CD19E4" w:rsidRDefault="00CD19E4">
            <w:pPr>
              <w:pStyle w:val="ConsPlusNormal"/>
              <w:rPr>
                <w:color w:val="000000" w:themeColor="text1"/>
              </w:rPr>
            </w:pPr>
            <w:r w:rsidRPr="00CD19E4">
              <w:rPr>
                <w:color w:val="000000" w:themeColor="text1"/>
              </w:rPr>
              <w:t>Услуги химчистки</w:t>
            </w:r>
          </w:p>
        </w:tc>
        <w:tc>
          <w:tcPr>
            <w:tcW w:w="1650" w:type="dxa"/>
          </w:tcPr>
          <w:p w:rsidR="00CD19E4" w:rsidRPr="00CD19E4" w:rsidRDefault="00CD19E4">
            <w:pPr>
              <w:pStyle w:val="ConsPlusNormal"/>
              <w:jc w:val="center"/>
              <w:rPr>
                <w:color w:val="000000" w:themeColor="text1"/>
              </w:rPr>
            </w:pPr>
            <w:r w:rsidRPr="00CD19E4">
              <w:rPr>
                <w:color w:val="000000" w:themeColor="text1"/>
              </w:rPr>
              <w:t>0,6</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1.1.11</w:t>
            </w:r>
          </w:p>
        </w:tc>
        <w:tc>
          <w:tcPr>
            <w:tcW w:w="6180" w:type="dxa"/>
          </w:tcPr>
          <w:p w:rsidR="00CD19E4" w:rsidRPr="00CD19E4" w:rsidRDefault="00CD19E4">
            <w:pPr>
              <w:pStyle w:val="ConsPlusNormal"/>
              <w:rPr>
                <w:color w:val="000000" w:themeColor="text1"/>
              </w:rPr>
            </w:pPr>
            <w:r w:rsidRPr="00CD19E4">
              <w:rPr>
                <w:color w:val="000000" w:themeColor="text1"/>
              </w:rPr>
              <w:t>Парикмахерские услуги</w:t>
            </w:r>
          </w:p>
        </w:tc>
        <w:tc>
          <w:tcPr>
            <w:tcW w:w="1650" w:type="dxa"/>
          </w:tcPr>
          <w:p w:rsidR="00CD19E4" w:rsidRPr="00CD19E4" w:rsidRDefault="00CD19E4">
            <w:pPr>
              <w:pStyle w:val="ConsPlusNormal"/>
              <w:jc w:val="center"/>
              <w:rPr>
                <w:color w:val="000000" w:themeColor="text1"/>
              </w:rPr>
            </w:pPr>
            <w:r w:rsidRPr="00CD19E4">
              <w:rPr>
                <w:color w:val="000000" w:themeColor="text1"/>
              </w:rPr>
              <w:t>0,8</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1.1.12</w:t>
            </w:r>
          </w:p>
        </w:tc>
        <w:tc>
          <w:tcPr>
            <w:tcW w:w="6180" w:type="dxa"/>
          </w:tcPr>
          <w:p w:rsidR="00CD19E4" w:rsidRPr="00CD19E4" w:rsidRDefault="00CD19E4">
            <w:pPr>
              <w:pStyle w:val="ConsPlusNormal"/>
              <w:rPr>
                <w:color w:val="000000" w:themeColor="text1"/>
              </w:rPr>
            </w:pPr>
            <w:r w:rsidRPr="00CD19E4">
              <w:rPr>
                <w:color w:val="000000" w:themeColor="text1"/>
              </w:rPr>
              <w:t>Услуги прачечных</w:t>
            </w:r>
          </w:p>
        </w:tc>
        <w:tc>
          <w:tcPr>
            <w:tcW w:w="1650" w:type="dxa"/>
          </w:tcPr>
          <w:p w:rsidR="00CD19E4" w:rsidRPr="00CD19E4" w:rsidRDefault="00CD19E4">
            <w:pPr>
              <w:pStyle w:val="ConsPlusNormal"/>
              <w:jc w:val="center"/>
              <w:rPr>
                <w:color w:val="000000" w:themeColor="text1"/>
              </w:rPr>
            </w:pPr>
            <w:r w:rsidRPr="00CD19E4">
              <w:rPr>
                <w:color w:val="000000" w:themeColor="text1"/>
              </w:rPr>
              <w:t>0,6</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1.1.13</w:t>
            </w:r>
          </w:p>
        </w:tc>
        <w:tc>
          <w:tcPr>
            <w:tcW w:w="6180" w:type="dxa"/>
          </w:tcPr>
          <w:p w:rsidR="00CD19E4" w:rsidRPr="00CD19E4" w:rsidRDefault="00CD19E4">
            <w:pPr>
              <w:pStyle w:val="ConsPlusNormal"/>
              <w:rPr>
                <w:color w:val="000000" w:themeColor="text1"/>
              </w:rPr>
            </w:pPr>
            <w:r w:rsidRPr="00CD19E4">
              <w:rPr>
                <w:color w:val="000000" w:themeColor="text1"/>
              </w:rPr>
              <w:t>Ремонт и техническое обслуживание бытовой техники и приборов (за исключением компьютеров и оргтехники)</w:t>
            </w:r>
          </w:p>
        </w:tc>
        <w:tc>
          <w:tcPr>
            <w:tcW w:w="1650" w:type="dxa"/>
          </w:tcPr>
          <w:p w:rsidR="00CD19E4" w:rsidRPr="00CD19E4" w:rsidRDefault="00CD19E4">
            <w:pPr>
              <w:pStyle w:val="ConsPlusNormal"/>
              <w:jc w:val="center"/>
              <w:rPr>
                <w:color w:val="000000" w:themeColor="text1"/>
              </w:rPr>
            </w:pPr>
            <w:r w:rsidRPr="00CD19E4">
              <w:rPr>
                <w:color w:val="000000" w:themeColor="text1"/>
              </w:rPr>
              <w:t>0,8</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1.1.14</w:t>
            </w:r>
          </w:p>
        </w:tc>
        <w:tc>
          <w:tcPr>
            <w:tcW w:w="6180" w:type="dxa"/>
          </w:tcPr>
          <w:p w:rsidR="00CD19E4" w:rsidRPr="00CD19E4" w:rsidRDefault="00CD19E4">
            <w:pPr>
              <w:pStyle w:val="ConsPlusNormal"/>
              <w:rPr>
                <w:color w:val="000000" w:themeColor="text1"/>
              </w:rPr>
            </w:pPr>
            <w:r w:rsidRPr="00CD19E4">
              <w:rPr>
                <w:color w:val="000000" w:themeColor="text1"/>
              </w:rPr>
              <w:t>Прочие виды</w:t>
            </w:r>
          </w:p>
        </w:tc>
        <w:tc>
          <w:tcPr>
            <w:tcW w:w="1650" w:type="dxa"/>
          </w:tcPr>
          <w:p w:rsidR="00CD19E4" w:rsidRPr="00CD19E4" w:rsidRDefault="00CD19E4">
            <w:pPr>
              <w:pStyle w:val="ConsPlusNormal"/>
              <w:jc w:val="center"/>
              <w:rPr>
                <w:color w:val="000000" w:themeColor="text1"/>
              </w:rPr>
            </w:pPr>
            <w:r w:rsidRPr="00CD19E4">
              <w:rPr>
                <w:color w:val="000000" w:themeColor="text1"/>
              </w:rPr>
              <w:t>0,9</w:t>
            </w:r>
          </w:p>
        </w:tc>
      </w:tr>
    </w:tbl>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w:t>
      </w:r>
    </w:p>
    <w:p w:rsidR="00CD19E4" w:rsidRPr="00CD19E4" w:rsidRDefault="00CD19E4">
      <w:pPr>
        <w:pStyle w:val="ConsPlusNormal"/>
        <w:spacing w:before="220"/>
        <w:ind w:firstLine="540"/>
        <w:jc w:val="both"/>
        <w:rPr>
          <w:color w:val="000000" w:themeColor="text1"/>
        </w:rPr>
      </w:pPr>
      <w:r w:rsidRPr="00CD19E4">
        <w:rPr>
          <w:color w:val="000000" w:themeColor="text1"/>
        </w:rPr>
        <w:t>&lt;*&gt; В случае оказания субъектом бытового обслуживания комплекса бытовых услуг, по которым установлены разные коэффициенты</w:t>
      </w:r>
      <w:proofErr w:type="gramStart"/>
      <w:r w:rsidRPr="00CD19E4">
        <w:rPr>
          <w:color w:val="000000" w:themeColor="text1"/>
        </w:rPr>
        <w:t xml:space="preserve"> </w:t>
      </w:r>
      <w:proofErr w:type="spellStart"/>
      <w:r w:rsidRPr="00CD19E4">
        <w:rPr>
          <w:color w:val="000000" w:themeColor="text1"/>
        </w:rPr>
        <w:t>К</w:t>
      </w:r>
      <w:proofErr w:type="gramEnd"/>
      <w:r w:rsidRPr="00CD19E4">
        <w:rPr>
          <w:color w:val="000000" w:themeColor="text1"/>
        </w:rPr>
        <w:t>в</w:t>
      </w:r>
      <w:proofErr w:type="spellEnd"/>
      <w:r w:rsidRPr="00CD19E4">
        <w:rPr>
          <w:color w:val="000000" w:themeColor="text1"/>
        </w:rPr>
        <w:t xml:space="preserve">, для расчета налога применяется значение коэффициента </w:t>
      </w:r>
      <w:proofErr w:type="spellStart"/>
      <w:r w:rsidRPr="00CD19E4">
        <w:rPr>
          <w:color w:val="000000" w:themeColor="text1"/>
        </w:rPr>
        <w:t>Кв</w:t>
      </w:r>
      <w:proofErr w:type="spellEnd"/>
      <w:r w:rsidRPr="00CD19E4">
        <w:rPr>
          <w:color w:val="000000" w:themeColor="text1"/>
        </w:rPr>
        <w:t xml:space="preserve">, рассчитанного как среднеарифметическое значение коэффициентов </w:t>
      </w:r>
      <w:proofErr w:type="spellStart"/>
      <w:r w:rsidRPr="00CD19E4">
        <w:rPr>
          <w:color w:val="000000" w:themeColor="text1"/>
        </w:rPr>
        <w:t>Кв</w:t>
      </w:r>
      <w:proofErr w:type="spellEnd"/>
      <w:r w:rsidRPr="00CD19E4">
        <w:rPr>
          <w:color w:val="000000" w:themeColor="text1"/>
        </w:rPr>
        <w:t>, установленных для соответствующих видов бытовых услуг.</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outlineLvl w:val="2"/>
        <w:rPr>
          <w:color w:val="000000" w:themeColor="text1"/>
        </w:rPr>
      </w:pPr>
      <w:r w:rsidRPr="00CD19E4">
        <w:rPr>
          <w:color w:val="000000" w:themeColor="text1"/>
        </w:rPr>
        <w:t>1.2. Коэффициент общей площади помещения (</w:t>
      </w:r>
      <w:proofErr w:type="spellStart"/>
      <w:r w:rsidRPr="00CD19E4">
        <w:rPr>
          <w:color w:val="000000" w:themeColor="text1"/>
        </w:rPr>
        <w:t>Кп</w:t>
      </w:r>
      <w:proofErr w:type="spellEnd"/>
      <w:r w:rsidRPr="00CD19E4">
        <w:rPr>
          <w:color w:val="000000" w:themeColor="text1"/>
        </w:rPr>
        <w:t>):</w:t>
      </w:r>
    </w:p>
    <w:p w:rsidR="00CD19E4" w:rsidRPr="00CD19E4" w:rsidRDefault="00CD19E4">
      <w:pPr>
        <w:pStyle w:val="ConsPlusNormal"/>
        <w:spacing w:before="220"/>
        <w:ind w:firstLine="540"/>
        <w:jc w:val="both"/>
        <w:rPr>
          <w:color w:val="000000" w:themeColor="text1"/>
        </w:rPr>
      </w:pPr>
      <w:r w:rsidRPr="00CD19E4">
        <w:rPr>
          <w:color w:val="000000" w:themeColor="text1"/>
        </w:rPr>
        <w:t xml:space="preserve">1.2.1. до 100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включительно - 0,9;</w:t>
      </w:r>
    </w:p>
    <w:p w:rsidR="00CD19E4" w:rsidRPr="00CD19E4" w:rsidRDefault="00CD19E4">
      <w:pPr>
        <w:pStyle w:val="ConsPlusNormal"/>
        <w:spacing w:before="220"/>
        <w:ind w:firstLine="540"/>
        <w:jc w:val="both"/>
        <w:rPr>
          <w:color w:val="000000" w:themeColor="text1"/>
        </w:rPr>
      </w:pPr>
      <w:r w:rsidRPr="00CD19E4">
        <w:rPr>
          <w:color w:val="000000" w:themeColor="text1"/>
        </w:rPr>
        <w:t xml:space="preserve">1.2.2. свыше 100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до 200 </w:t>
      </w:r>
      <w:proofErr w:type="spellStart"/>
      <w:r w:rsidRPr="00CD19E4">
        <w:rPr>
          <w:color w:val="000000" w:themeColor="text1"/>
        </w:rPr>
        <w:t>кв.м</w:t>
      </w:r>
      <w:proofErr w:type="spellEnd"/>
      <w:r w:rsidRPr="00CD19E4">
        <w:rPr>
          <w:color w:val="000000" w:themeColor="text1"/>
        </w:rPr>
        <w:t xml:space="preserve"> включительно - 0,8;</w:t>
      </w:r>
    </w:p>
    <w:p w:rsidR="00CD19E4" w:rsidRPr="00CD19E4" w:rsidRDefault="00CD19E4">
      <w:pPr>
        <w:pStyle w:val="ConsPlusNormal"/>
        <w:spacing w:before="220"/>
        <w:ind w:firstLine="540"/>
        <w:jc w:val="both"/>
        <w:rPr>
          <w:color w:val="000000" w:themeColor="text1"/>
        </w:rPr>
      </w:pPr>
      <w:r w:rsidRPr="00CD19E4">
        <w:rPr>
          <w:color w:val="000000" w:themeColor="text1"/>
        </w:rPr>
        <w:t xml:space="preserve">1.2.3. свыше 200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- 0,7.</w:t>
      </w:r>
    </w:p>
    <w:p w:rsidR="00CD19E4" w:rsidRPr="00CD19E4" w:rsidRDefault="00CD19E4">
      <w:pPr>
        <w:pStyle w:val="ConsPlusNormal"/>
        <w:jc w:val="center"/>
        <w:rPr>
          <w:color w:val="000000" w:themeColor="text1"/>
        </w:rPr>
      </w:pPr>
    </w:p>
    <w:p w:rsidR="00CD19E4" w:rsidRPr="00CD19E4" w:rsidRDefault="00CD19E4">
      <w:pPr>
        <w:pStyle w:val="ConsPlusNormal"/>
        <w:jc w:val="center"/>
        <w:outlineLvl w:val="1"/>
        <w:rPr>
          <w:color w:val="000000" w:themeColor="text1"/>
        </w:rPr>
      </w:pPr>
      <w:r w:rsidRPr="00CD19E4">
        <w:rPr>
          <w:color w:val="000000" w:themeColor="text1"/>
        </w:rPr>
        <w:t>2. Оказание ветеринарных услуг</w:t>
      </w:r>
    </w:p>
    <w:p w:rsidR="00CD19E4" w:rsidRPr="00CD19E4" w:rsidRDefault="00CD19E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6180"/>
        <w:gridCol w:w="1644"/>
      </w:tblGrid>
      <w:tr w:rsidR="00CD19E4" w:rsidRPr="00CD19E4">
        <w:tc>
          <w:tcPr>
            <w:tcW w:w="8979" w:type="dxa"/>
            <w:gridSpan w:val="3"/>
          </w:tcPr>
          <w:p w:rsidR="00CD19E4" w:rsidRPr="00CD19E4" w:rsidRDefault="00CD19E4">
            <w:pPr>
              <w:pStyle w:val="ConsPlusNormal"/>
              <w:jc w:val="center"/>
              <w:rPr>
                <w:color w:val="000000" w:themeColor="text1"/>
              </w:rPr>
            </w:pPr>
            <w:r w:rsidRPr="00CD19E4">
              <w:rPr>
                <w:color w:val="000000" w:themeColor="text1"/>
              </w:rPr>
              <w:t>2.1. Коэффициент численности работников (</w:t>
            </w:r>
            <w:proofErr w:type="spellStart"/>
            <w:r w:rsidRPr="00CD19E4">
              <w:rPr>
                <w:color w:val="000000" w:themeColor="text1"/>
              </w:rPr>
              <w:t>Квчр</w:t>
            </w:r>
            <w:proofErr w:type="spellEnd"/>
            <w:r w:rsidRPr="00CD19E4">
              <w:rPr>
                <w:color w:val="000000" w:themeColor="text1"/>
              </w:rPr>
              <w:t>)</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2.1.1</w:t>
            </w:r>
          </w:p>
        </w:tc>
        <w:tc>
          <w:tcPr>
            <w:tcW w:w="6180" w:type="dxa"/>
          </w:tcPr>
          <w:p w:rsidR="00CD19E4" w:rsidRPr="00CD19E4" w:rsidRDefault="00CD19E4">
            <w:pPr>
              <w:pStyle w:val="ConsPlusNormal"/>
              <w:rPr>
                <w:color w:val="000000" w:themeColor="text1"/>
              </w:rPr>
            </w:pPr>
            <w:r w:rsidRPr="00CD19E4">
              <w:rPr>
                <w:color w:val="000000" w:themeColor="text1"/>
              </w:rPr>
              <w:t>До 5 человек включительно</w:t>
            </w:r>
          </w:p>
        </w:tc>
        <w:tc>
          <w:tcPr>
            <w:tcW w:w="1644" w:type="dxa"/>
          </w:tcPr>
          <w:p w:rsidR="00CD19E4" w:rsidRPr="00CD19E4" w:rsidRDefault="00CD19E4">
            <w:pPr>
              <w:pStyle w:val="ConsPlusNormal"/>
              <w:jc w:val="center"/>
              <w:rPr>
                <w:color w:val="000000" w:themeColor="text1"/>
              </w:rPr>
            </w:pPr>
            <w:r w:rsidRPr="00CD19E4">
              <w:rPr>
                <w:color w:val="000000" w:themeColor="text1"/>
              </w:rPr>
              <w:t>1,0</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2.1.2</w:t>
            </w:r>
          </w:p>
        </w:tc>
        <w:tc>
          <w:tcPr>
            <w:tcW w:w="6180" w:type="dxa"/>
          </w:tcPr>
          <w:p w:rsidR="00CD19E4" w:rsidRPr="00CD19E4" w:rsidRDefault="00CD19E4">
            <w:pPr>
              <w:pStyle w:val="ConsPlusNormal"/>
              <w:rPr>
                <w:color w:val="000000" w:themeColor="text1"/>
              </w:rPr>
            </w:pPr>
            <w:r w:rsidRPr="00CD19E4">
              <w:rPr>
                <w:color w:val="000000" w:themeColor="text1"/>
              </w:rPr>
              <w:t>Свыше 5 человек до 10 человек включительно</w:t>
            </w:r>
          </w:p>
        </w:tc>
        <w:tc>
          <w:tcPr>
            <w:tcW w:w="1644" w:type="dxa"/>
          </w:tcPr>
          <w:p w:rsidR="00CD19E4" w:rsidRPr="00CD19E4" w:rsidRDefault="00CD19E4">
            <w:pPr>
              <w:pStyle w:val="ConsPlusNormal"/>
              <w:jc w:val="center"/>
              <w:rPr>
                <w:color w:val="000000" w:themeColor="text1"/>
              </w:rPr>
            </w:pPr>
            <w:r w:rsidRPr="00CD19E4">
              <w:rPr>
                <w:color w:val="000000" w:themeColor="text1"/>
              </w:rPr>
              <w:t>0,9</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2.1.3</w:t>
            </w:r>
          </w:p>
        </w:tc>
        <w:tc>
          <w:tcPr>
            <w:tcW w:w="6180" w:type="dxa"/>
          </w:tcPr>
          <w:p w:rsidR="00CD19E4" w:rsidRPr="00CD19E4" w:rsidRDefault="00CD19E4">
            <w:pPr>
              <w:pStyle w:val="ConsPlusNormal"/>
              <w:rPr>
                <w:color w:val="000000" w:themeColor="text1"/>
              </w:rPr>
            </w:pPr>
            <w:r w:rsidRPr="00CD19E4">
              <w:rPr>
                <w:color w:val="000000" w:themeColor="text1"/>
              </w:rPr>
              <w:t>Свыше 10 человек до 20 человек включительно</w:t>
            </w:r>
          </w:p>
        </w:tc>
        <w:tc>
          <w:tcPr>
            <w:tcW w:w="1644" w:type="dxa"/>
          </w:tcPr>
          <w:p w:rsidR="00CD19E4" w:rsidRPr="00CD19E4" w:rsidRDefault="00CD19E4">
            <w:pPr>
              <w:pStyle w:val="ConsPlusNormal"/>
              <w:jc w:val="center"/>
              <w:rPr>
                <w:color w:val="000000" w:themeColor="text1"/>
              </w:rPr>
            </w:pPr>
            <w:r w:rsidRPr="00CD19E4">
              <w:rPr>
                <w:color w:val="000000" w:themeColor="text1"/>
              </w:rPr>
              <w:t>0,8</w:t>
            </w:r>
          </w:p>
        </w:tc>
      </w:tr>
      <w:tr w:rsidR="00CD19E4" w:rsidRPr="00CD19E4">
        <w:tblPrEx>
          <w:tblBorders>
            <w:insideH w:val="nil"/>
          </w:tblBorders>
        </w:tblPrEx>
        <w:tc>
          <w:tcPr>
            <w:tcW w:w="1155" w:type="dxa"/>
            <w:tcBorders>
              <w:bottom w:val="nil"/>
            </w:tcBorders>
          </w:tcPr>
          <w:p w:rsidR="00CD19E4" w:rsidRPr="00CD19E4" w:rsidRDefault="00CD19E4">
            <w:pPr>
              <w:pStyle w:val="ConsPlusNormal"/>
              <w:jc w:val="center"/>
              <w:rPr>
                <w:color w:val="000000" w:themeColor="text1"/>
              </w:rPr>
            </w:pPr>
            <w:r w:rsidRPr="00CD19E4">
              <w:rPr>
                <w:color w:val="000000" w:themeColor="text1"/>
              </w:rPr>
              <w:t>2.1.4</w:t>
            </w:r>
          </w:p>
        </w:tc>
        <w:tc>
          <w:tcPr>
            <w:tcW w:w="6180" w:type="dxa"/>
            <w:tcBorders>
              <w:bottom w:val="nil"/>
            </w:tcBorders>
          </w:tcPr>
          <w:p w:rsidR="00CD19E4" w:rsidRPr="00CD19E4" w:rsidRDefault="00CD19E4">
            <w:pPr>
              <w:pStyle w:val="ConsPlusNormal"/>
              <w:rPr>
                <w:color w:val="000000" w:themeColor="text1"/>
              </w:rPr>
            </w:pPr>
            <w:r w:rsidRPr="00CD19E4">
              <w:rPr>
                <w:color w:val="000000" w:themeColor="text1"/>
              </w:rPr>
              <w:t>Свыше 20 человек</w:t>
            </w:r>
          </w:p>
        </w:tc>
        <w:tc>
          <w:tcPr>
            <w:tcW w:w="1644" w:type="dxa"/>
            <w:tcBorders>
              <w:bottom w:val="nil"/>
            </w:tcBorders>
          </w:tcPr>
          <w:p w:rsidR="00CD19E4" w:rsidRPr="00CD19E4" w:rsidRDefault="00CD19E4">
            <w:pPr>
              <w:pStyle w:val="ConsPlusNormal"/>
              <w:jc w:val="center"/>
              <w:rPr>
                <w:color w:val="000000" w:themeColor="text1"/>
              </w:rPr>
            </w:pPr>
            <w:r w:rsidRPr="00CD19E4">
              <w:rPr>
                <w:color w:val="000000" w:themeColor="text1"/>
              </w:rPr>
              <w:t>0,3</w:t>
            </w:r>
          </w:p>
        </w:tc>
      </w:tr>
      <w:tr w:rsidR="00CD19E4" w:rsidRPr="00CD19E4">
        <w:tblPrEx>
          <w:tblBorders>
            <w:insideH w:val="nil"/>
          </w:tblBorders>
        </w:tblPrEx>
        <w:tc>
          <w:tcPr>
            <w:tcW w:w="8979" w:type="dxa"/>
            <w:gridSpan w:val="3"/>
            <w:tcBorders>
              <w:top w:val="nil"/>
            </w:tcBorders>
          </w:tcPr>
          <w:p w:rsidR="00CD19E4" w:rsidRPr="00CD19E4" w:rsidRDefault="00CD19E4">
            <w:pPr>
              <w:pStyle w:val="ConsPlusNormal"/>
              <w:jc w:val="both"/>
              <w:rPr>
                <w:color w:val="000000" w:themeColor="text1"/>
              </w:rPr>
            </w:pPr>
            <w:r w:rsidRPr="00CD19E4">
              <w:rPr>
                <w:color w:val="000000" w:themeColor="text1"/>
              </w:rPr>
              <w:t xml:space="preserve">(подп. 2.1.4 в ред. </w:t>
            </w:r>
            <w:hyperlink r:id="rId33" w:history="1">
              <w:r w:rsidRPr="00CD19E4">
                <w:rPr>
                  <w:color w:val="000000" w:themeColor="text1"/>
                </w:rPr>
                <w:t>Решения</w:t>
              </w:r>
            </w:hyperlink>
            <w:r w:rsidRPr="00CD19E4">
              <w:rPr>
                <w:color w:val="000000" w:themeColor="text1"/>
              </w:rPr>
              <w:t xml:space="preserve">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Омской области от 27.04.2016 N 52)</w:t>
            </w:r>
          </w:p>
        </w:tc>
      </w:tr>
    </w:tbl>
    <w:p w:rsidR="00CD19E4" w:rsidRPr="00CD19E4" w:rsidRDefault="00CD19E4">
      <w:pPr>
        <w:pStyle w:val="ConsPlusNormal"/>
        <w:ind w:firstLine="540"/>
        <w:jc w:val="both"/>
        <w:rPr>
          <w:color w:val="000000" w:themeColor="text1"/>
        </w:rPr>
      </w:pPr>
    </w:p>
    <w:p w:rsidR="00CD19E4" w:rsidRPr="00CD19E4" w:rsidRDefault="00CD19E4">
      <w:pPr>
        <w:pStyle w:val="ConsPlusNormal"/>
        <w:jc w:val="center"/>
        <w:outlineLvl w:val="1"/>
        <w:rPr>
          <w:color w:val="000000" w:themeColor="text1"/>
        </w:rPr>
      </w:pPr>
      <w:r w:rsidRPr="00CD19E4">
        <w:rPr>
          <w:color w:val="000000" w:themeColor="text1"/>
        </w:rPr>
        <w:t>3. Оказание услуг по ремонту, техническому обслуживанию</w:t>
      </w:r>
    </w:p>
    <w:p w:rsidR="00CD19E4" w:rsidRPr="00CD19E4" w:rsidRDefault="00CD19E4">
      <w:pPr>
        <w:pStyle w:val="ConsPlusNormal"/>
        <w:jc w:val="center"/>
        <w:rPr>
          <w:color w:val="000000" w:themeColor="text1"/>
        </w:rPr>
      </w:pPr>
      <w:r w:rsidRPr="00CD19E4">
        <w:rPr>
          <w:color w:val="000000" w:themeColor="text1"/>
        </w:rPr>
        <w:t>и мойке автомототранспортных средств</w:t>
      </w:r>
    </w:p>
    <w:p w:rsidR="00CD19E4" w:rsidRPr="00CD19E4" w:rsidRDefault="00CD19E4">
      <w:pPr>
        <w:pStyle w:val="ConsPlusNormal"/>
        <w:jc w:val="center"/>
        <w:rPr>
          <w:color w:val="000000" w:themeColor="text1"/>
        </w:rPr>
      </w:pPr>
      <w:proofErr w:type="gramStart"/>
      <w:r w:rsidRPr="00CD19E4">
        <w:rPr>
          <w:color w:val="000000" w:themeColor="text1"/>
        </w:rPr>
        <w:t xml:space="preserve">(в ред. </w:t>
      </w:r>
      <w:hyperlink r:id="rId34" w:history="1">
        <w:r w:rsidRPr="00CD19E4">
          <w:rPr>
            <w:color w:val="000000" w:themeColor="text1"/>
          </w:rPr>
          <w:t>Решения</w:t>
        </w:r>
      </w:hyperlink>
      <w:r w:rsidRPr="00CD19E4">
        <w:rPr>
          <w:color w:val="000000" w:themeColor="text1"/>
        </w:rPr>
        <w:t xml:space="preserve">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w:t>
      </w:r>
      <w:proofErr w:type="gramEnd"/>
    </w:p>
    <w:p w:rsidR="00CD19E4" w:rsidRPr="00CD19E4" w:rsidRDefault="00CD19E4">
      <w:pPr>
        <w:pStyle w:val="ConsPlusNormal"/>
        <w:jc w:val="center"/>
        <w:rPr>
          <w:color w:val="000000" w:themeColor="text1"/>
        </w:rPr>
      </w:pPr>
      <w:proofErr w:type="gramStart"/>
      <w:r w:rsidRPr="00CD19E4">
        <w:rPr>
          <w:color w:val="000000" w:themeColor="text1"/>
        </w:rPr>
        <w:t>Омской области от 27.04.2016 N 52)</w:t>
      </w:r>
      <w:proofErr w:type="gramEnd"/>
    </w:p>
    <w:p w:rsidR="00CD19E4" w:rsidRPr="00CD19E4" w:rsidRDefault="00CD19E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6180"/>
        <w:gridCol w:w="1644"/>
      </w:tblGrid>
      <w:tr w:rsidR="00CD19E4" w:rsidRPr="00CD19E4">
        <w:tc>
          <w:tcPr>
            <w:tcW w:w="8979" w:type="dxa"/>
            <w:gridSpan w:val="3"/>
          </w:tcPr>
          <w:p w:rsidR="00CD19E4" w:rsidRPr="00CD19E4" w:rsidRDefault="00CD19E4">
            <w:pPr>
              <w:pStyle w:val="ConsPlusNormal"/>
              <w:jc w:val="center"/>
              <w:rPr>
                <w:color w:val="000000" w:themeColor="text1"/>
              </w:rPr>
            </w:pPr>
            <w:r w:rsidRPr="00CD19E4">
              <w:rPr>
                <w:color w:val="000000" w:themeColor="text1"/>
              </w:rPr>
              <w:t>3.1. Коэффициент численности работников организации (</w:t>
            </w:r>
            <w:proofErr w:type="spellStart"/>
            <w:r w:rsidRPr="00CD19E4">
              <w:rPr>
                <w:color w:val="000000" w:themeColor="text1"/>
              </w:rPr>
              <w:t>Качр</w:t>
            </w:r>
            <w:proofErr w:type="spellEnd"/>
            <w:r w:rsidRPr="00CD19E4">
              <w:rPr>
                <w:color w:val="000000" w:themeColor="text1"/>
              </w:rPr>
              <w:t>)</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3.1.1</w:t>
            </w:r>
          </w:p>
        </w:tc>
        <w:tc>
          <w:tcPr>
            <w:tcW w:w="6180" w:type="dxa"/>
          </w:tcPr>
          <w:p w:rsidR="00CD19E4" w:rsidRPr="00CD19E4" w:rsidRDefault="00CD19E4">
            <w:pPr>
              <w:pStyle w:val="ConsPlusNormal"/>
              <w:rPr>
                <w:color w:val="000000" w:themeColor="text1"/>
              </w:rPr>
            </w:pPr>
            <w:r w:rsidRPr="00CD19E4">
              <w:rPr>
                <w:color w:val="000000" w:themeColor="text1"/>
              </w:rPr>
              <w:t>До 5 человек включительно</w:t>
            </w:r>
          </w:p>
        </w:tc>
        <w:tc>
          <w:tcPr>
            <w:tcW w:w="1644" w:type="dxa"/>
          </w:tcPr>
          <w:p w:rsidR="00CD19E4" w:rsidRPr="00CD19E4" w:rsidRDefault="00CD19E4">
            <w:pPr>
              <w:pStyle w:val="ConsPlusNormal"/>
              <w:jc w:val="center"/>
              <w:rPr>
                <w:color w:val="000000" w:themeColor="text1"/>
              </w:rPr>
            </w:pPr>
            <w:r w:rsidRPr="00CD19E4">
              <w:rPr>
                <w:color w:val="000000" w:themeColor="text1"/>
              </w:rPr>
              <w:t>0,9</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3.1.2</w:t>
            </w:r>
          </w:p>
        </w:tc>
        <w:tc>
          <w:tcPr>
            <w:tcW w:w="6180" w:type="dxa"/>
          </w:tcPr>
          <w:p w:rsidR="00CD19E4" w:rsidRPr="00CD19E4" w:rsidRDefault="00CD19E4">
            <w:pPr>
              <w:pStyle w:val="ConsPlusNormal"/>
              <w:rPr>
                <w:color w:val="000000" w:themeColor="text1"/>
              </w:rPr>
            </w:pPr>
            <w:r w:rsidRPr="00CD19E4">
              <w:rPr>
                <w:color w:val="000000" w:themeColor="text1"/>
              </w:rPr>
              <w:t>Свыше 5 до 10 человек включительно</w:t>
            </w:r>
          </w:p>
        </w:tc>
        <w:tc>
          <w:tcPr>
            <w:tcW w:w="1644" w:type="dxa"/>
          </w:tcPr>
          <w:p w:rsidR="00CD19E4" w:rsidRPr="00CD19E4" w:rsidRDefault="00CD19E4">
            <w:pPr>
              <w:pStyle w:val="ConsPlusNormal"/>
              <w:jc w:val="center"/>
              <w:rPr>
                <w:color w:val="000000" w:themeColor="text1"/>
              </w:rPr>
            </w:pPr>
            <w:r w:rsidRPr="00CD19E4">
              <w:rPr>
                <w:color w:val="000000" w:themeColor="text1"/>
              </w:rPr>
              <w:t>0,9</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3.1.3</w:t>
            </w:r>
          </w:p>
        </w:tc>
        <w:tc>
          <w:tcPr>
            <w:tcW w:w="6180" w:type="dxa"/>
          </w:tcPr>
          <w:p w:rsidR="00CD19E4" w:rsidRPr="00CD19E4" w:rsidRDefault="00CD19E4">
            <w:pPr>
              <w:pStyle w:val="ConsPlusNormal"/>
              <w:rPr>
                <w:color w:val="000000" w:themeColor="text1"/>
              </w:rPr>
            </w:pPr>
            <w:r w:rsidRPr="00CD19E4">
              <w:rPr>
                <w:color w:val="000000" w:themeColor="text1"/>
              </w:rPr>
              <w:t>Свыше 10 до 30 человек включительно</w:t>
            </w:r>
          </w:p>
        </w:tc>
        <w:tc>
          <w:tcPr>
            <w:tcW w:w="1644" w:type="dxa"/>
          </w:tcPr>
          <w:p w:rsidR="00CD19E4" w:rsidRPr="00CD19E4" w:rsidRDefault="00CD19E4">
            <w:pPr>
              <w:pStyle w:val="ConsPlusNormal"/>
              <w:jc w:val="center"/>
              <w:rPr>
                <w:color w:val="000000" w:themeColor="text1"/>
              </w:rPr>
            </w:pPr>
            <w:r w:rsidRPr="00CD19E4">
              <w:rPr>
                <w:color w:val="000000" w:themeColor="text1"/>
              </w:rPr>
              <w:t>0,8</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3.1.4</w:t>
            </w:r>
          </w:p>
        </w:tc>
        <w:tc>
          <w:tcPr>
            <w:tcW w:w="6180" w:type="dxa"/>
          </w:tcPr>
          <w:p w:rsidR="00CD19E4" w:rsidRPr="00CD19E4" w:rsidRDefault="00CD19E4">
            <w:pPr>
              <w:pStyle w:val="ConsPlusNormal"/>
              <w:rPr>
                <w:color w:val="000000" w:themeColor="text1"/>
              </w:rPr>
            </w:pPr>
            <w:r w:rsidRPr="00CD19E4">
              <w:rPr>
                <w:color w:val="000000" w:themeColor="text1"/>
              </w:rPr>
              <w:t>Свыше 30 человек</w:t>
            </w:r>
          </w:p>
        </w:tc>
        <w:tc>
          <w:tcPr>
            <w:tcW w:w="1644" w:type="dxa"/>
          </w:tcPr>
          <w:p w:rsidR="00CD19E4" w:rsidRPr="00CD19E4" w:rsidRDefault="00CD19E4">
            <w:pPr>
              <w:pStyle w:val="ConsPlusNormal"/>
              <w:jc w:val="center"/>
              <w:rPr>
                <w:color w:val="000000" w:themeColor="text1"/>
              </w:rPr>
            </w:pPr>
            <w:r w:rsidRPr="00CD19E4">
              <w:rPr>
                <w:color w:val="000000" w:themeColor="text1"/>
              </w:rPr>
              <w:t>0,7</w:t>
            </w:r>
          </w:p>
        </w:tc>
      </w:tr>
    </w:tbl>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Применить коэффициент сезонности на зимний период 0,8 для юридических лиц и предпринимателей, осуществляющих один вид деятельности только по коду ОКВД УН.Ю</w:t>
      </w:r>
      <w:proofErr w:type="gramStart"/>
      <w:r w:rsidRPr="00CD19E4">
        <w:rPr>
          <w:color w:val="000000" w:themeColor="text1"/>
        </w:rPr>
        <w:t>2</w:t>
      </w:r>
      <w:proofErr w:type="gramEnd"/>
      <w:r w:rsidRPr="00CD19E4">
        <w:rPr>
          <w:color w:val="000000" w:themeColor="text1"/>
        </w:rPr>
        <w:t>.</w:t>
      </w:r>
    </w:p>
    <w:p w:rsidR="00CD19E4" w:rsidRPr="00CD19E4" w:rsidRDefault="00CD19E4">
      <w:pPr>
        <w:pStyle w:val="ConsPlusNormal"/>
        <w:ind w:firstLine="540"/>
        <w:jc w:val="both"/>
        <w:rPr>
          <w:color w:val="000000" w:themeColor="text1"/>
        </w:rPr>
      </w:pPr>
    </w:p>
    <w:p w:rsidR="00CD19E4" w:rsidRPr="00CD19E4" w:rsidRDefault="00CD19E4">
      <w:pPr>
        <w:pStyle w:val="ConsPlusNormal"/>
        <w:jc w:val="center"/>
        <w:outlineLvl w:val="1"/>
        <w:rPr>
          <w:color w:val="000000" w:themeColor="text1"/>
        </w:rPr>
      </w:pPr>
      <w:r w:rsidRPr="00CD19E4">
        <w:rPr>
          <w:color w:val="000000" w:themeColor="text1"/>
        </w:rPr>
        <w:t>4. Оказание автотранспортных услуг по перевозке пассажиров</w:t>
      </w:r>
    </w:p>
    <w:p w:rsidR="00CD19E4" w:rsidRPr="00CD19E4" w:rsidRDefault="00CD19E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6180"/>
        <w:gridCol w:w="1650"/>
      </w:tblGrid>
      <w:tr w:rsidR="00CD19E4" w:rsidRPr="00CD19E4">
        <w:tc>
          <w:tcPr>
            <w:tcW w:w="8985" w:type="dxa"/>
            <w:gridSpan w:val="3"/>
            <w:tcBorders>
              <w:bottom w:val="nil"/>
            </w:tcBorders>
          </w:tcPr>
          <w:p w:rsidR="00CD19E4" w:rsidRPr="00CD19E4" w:rsidRDefault="00CD19E4">
            <w:pPr>
              <w:pStyle w:val="ConsPlusNormal"/>
              <w:jc w:val="center"/>
              <w:rPr>
                <w:color w:val="000000" w:themeColor="text1"/>
              </w:rPr>
            </w:pPr>
            <w:r w:rsidRPr="00CD19E4">
              <w:rPr>
                <w:color w:val="000000" w:themeColor="text1"/>
              </w:rPr>
              <w:t>4.1. Коэффициент, учитывающий количество посадочных мест</w:t>
            </w:r>
          </w:p>
          <w:p w:rsidR="00CD19E4" w:rsidRPr="00CD19E4" w:rsidRDefault="00CD19E4">
            <w:pPr>
              <w:pStyle w:val="ConsPlusNormal"/>
              <w:jc w:val="center"/>
              <w:rPr>
                <w:color w:val="000000" w:themeColor="text1"/>
              </w:rPr>
            </w:pPr>
            <w:r w:rsidRPr="00CD19E4">
              <w:rPr>
                <w:color w:val="000000" w:themeColor="text1"/>
              </w:rPr>
              <w:t>в одном транспортном средстве (</w:t>
            </w:r>
            <w:proofErr w:type="spellStart"/>
            <w:r w:rsidRPr="00CD19E4">
              <w:rPr>
                <w:color w:val="000000" w:themeColor="text1"/>
              </w:rPr>
              <w:t>Кпм</w:t>
            </w:r>
            <w:proofErr w:type="spellEnd"/>
            <w:r w:rsidRPr="00CD19E4">
              <w:rPr>
                <w:color w:val="000000" w:themeColor="text1"/>
              </w:rPr>
              <w:t>)</w:t>
            </w:r>
          </w:p>
        </w:tc>
      </w:tr>
      <w:tr w:rsidR="00CD19E4" w:rsidRPr="00CD19E4">
        <w:tc>
          <w:tcPr>
            <w:tcW w:w="8985" w:type="dxa"/>
            <w:gridSpan w:val="3"/>
            <w:tcBorders>
              <w:top w:val="nil"/>
            </w:tcBorders>
          </w:tcPr>
          <w:p w:rsidR="00CD19E4" w:rsidRPr="00CD19E4" w:rsidRDefault="00CD19E4">
            <w:pPr>
              <w:pStyle w:val="ConsPlusNormal"/>
              <w:jc w:val="both"/>
              <w:rPr>
                <w:color w:val="000000" w:themeColor="text1"/>
              </w:rPr>
            </w:pPr>
            <w:r w:rsidRPr="00CD19E4">
              <w:rPr>
                <w:color w:val="000000" w:themeColor="text1"/>
              </w:rPr>
              <w:t xml:space="preserve">(в ред. </w:t>
            </w:r>
            <w:hyperlink r:id="rId35" w:history="1">
              <w:r w:rsidRPr="00CD19E4">
                <w:rPr>
                  <w:color w:val="000000" w:themeColor="text1"/>
                </w:rPr>
                <w:t>Решения</w:t>
              </w:r>
            </w:hyperlink>
            <w:r w:rsidRPr="00CD19E4">
              <w:rPr>
                <w:color w:val="000000" w:themeColor="text1"/>
              </w:rPr>
              <w:t xml:space="preserve">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 Омской области от 21.12.2012 N 202)</w:t>
            </w:r>
          </w:p>
        </w:tc>
      </w:tr>
      <w:tr w:rsidR="00CD19E4" w:rsidRPr="00CD19E4">
        <w:tblPrEx>
          <w:tblBorders>
            <w:insideH w:val="single" w:sz="4" w:space="0" w:color="auto"/>
          </w:tblBorders>
        </w:tblPrEx>
        <w:tc>
          <w:tcPr>
            <w:tcW w:w="1155" w:type="dxa"/>
          </w:tcPr>
          <w:p w:rsidR="00CD19E4" w:rsidRPr="00CD19E4" w:rsidRDefault="00CD19E4">
            <w:pPr>
              <w:pStyle w:val="ConsPlusNormal"/>
              <w:jc w:val="center"/>
              <w:rPr>
                <w:color w:val="000000" w:themeColor="text1"/>
              </w:rPr>
            </w:pPr>
            <w:r w:rsidRPr="00CD19E4">
              <w:rPr>
                <w:color w:val="000000" w:themeColor="text1"/>
              </w:rPr>
              <w:t>4.1.1</w:t>
            </w:r>
          </w:p>
        </w:tc>
        <w:tc>
          <w:tcPr>
            <w:tcW w:w="6180" w:type="dxa"/>
          </w:tcPr>
          <w:p w:rsidR="00CD19E4" w:rsidRPr="00CD19E4" w:rsidRDefault="00CD19E4">
            <w:pPr>
              <w:pStyle w:val="ConsPlusNormal"/>
              <w:rPr>
                <w:color w:val="000000" w:themeColor="text1"/>
              </w:rPr>
            </w:pPr>
            <w:r w:rsidRPr="00CD19E4">
              <w:rPr>
                <w:color w:val="000000" w:themeColor="text1"/>
              </w:rPr>
              <w:t>До 5 посадочных ме</w:t>
            </w:r>
            <w:proofErr w:type="gramStart"/>
            <w:r w:rsidRPr="00CD19E4">
              <w:rPr>
                <w:color w:val="000000" w:themeColor="text1"/>
              </w:rPr>
              <w:t>ст вкл</w:t>
            </w:r>
            <w:proofErr w:type="gramEnd"/>
            <w:r w:rsidRPr="00CD19E4">
              <w:rPr>
                <w:color w:val="000000" w:themeColor="text1"/>
              </w:rPr>
              <w:t>ючительно</w:t>
            </w:r>
          </w:p>
        </w:tc>
        <w:tc>
          <w:tcPr>
            <w:tcW w:w="1650" w:type="dxa"/>
          </w:tcPr>
          <w:p w:rsidR="00CD19E4" w:rsidRPr="00CD19E4" w:rsidRDefault="00CD19E4">
            <w:pPr>
              <w:pStyle w:val="ConsPlusNormal"/>
              <w:jc w:val="center"/>
              <w:rPr>
                <w:color w:val="000000" w:themeColor="text1"/>
              </w:rPr>
            </w:pPr>
            <w:r w:rsidRPr="00CD19E4">
              <w:rPr>
                <w:color w:val="000000" w:themeColor="text1"/>
              </w:rPr>
              <w:t>1,0</w:t>
            </w:r>
          </w:p>
        </w:tc>
      </w:tr>
      <w:tr w:rsidR="00CD19E4" w:rsidRPr="00CD19E4">
        <w:tblPrEx>
          <w:tblBorders>
            <w:insideH w:val="single" w:sz="4" w:space="0" w:color="auto"/>
          </w:tblBorders>
        </w:tblPrEx>
        <w:tc>
          <w:tcPr>
            <w:tcW w:w="1155" w:type="dxa"/>
          </w:tcPr>
          <w:p w:rsidR="00CD19E4" w:rsidRPr="00CD19E4" w:rsidRDefault="00CD19E4">
            <w:pPr>
              <w:pStyle w:val="ConsPlusNormal"/>
              <w:jc w:val="center"/>
              <w:rPr>
                <w:color w:val="000000" w:themeColor="text1"/>
              </w:rPr>
            </w:pPr>
            <w:r w:rsidRPr="00CD19E4">
              <w:rPr>
                <w:color w:val="000000" w:themeColor="text1"/>
              </w:rPr>
              <w:t>4.1.2</w:t>
            </w:r>
          </w:p>
        </w:tc>
        <w:tc>
          <w:tcPr>
            <w:tcW w:w="6180" w:type="dxa"/>
          </w:tcPr>
          <w:p w:rsidR="00CD19E4" w:rsidRPr="00CD19E4" w:rsidRDefault="00CD19E4">
            <w:pPr>
              <w:pStyle w:val="ConsPlusNormal"/>
              <w:rPr>
                <w:color w:val="000000" w:themeColor="text1"/>
              </w:rPr>
            </w:pPr>
            <w:r w:rsidRPr="00CD19E4">
              <w:rPr>
                <w:color w:val="000000" w:themeColor="text1"/>
              </w:rPr>
              <w:t>От 5 до 15 посадочных ме</w:t>
            </w:r>
            <w:proofErr w:type="gramStart"/>
            <w:r w:rsidRPr="00CD19E4">
              <w:rPr>
                <w:color w:val="000000" w:themeColor="text1"/>
              </w:rPr>
              <w:t>ст вкл</w:t>
            </w:r>
            <w:proofErr w:type="gramEnd"/>
            <w:r w:rsidRPr="00CD19E4">
              <w:rPr>
                <w:color w:val="000000" w:themeColor="text1"/>
              </w:rPr>
              <w:t>ючительно</w:t>
            </w:r>
          </w:p>
        </w:tc>
        <w:tc>
          <w:tcPr>
            <w:tcW w:w="1650" w:type="dxa"/>
          </w:tcPr>
          <w:p w:rsidR="00CD19E4" w:rsidRPr="00CD19E4" w:rsidRDefault="00CD19E4">
            <w:pPr>
              <w:pStyle w:val="ConsPlusNormal"/>
              <w:jc w:val="center"/>
              <w:rPr>
                <w:color w:val="000000" w:themeColor="text1"/>
              </w:rPr>
            </w:pPr>
            <w:r w:rsidRPr="00CD19E4">
              <w:rPr>
                <w:color w:val="000000" w:themeColor="text1"/>
              </w:rPr>
              <w:t>0,9</w:t>
            </w:r>
          </w:p>
        </w:tc>
      </w:tr>
      <w:tr w:rsidR="00CD19E4" w:rsidRPr="00CD19E4">
        <w:tblPrEx>
          <w:tblBorders>
            <w:insideH w:val="single" w:sz="4" w:space="0" w:color="auto"/>
          </w:tblBorders>
        </w:tblPrEx>
        <w:tc>
          <w:tcPr>
            <w:tcW w:w="1155" w:type="dxa"/>
          </w:tcPr>
          <w:p w:rsidR="00CD19E4" w:rsidRPr="00CD19E4" w:rsidRDefault="00CD19E4">
            <w:pPr>
              <w:pStyle w:val="ConsPlusNormal"/>
              <w:jc w:val="center"/>
              <w:rPr>
                <w:color w:val="000000" w:themeColor="text1"/>
              </w:rPr>
            </w:pPr>
            <w:r w:rsidRPr="00CD19E4">
              <w:rPr>
                <w:color w:val="000000" w:themeColor="text1"/>
              </w:rPr>
              <w:t>4.1.3</w:t>
            </w:r>
          </w:p>
        </w:tc>
        <w:tc>
          <w:tcPr>
            <w:tcW w:w="6180" w:type="dxa"/>
          </w:tcPr>
          <w:p w:rsidR="00CD19E4" w:rsidRPr="00CD19E4" w:rsidRDefault="00CD19E4">
            <w:pPr>
              <w:pStyle w:val="ConsPlusNormal"/>
              <w:rPr>
                <w:color w:val="000000" w:themeColor="text1"/>
              </w:rPr>
            </w:pPr>
            <w:r w:rsidRPr="00CD19E4">
              <w:rPr>
                <w:color w:val="000000" w:themeColor="text1"/>
              </w:rPr>
              <w:t>От 15 до 30 посадочных ме</w:t>
            </w:r>
            <w:proofErr w:type="gramStart"/>
            <w:r w:rsidRPr="00CD19E4">
              <w:rPr>
                <w:color w:val="000000" w:themeColor="text1"/>
              </w:rPr>
              <w:t>ст вкл</w:t>
            </w:r>
            <w:proofErr w:type="gramEnd"/>
            <w:r w:rsidRPr="00CD19E4">
              <w:rPr>
                <w:color w:val="000000" w:themeColor="text1"/>
              </w:rPr>
              <w:t>ючительно</w:t>
            </w:r>
          </w:p>
        </w:tc>
        <w:tc>
          <w:tcPr>
            <w:tcW w:w="1650" w:type="dxa"/>
          </w:tcPr>
          <w:p w:rsidR="00CD19E4" w:rsidRPr="00CD19E4" w:rsidRDefault="00CD19E4">
            <w:pPr>
              <w:pStyle w:val="ConsPlusNormal"/>
              <w:jc w:val="center"/>
              <w:rPr>
                <w:color w:val="000000" w:themeColor="text1"/>
              </w:rPr>
            </w:pPr>
            <w:r w:rsidRPr="00CD19E4">
              <w:rPr>
                <w:color w:val="000000" w:themeColor="text1"/>
              </w:rPr>
              <w:t>0,3</w:t>
            </w:r>
          </w:p>
        </w:tc>
      </w:tr>
      <w:tr w:rsidR="00CD19E4" w:rsidRPr="00CD19E4">
        <w:tblPrEx>
          <w:tblBorders>
            <w:insideH w:val="single" w:sz="4" w:space="0" w:color="auto"/>
          </w:tblBorders>
        </w:tblPrEx>
        <w:tc>
          <w:tcPr>
            <w:tcW w:w="1155" w:type="dxa"/>
          </w:tcPr>
          <w:p w:rsidR="00CD19E4" w:rsidRPr="00CD19E4" w:rsidRDefault="00CD19E4">
            <w:pPr>
              <w:pStyle w:val="ConsPlusNormal"/>
              <w:jc w:val="center"/>
              <w:rPr>
                <w:color w:val="000000" w:themeColor="text1"/>
              </w:rPr>
            </w:pPr>
            <w:r w:rsidRPr="00CD19E4">
              <w:rPr>
                <w:color w:val="000000" w:themeColor="text1"/>
              </w:rPr>
              <w:lastRenderedPageBreak/>
              <w:t>4.1.4</w:t>
            </w:r>
          </w:p>
        </w:tc>
        <w:tc>
          <w:tcPr>
            <w:tcW w:w="6180" w:type="dxa"/>
          </w:tcPr>
          <w:p w:rsidR="00CD19E4" w:rsidRPr="00CD19E4" w:rsidRDefault="00CD19E4">
            <w:pPr>
              <w:pStyle w:val="ConsPlusNormal"/>
              <w:rPr>
                <w:color w:val="000000" w:themeColor="text1"/>
              </w:rPr>
            </w:pPr>
            <w:r w:rsidRPr="00CD19E4">
              <w:rPr>
                <w:color w:val="000000" w:themeColor="text1"/>
              </w:rPr>
              <w:t>Свыше 30 посадочных мест</w:t>
            </w:r>
          </w:p>
        </w:tc>
        <w:tc>
          <w:tcPr>
            <w:tcW w:w="1650" w:type="dxa"/>
          </w:tcPr>
          <w:p w:rsidR="00CD19E4" w:rsidRPr="00CD19E4" w:rsidRDefault="00CD19E4">
            <w:pPr>
              <w:pStyle w:val="ConsPlusNormal"/>
              <w:jc w:val="center"/>
              <w:rPr>
                <w:color w:val="000000" w:themeColor="text1"/>
              </w:rPr>
            </w:pPr>
            <w:r w:rsidRPr="00CD19E4">
              <w:rPr>
                <w:color w:val="000000" w:themeColor="text1"/>
              </w:rPr>
              <w:t>0,5</w:t>
            </w:r>
          </w:p>
        </w:tc>
      </w:tr>
    </w:tbl>
    <w:p w:rsidR="00CD19E4" w:rsidRPr="00CD19E4" w:rsidRDefault="00CD19E4">
      <w:pPr>
        <w:pStyle w:val="ConsPlusNormal"/>
        <w:ind w:firstLine="540"/>
        <w:jc w:val="both"/>
        <w:rPr>
          <w:color w:val="000000" w:themeColor="text1"/>
        </w:rPr>
      </w:pPr>
    </w:p>
    <w:p w:rsidR="00CD19E4" w:rsidRPr="00CD19E4" w:rsidRDefault="00CD19E4">
      <w:pPr>
        <w:pStyle w:val="ConsPlusNormal"/>
        <w:jc w:val="center"/>
        <w:outlineLvl w:val="1"/>
        <w:rPr>
          <w:color w:val="000000" w:themeColor="text1"/>
        </w:rPr>
      </w:pPr>
      <w:r w:rsidRPr="00CD19E4">
        <w:rPr>
          <w:color w:val="000000" w:themeColor="text1"/>
        </w:rPr>
        <w:t>5. Розничная торговля, осуществляемая через магазины и</w:t>
      </w:r>
    </w:p>
    <w:p w:rsidR="00CD19E4" w:rsidRPr="00CD19E4" w:rsidRDefault="00CD19E4">
      <w:pPr>
        <w:pStyle w:val="ConsPlusNormal"/>
        <w:jc w:val="center"/>
        <w:rPr>
          <w:color w:val="000000" w:themeColor="text1"/>
        </w:rPr>
      </w:pPr>
      <w:r w:rsidRPr="00CD19E4">
        <w:rPr>
          <w:color w:val="000000" w:themeColor="text1"/>
        </w:rPr>
        <w:t xml:space="preserve">павильоны с площадью торгового зала не более 150 </w:t>
      </w:r>
      <w:proofErr w:type="gramStart"/>
      <w:r w:rsidRPr="00CD19E4">
        <w:rPr>
          <w:color w:val="000000" w:themeColor="text1"/>
        </w:rPr>
        <w:t>квадратных</w:t>
      </w:r>
      <w:proofErr w:type="gramEnd"/>
    </w:p>
    <w:p w:rsidR="00CD19E4" w:rsidRPr="00CD19E4" w:rsidRDefault="00CD19E4">
      <w:pPr>
        <w:pStyle w:val="ConsPlusNormal"/>
        <w:jc w:val="center"/>
        <w:rPr>
          <w:color w:val="000000" w:themeColor="text1"/>
        </w:rPr>
      </w:pPr>
      <w:r w:rsidRPr="00CD19E4">
        <w:rPr>
          <w:color w:val="000000" w:themeColor="text1"/>
        </w:rPr>
        <w:t>метров по каждому объекту организации торговли, а также</w:t>
      </w:r>
    </w:p>
    <w:p w:rsidR="00CD19E4" w:rsidRPr="00CD19E4" w:rsidRDefault="00CD19E4">
      <w:pPr>
        <w:pStyle w:val="ConsPlusNormal"/>
        <w:jc w:val="center"/>
        <w:rPr>
          <w:color w:val="000000" w:themeColor="text1"/>
        </w:rPr>
      </w:pPr>
      <w:proofErr w:type="gramStart"/>
      <w:r w:rsidRPr="00CD19E4">
        <w:rPr>
          <w:color w:val="000000" w:themeColor="text1"/>
        </w:rPr>
        <w:t>осуществляемая</w:t>
      </w:r>
      <w:proofErr w:type="gramEnd"/>
      <w:r w:rsidRPr="00CD19E4">
        <w:rPr>
          <w:color w:val="000000" w:themeColor="text1"/>
        </w:rPr>
        <w:t xml:space="preserve"> через объекты стационарной торговой сети,</w:t>
      </w:r>
    </w:p>
    <w:p w:rsidR="00CD19E4" w:rsidRPr="00CD19E4" w:rsidRDefault="00CD19E4">
      <w:pPr>
        <w:pStyle w:val="ConsPlusNormal"/>
        <w:jc w:val="center"/>
        <w:rPr>
          <w:color w:val="000000" w:themeColor="text1"/>
        </w:rPr>
      </w:pPr>
      <w:r w:rsidRPr="00CD19E4">
        <w:rPr>
          <w:color w:val="000000" w:themeColor="text1"/>
        </w:rPr>
        <w:t xml:space="preserve">не исключающие торговых залов, а также объекты </w:t>
      </w:r>
      <w:proofErr w:type="gramStart"/>
      <w:r w:rsidRPr="00CD19E4">
        <w:rPr>
          <w:color w:val="000000" w:themeColor="text1"/>
        </w:rPr>
        <w:t>нестационарной</w:t>
      </w:r>
      <w:proofErr w:type="gramEnd"/>
    </w:p>
    <w:p w:rsidR="00CD19E4" w:rsidRPr="00CD19E4" w:rsidRDefault="00CD19E4">
      <w:pPr>
        <w:pStyle w:val="ConsPlusNormal"/>
        <w:jc w:val="center"/>
        <w:rPr>
          <w:color w:val="000000" w:themeColor="text1"/>
        </w:rPr>
      </w:pPr>
      <w:r w:rsidRPr="00CD19E4">
        <w:rPr>
          <w:color w:val="000000" w:themeColor="text1"/>
        </w:rPr>
        <w:t xml:space="preserve">торговой сети </w:t>
      </w:r>
      <w:hyperlink w:anchor="P135" w:history="1">
        <w:r w:rsidRPr="00CD19E4">
          <w:rPr>
            <w:color w:val="000000" w:themeColor="text1"/>
          </w:rPr>
          <w:t>&lt;*&gt;</w:t>
        </w:r>
      </w:hyperlink>
    </w:p>
    <w:p w:rsidR="00CD19E4" w:rsidRPr="00CD19E4" w:rsidRDefault="00CD19E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6180"/>
        <w:gridCol w:w="1650"/>
      </w:tblGrid>
      <w:tr w:rsidR="00CD19E4" w:rsidRPr="00CD19E4">
        <w:tc>
          <w:tcPr>
            <w:tcW w:w="8985" w:type="dxa"/>
            <w:gridSpan w:val="3"/>
          </w:tcPr>
          <w:p w:rsidR="00CD19E4" w:rsidRPr="00CD19E4" w:rsidRDefault="00CD19E4">
            <w:pPr>
              <w:pStyle w:val="ConsPlusNormal"/>
              <w:jc w:val="center"/>
              <w:rPr>
                <w:color w:val="000000" w:themeColor="text1"/>
              </w:rPr>
            </w:pPr>
            <w:r w:rsidRPr="00CD19E4">
              <w:rPr>
                <w:color w:val="000000" w:themeColor="text1"/>
              </w:rPr>
              <w:t>5.1. Коэффициент ассортимента (Ка)</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5.1.1</w:t>
            </w:r>
          </w:p>
        </w:tc>
        <w:tc>
          <w:tcPr>
            <w:tcW w:w="6180" w:type="dxa"/>
          </w:tcPr>
          <w:p w:rsidR="00CD19E4" w:rsidRPr="00CD19E4" w:rsidRDefault="00CD19E4">
            <w:pPr>
              <w:pStyle w:val="ConsPlusNormal"/>
              <w:rPr>
                <w:color w:val="000000" w:themeColor="text1"/>
              </w:rPr>
            </w:pPr>
            <w:r w:rsidRPr="00CD19E4">
              <w:rPr>
                <w:color w:val="000000" w:themeColor="text1"/>
              </w:rPr>
              <w:t>Товары для детей:</w:t>
            </w:r>
          </w:p>
          <w:p w:rsidR="00CD19E4" w:rsidRPr="00CD19E4" w:rsidRDefault="00CD19E4">
            <w:pPr>
              <w:pStyle w:val="ConsPlusNormal"/>
              <w:rPr>
                <w:color w:val="000000" w:themeColor="text1"/>
              </w:rPr>
            </w:pPr>
            <w:r w:rsidRPr="00CD19E4">
              <w:rPr>
                <w:color w:val="000000" w:themeColor="text1"/>
              </w:rPr>
              <w:t>Трикотажные изделия для новорожденных и детей ясельной, дошкольной, младшей и старшей школьной возрастных групп: верхние трикотажные изделия, бельевые трикотажные изделия, чулочно-носочные изделия, прочие трикотажные изделия: перчатки, варежки, головные уборы;</w:t>
            </w:r>
          </w:p>
          <w:p w:rsidR="00CD19E4" w:rsidRPr="00CD19E4" w:rsidRDefault="00CD19E4">
            <w:pPr>
              <w:pStyle w:val="ConsPlusNormal"/>
              <w:rPr>
                <w:color w:val="000000" w:themeColor="text1"/>
              </w:rPr>
            </w:pPr>
            <w:proofErr w:type="gramStart"/>
            <w:r w:rsidRPr="00CD19E4">
              <w:rPr>
                <w:color w:val="000000" w:themeColor="text1"/>
              </w:rPr>
              <w:t>Швейные изделия, в том числе изделия из натуральных овчины и кролика (включая изделия из натуральных овчины и кролика с кожаными вставками) для новорожденных и детей ясельной, дошкольной, младшей и старшей школьных возрастных групп, верхняя одежда (в том числе плательной и костюмной группы), нательное белье, головные уборы, одежда и изделия для новорожденных и детей ясельной группы, за исключением швейных изделий из</w:t>
            </w:r>
            <w:proofErr w:type="gramEnd"/>
            <w:r w:rsidRPr="00CD19E4">
              <w:rPr>
                <w:color w:val="000000" w:themeColor="text1"/>
              </w:rPr>
              <w:t xml:space="preserve"> натуральной кожи и натурального меха, кроме </w:t>
            </w:r>
            <w:proofErr w:type="gramStart"/>
            <w:r w:rsidRPr="00CD19E4">
              <w:rPr>
                <w:color w:val="000000" w:themeColor="text1"/>
              </w:rPr>
              <w:t>натуральных</w:t>
            </w:r>
            <w:proofErr w:type="gramEnd"/>
            <w:r w:rsidRPr="00CD19E4">
              <w:rPr>
                <w:color w:val="000000" w:themeColor="text1"/>
              </w:rPr>
              <w:t xml:space="preserve"> овчины и кролика;</w:t>
            </w:r>
          </w:p>
          <w:p w:rsidR="00CD19E4" w:rsidRPr="00CD19E4" w:rsidRDefault="00CD19E4">
            <w:pPr>
              <w:pStyle w:val="ConsPlusNormal"/>
              <w:jc w:val="both"/>
              <w:rPr>
                <w:color w:val="000000" w:themeColor="text1"/>
              </w:rPr>
            </w:pPr>
            <w:r w:rsidRPr="00CD19E4">
              <w:rPr>
                <w:color w:val="000000" w:themeColor="text1"/>
              </w:rPr>
              <w:t xml:space="preserve">Обувь (за исключением </w:t>
            </w:r>
            <w:proofErr w:type="gramStart"/>
            <w:r w:rsidRPr="00CD19E4">
              <w:rPr>
                <w:color w:val="000000" w:themeColor="text1"/>
              </w:rPr>
              <w:t>спортивной</w:t>
            </w:r>
            <w:proofErr w:type="gramEnd"/>
            <w:r w:rsidRPr="00CD19E4">
              <w:rPr>
                <w:color w:val="000000" w:themeColor="text1"/>
              </w:rPr>
              <w:t xml:space="preserve">): пинетки, </w:t>
            </w:r>
            <w:proofErr w:type="spellStart"/>
            <w:r w:rsidRPr="00CD19E4">
              <w:rPr>
                <w:color w:val="000000" w:themeColor="text1"/>
              </w:rPr>
              <w:t>гусариковая</w:t>
            </w:r>
            <w:proofErr w:type="spellEnd"/>
            <w:r w:rsidRPr="00CD19E4">
              <w:rPr>
                <w:color w:val="000000" w:themeColor="text1"/>
              </w:rPr>
              <w:t>, дошкольная, школьная; валяная;</w:t>
            </w:r>
          </w:p>
          <w:p w:rsidR="00CD19E4" w:rsidRPr="00CD19E4" w:rsidRDefault="00CD19E4">
            <w:pPr>
              <w:pStyle w:val="ConsPlusNormal"/>
              <w:jc w:val="both"/>
              <w:rPr>
                <w:color w:val="000000" w:themeColor="text1"/>
              </w:rPr>
            </w:pPr>
            <w:r w:rsidRPr="00CD19E4">
              <w:rPr>
                <w:color w:val="000000" w:themeColor="text1"/>
              </w:rPr>
              <w:t xml:space="preserve">резиновая: </w:t>
            </w:r>
            <w:proofErr w:type="spellStart"/>
            <w:r w:rsidRPr="00CD19E4">
              <w:rPr>
                <w:color w:val="000000" w:themeColor="text1"/>
              </w:rPr>
              <w:t>малодетская</w:t>
            </w:r>
            <w:proofErr w:type="spellEnd"/>
            <w:r w:rsidRPr="00CD19E4">
              <w:rPr>
                <w:color w:val="000000" w:themeColor="text1"/>
              </w:rPr>
              <w:t>,</w:t>
            </w:r>
          </w:p>
          <w:p w:rsidR="00CD19E4" w:rsidRPr="00CD19E4" w:rsidRDefault="00CD19E4">
            <w:pPr>
              <w:pStyle w:val="ConsPlusNormal"/>
              <w:rPr>
                <w:color w:val="000000" w:themeColor="text1"/>
              </w:rPr>
            </w:pPr>
            <w:r w:rsidRPr="00CD19E4">
              <w:rPr>
                <w:color w:val="000000" w:themeColor="text1"/>
              </w:rPr>
              <w:t>детская, школьная;</w:t>
            </w:r>
          </w:p>
          <w:p w:rsidR="00CD19E4" w:rsidRPr="00CD19E4" w:rsidRDefault="00CD19E4">
            <w:pPr>
              <w:pStyle w:val="ConsPlusNormal"/>
              <w:rPr>
                <w:color w:val="000000" w:themeColor="text1"/>
              </w:rPr>
            </w:pPr>
            <w:r w:rsidRPr="00CD19E4">
              <w:rPr>
                <w:color w:val="000000" w:themeColor="text1"/>
              </w:rPr>
              <w:t xml:space="preserve">Подгузники; кровати детские; матрацы детские; коляски; игрушки, за исключением </w:t>
            </w:r>
            <w:proofErr w:type="gramStart"/>
            <w:r w:rsidRPr="00CD19E4">
              <w:rPr>
                <w:color w:val="000000" w:themeColor="text1"/>
              </w:rPr>
              <w:t>мягких</w:t>
            </w:r>
            <w:proofErr w:type="gramEnd"/>
          </w:p>
        </w:tc>
        <w:tc>
          <w:tcPr>
            <w:tcW w:w="1650" w:type="dxa"/>
          </w:tcPr>
          <w:p w:rsidR="00CD19E4" w:rsidRPr="00CD19E4" w:rsidRDefault="00CD19E4">
            <w:pPr>
              <w:pStyle w:val="ConsPlusNormal"/>
              <w:jc w:val="center"/>
              <w:rPr>
                <w:color w:val="000000" w:themeColor="text1"/>
              </w:rPr>
            </w:pPr>
            <w:r w:rsidRPr="00CD19E4">
              <w:rPr>
                <w:color w:val="000000" w:themeColor="text1"/>
              </w:rPr>
              <w:t>0,7</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5.1.2</w:t>
            </w:r>
          </w:p>
        </w:tc>
        <w:tc>
          <w:tcPr>
            <w:tcW w:w="6180" w:type="dxa"/>
          </w:tcPr>
          <w:p w:rsidR="00CD19E4" w:rsidRPr="00CD19E4" w:rsidRDefault="00CD19E4">
            <w:pPr>
              <w:pStyle w:val="ConsPlusNormal"/>
              <w:rPr>
                <w:color w:val="000000" w:themeColor="text1"/>
              </w:rPr>
            </w:pPr>
            <w:r w:rsidRPr="00CD19E4">
              <w:rPr>
                <w:color w:val="000000" w:themeColor="text1"/>
              </w:rPr>
              <w:t>Изделия народно-художественных промыслов и декоративно-прикладного искусства</w:t>
            </w:r>
          </w:p>
        </w:tc>
        <w:tc>
          <w:tcPr>
            <w:tcW w:w="1650" w:type="dxa"/>
          </w:tcPr>
          <w:p w:rsidR="00CD19E4" w:rsidRPr="00CD19E4" w:rsidRDefault="00CD19E4">
            <w:pPr>
              <w:pStyle w:val="ConsPlusNormal"/>
              <w:jc w:val="center"/>
              <w:rPr>
                <w:color w:val="000000" w:themeColor="text1"/>
              </w:rPr>
            </w:pPr>
            <w:r w:rsidRPr="00CD19E4">
              <w:rPr>
                <w:color w:val="000000" w:themeColor="text1"/>
              </w:rPr>
              <w:t>0,7</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5.1.3</w:t>
            </w:r>
          </w:p>
        </w:tc>
        <w:tc>
          <w:tcPr>
            <w:tcW w:w="6180" w:type="dxa"/>
          </w:tcPr>
          <w:p w:rsidR="00CD19E4" w:rsidRPr="00CD19E4" w:rsidRDefault="00CD19E4">
            <w:pPr>
              <w:pStyle w:val="ConsPlusNormal"/>
              <w:rPr>
                <w:color w:val="000000" w:themeColor="text1"/>
              </w:rPr>
            </w:pPr>
            <w:r w:rsidRPr="00CD19E4">
              <w:rPr>
                <w:color w:val="000000" w:themeColor="text1"/>
              </w:rPr>
              <w:t>Лекарственные средства, лекарственные препараты и изделия медицинского назначения при условии отдельной отчетности при осуществлении бесплатного и льготного отпуска лекарственных средств и изделий медицинского назначения;</w:t>
            </w:r>
          </w:p>
          <w:p w:rsidR="00CD19E4" w:rsidRPr="00CD19E4" w:rsidRDefault="00CD19E4">
            <w:pPr>
              <w:pStyle w:val="ConsPlusNormal"/>
              <w:rPr>
                <w:color w:val="000000" w:themeColor="text1"/>
              </w:rPr>
            </w:pPr>
            <w:r w:rsidRPr="00CD19E4">
              <w:rPr>
                <w:color w:val="000000" w:themeColor="text1"/>
              </w:rPr>
              <w:t>Лекарства, лекарственные препараты и предметы медицинского назначения внутриаптечного изготовления</w:t>
            </w:r>
          </w:p>
        </w:tc>
        <w:tc>
          <w:tcPr>
            <w:tcW w:w="1650" w:type="dxa"/>
          </w:tcPr>
          <w:p w:rsidR="00CD19E4" w:rsidRPr="00CD19E4" w:rsidRDefault="00CD19E4">
            <w:pPr>
              <w:pStyle w:val="ConsPlusNormal"/>
              <w:jc w:val="center"/>
              <w:rPr>
                <w:color w:val="000000" w:themeColor="text1"/>
              </w:rPr>
            </w:pPr>
            <w:r w:rsidRPr="00CD19E4">
              <w:rPr>
                <w:color w:val="000000" w:themeColor="text1"/>
              </w:rPr>
              <w:t>0,7</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5.1.4</w:t>
            </w:r>
          </w:p>
        </w:tc>
        <w:tc>
          <w:tcPr>
            <w:tcW w:w="6180" w:type="dxa"/>
          </w:tcPr>
          <w:p w:rsidR="00CD19E4" w:rsidRPr="00CD19E4" w:rsidRDefault="00CD19E4">
            <w:pPr>
              <w:pStyle w:val="ConsPlusNormal"/>
              <w:rPr>
                <w:color w:val="000000" w:themeColor="text1"/>
              </w:rPr>
            </w:pPr>
            <w:r w:rsidRPr="00CD19E4">
              <w:rPr>
                <w:color w:val="000000" w:themeColor="text1"/>
              </w:rPr>
              <w:t xml:space="preserve">Продовольственные товары (без спиртных напитков, вина, пива, деликатесов </w:t>
            </w:r>
            <w:hyperlink w:anchor="P135" w:history="1">
              <w:r w:rsidRPr="00CD19E4">
                <w:rPr>
                  <w:color w:val="000000" w:themeColor="text1"/>
                </w:rPr>
                <w:t>&lt;**&gt;</w:t>
              </w:r>
            </w:hyperlink>
            <w:r w:rsidRPr="00CD19E4">
              <w:rPr>
                <w:color w:val="000000" w:themeColor="text1"/>
              </w:rPr>
              <w:t>, табачных изделий)</w:t>
            </w:r>
          </w:p>
        </w:tc>
        <w:tc>
          <w:tcPr>
            <w:tcW w:w="1650" w:type="dxa"/>
          </w:tcPr>
          <w:p w:rsidR="00CD19E4" w:rsidRPr="00CD19E4" w:rsidRDefault="00CD19E4">
            <w:pPr>
              <w:pStyle w:val="ConsPlusNormal"/>
              <w:jc w:val="center"/>
              <w:rPr>
                <w:color w:val="000000" w:themeColor="text1"/>
              </w:rPr>
            </w:pPr>
            <w:r w:rsidRPr="00CD19E4">
              <w:rPr>
                <w:color w:val="000000" w:themeColor="text1"/>
              </w:rPr>
              <w:t>0,8</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5.1.5</w:t>
            </w:r>
          </w:p>
        </w:tc>
        <w:tc>
          <w:tcPr>
            <w:tcW w:w="6180" w:type="dxa"/>
          </w:tcPr>
          <w:p w:rsidR="00CD19E4" w:rsidRPr="00CD19E4" w:rsidRDefault="00CD19E4">
            <w:pPr>
              <w:pStyle w:val="ConsPlusNormal"/>
              <w:rPr>
                <w:color w:val="000000" w:themeColor="text1"/>
              </w:rPr>
            </w:pPr>
            <w:r w:rsidRPr="00CD19E4">
              <w:rPr>
                <w:color w:val="000000" w:themeColor="text1"/>
              </w:rPr>
              <w:t>Периодические печатные издания, за исключением периодических печатных изданий рекламного или эротического характера;</w:t>
            </w:r>
          </w:p>
          <w:p w:rsidR="00CD19E4" w:rsidRPr="00CD19E4" w:rsidRDefault="00CD19E4">
            <w:pPr>
              <w:pStyle w:val="ConsPlusNormal"/>
              <w:rPr>
                <w:color w:val="000000" w:themeColor="text1"/>
              </w:rPr>
            </w:pPr>
            <w:r w:rsidRPr="00CD19E4">
              <w:rPr>
                <w:color w:val="000000" w:themeColor="text1"/>
              </w:rPr>
              <w:t>Книжная продукция, связанная с образованием, наукой и культурой, за исключением книжной продукции рекламного и эротического характера</w:t>
            </w:r>
          </w:p>
        </w:tc>
        <w:tc>
          <w:tcPr>
            <w:tcW w:w="1650" w:type="dxa"/>
          </w:tcPr>
          <w:p w:rsidR="00CD19E4" w:rsidRPr="00CD19E4" w:rsidRDefault="00CD19E4">
            <w:pPr>
              <w:pStyle w:val="ConsPlusNormal"/>
              <w:jc w:val="center"/>
              <w:rPr>
                <w:color w:val="000000" w:themeColor="text1"/>
              </w:rPr>
            </w:pPr>
            <w:r w:rsidRPr="00CD19E4">
              <w:rPr>
                <w:color w:val="000000" w:themeColor="text1"/>
              </w:rPr>
              <w:t>0,8</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lastRenderedPageBreak/>
              <w:t>5.1.6</w:t>
            </w:r>
          </w:p>
        </w:tc>
        <w:tc>
          <w:tcPr>
            <w:tcW w:w="6180" w:type="dxa"/>
          </w:tcPr>
          <w:p w:rsidR="00CD19E4" w:rsidRPr="00CD19E4" w:rsidRDefault="00CD19E4">
            <w:pPr>
              <w:pStyle w:val="ConsPlusNormal"/>
              <w:rPr>
                <w:color w:val="000000" w:themeColor="text1"/>
              </w:rPr>
            </w:pPr>
            <w:r w:rsidRPr="00CD19E4">
              <w:rPr>
                <w:color w:val="000000" w:themeColor="text1"/>
              </w:rPr>
              <w:t>Садово-огородный инвентарь</w:t>
            </w:r>
          </w:p>
        </w:tc>
        <w:tc>
          <w:tcPr>
            <w:tcW w:w="1650" w:type="dxa"/>
          </w:tcPr>
          <w:p w:rsidR="00CD19E4" w:rsidRPr="00CD19E4" w:rsidRDefault="00CD19E4">
            <w:pPr>
              <w:pStyle w:val="ConsPlusNormal"/>
              <w:jc w:val="center"/>
              <w:rPr>
                <w:color w:val="000000" w:themeColor="text1"/>
              </w:rPr>
            </w:pPr>
            <w:r w:rsidRPr="00CD19E4">
              <w:rPr>
                <w:color w:val="000000" w:themeColor="text1"/>
              </w:rPr>
              <w:t>0,8</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5.1.7</w:t>
            </w:r>
          </w:p>
        </w:tc>
        <w:tc>
          <w:tcPr>
            <w:tcW w:w="6180" w:type="dxa"/>
          </w:tcPr>
          <w:p w:rsidR="00CD19E4" w:rsidRPr="00CD19E4" w:rsidRDefault="00CD19E4">
            <w:pPr>
              <w:pStyle w:val="ConsPlusNormal"/>
              <w:rPr>
                <w:color w:val="000000" w:themeColor="text1"/>
              </w:rPr>
            </w:pPr>
            <w:r w:rsidRPr="00CD19E4">
              <w:rPr>
                <w:color w:val="000000" w:themeColor="text1"/>
              </w:rPr>
              <w:t>Корм для животных, птиц и рыб</w:t>
            </w:r>
          </w:p>
        </w:tc>
        <w:tc>
          <w:tcPr>
            <w:tcW w:w="1650" w:type="dxa"/>
          </w:tcPr>
          <w:p w:rsidR="00CD19E4" w:rsidRPr="00CD19E4" w:rsidRDefault="00CD19E4">
            <w:pPr>
              <w:pStyle w:val="ConsPlusNormal"/>
              <w:jc w:val="center"/>
              <w:rPr>
                <w:color w:val="000000" w:themeColor="text1"/>
              </w:rPr>
            </w:pPr>
            <w:r w:rsidRPr="00CD19E4">
              <w:rPr>
                <w:color w:val="000000" w:themeColor="text1"/>
              </w:rPr>
              <w:t>0,9</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5.1.8</w:t>
            </w:r>
          </w:p>
        </w:tc>
        <w:tc>
          <w:tcPr>
            <w:tcW w:w="6180" w:type="dxa"/>
          </w:tcPr>
          <w:p w:rsidR="00CD19E4" w:rsidRPr="00CD19E4" w:rsidRDefault="00CD19E4">
            <w:pPr>
              <w:pStyle w:val="ConsPlusNormal"/>
              <w:rPr>
                <w:color w:val="000000" w:themeColor="text1"/>
              </w:rPr>
            </w:pPr>
            <w:r w:rsidRPr="00CD19E4">
              <w:rPr>
                <w:color w:val="000000" w:themeColor="text1"/>
              </w:rPr>
              <w:t>Канцтовары, школьно-письменные принадлежности</w:t>
            </w:r>
          </w:p>
        </w:tc>
        <w:tc>
          <w:tcPr>
            <w:tcW w:w="1650" w:type="dxa"/>
          </w:tcPr>
          <w:p w:rsidR="00CD19E4" w:rsidRPr="00CD19E4" w:rsidRDefault="00CD19E4">
            <w:pPr>
              <w:pStyle w:val="ConsPlusNormal"/>
              <w:jc w:val="center"/>
              <w:rPr>
                <w:color w:val="000000" w:themeColor="text1"/>
              </w:rPr>
            </w:pPr>
            <w:r w:rsidRPr="00CD19E4">
              <w:rPr>
                <w:color w:val="000000" w:themeColor="text1"/>
              </w:rPr>
              <w:t>0,9</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5.1.9</w:t>
            </w:r>
          </w:p>
        </w:tc>
        <w:tc>
          <w:tcPr>
            <w:tcW w:w="6180" w:type="dxa"/>
          </w:tcPr>
          <w:p w:rsidR="00CD19E4" w:rsidRPr="00CD19E4" w:rsidRDefault="00CD19E4">
            <w:pPr>
              <w:pStyle w:val="ConsPlusNormal"/>
              <w:rPr>
                <w:color w:val="000000" w:themeColor="text1"/>
              </w:rPr>
            </w:pPr>
            <w:r w:rsidRPr="00CD19E4">
              <w:rPr>
                <w:color w:val="000000" w:themeColor="text1"/>
              </w:rPr>
              <w:t>Иные товары</w:t>
            </w:r>
          </w:p>
        </w:tc>
        <w:tc>
          <w:tcPr>
            <w:tcW w:w="1650" w:type="dxa"/>
          </w:tcPr>
          <w:p w:rsidR="00CD19E4" w:rsidRPr="00CD19E4" w:rsidRDefault="00CD19E4">
            <w:pPr>
              <w:pStyle w:val="ConsPlusNormal"/>
              <w:jc w:val="center"/>
              <w:rPr>
                <w:color w:val="000000" w:themeColor="text1"/>
              </w:rPr>
            </w:pPr>
            <w:r w:rsidRPr="00CD19E4">
              <w:rPr>
                <w:color w:val="000000" w:themeColor="text1"/>
              </w:rPr>
              <w:t>1,0</w:t>
            </w:r>
          </w:p>
        </w:tc>
      </w:tr>
    </w:tbl>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w:t>
      </w:r>
    </w:p>
    <w:p w:rsidR="00CD19E4" w:rsidRPr="00CD19E4" w:rsidRDefault="00CD19E4">
      <w:pPr>
        <w:pStyle w:val="ConsPlusNormal"/>
        <w:spacing w:before="220"/>
        <w:ind w:firstLine="540"/>
        <w:jc w:val="both"/>
        <w:rPr>
          <w:color w:val="000000" w:themeColor="text1"/>
        </w:rPr>
      </w:pPr>
      <w:r w:rsidRPr="00CD19E4">
        <w:rPr>
          <w:color w:val="000000" w:themeColor="text1"/>
        </w:rPr>
        <w:t>&lt;*&gt; В случае реализации на объектах розничной торговли товаров, по которым установлены разные коэффициенты ассортимента, для расчета налога применяется значение коэффициента ассортимента, рассчитанного как среднеарифметическое значение коэффициентов ассортимента на соответствующие товары.</w:t>
      </w:r>
    </w:p>
    <w:p w:rsidR="00CD19E4" w:rsidRPr="00CD19E4" w:rsidRDefault="00CD19E4">
      <w:pPr>
        <w:pStyle w:val="ConsPlusNormal"/>
        <w:spacing w:before="220"/>
        <w:ind w:firstLine="540"/>
        <w:jc w:val="both"/>
        <w:rPr>
          <w:color w:val="000000" w:themeColor="text1"/>
        </w:rPr>
      </w:pPr>
      <w:proofErr w:type="gramStart"/>
      <w:r w:rsidRPr="00CD19E4">
        <w:rPr>
          <w:color w:val="000000" w:themeColor="text1"/>
        </w:rPr>
        <w:t xml:space="preserve">&lt;**&gt; Мясопродукты: вырезка, язык, колбасные изделия (сырокопченые высшего сорта, сырокопченые полусухие высшего сорта, сыровяленые, фаршированные высшего сорта); копчености из свинины, баранины, говядины, телятины, мяса птицы (балык, карбонад, шейка, окорок, </w:t>
      </w:r>
      <w:proofErr w:type="spellStart"/>
      <w:r w:rsidRPr="00CD19E4">
        <w:rPr>
          <w:color w:val="000000" w:themeColor="text1"/>
        </w:rPr>
        <w:t>пастрома</w:t>
      </w:r>
      <w:proofErr w:type="spellEnd"/>
      <w:r w:rsidRPr="00CD19E4">
        <w:rPr>
          <w:color w:val="000000" w:themeColor="text1"/>
        </w:rPr>
        <w:t>, филей); свинина и говядина запеченные; консервы (ветчина, бекон, карбонад, язык заливной).</w:t>
      </w:r>
      <w:proofErr w:type="gramEnd"/>
    </w:p>
    <w:p w:rsidR="00CD19E4" w:rsidRPr="00CD19E4" w:rsidRDefault="00CD19E4">
      <w:pPr>
        <w:pStyle w:val="ConsPlusNormal"/>
        <w:spacing w:before="220"/>
        <w:ind w:firstLine="540"/>
        <w:jc w:val="both"/>
        <w:rPr>
          <w:color w:val="000000" w:themeColor="text1"/>
        </w:rPr>
      </w:pPr>
      <w:proofErr w:type="gramStart"/>
      <w:r w:rsidRPr="00CD19E4">
        <w:rPr>
          <w:color w:val="000000" w:themeColor="text1"/>
        </w:rPr>
        <w:t xml:space="preserve">Море-, рыбопродукты: икра осетровых и лососевых рыб; белорыбица, лосось балтийский, осетровые (белуга, </w:t>
      </w:r>
      <w:proofErr w:type="spellStart"/>
      <w:r w:rsidRPr="00CD19E4">
        <w:rPr>
          <w:color w:val="000000" w:themeColor="text1"/>
        </w:rPr>
        <w:t>бестер</w:t>
      </w:r>
      <w:proofErr w:type="spellEnd"/>
      <w:r w:rsidRPr="00CD19E4">
        <w:rPr>
          <w:color w:val="000000" w:themeColor="text1"/>
        </w:rPr>
        <w:t xml:space="preserve">, осетр, севрюга, стерлядь); семга, форель (кроме морской); спинка и теша нельмы холодного копчения, кета и чавыча слабосоленые, среднесоленые и </w:t>
      </w:r>
      <w:proofErr w:type="spellStart"/>
      <w:r w:rsidRPr="00CD19E4">
        <w:rPr>
          <w:color w:val="000000" w:themeColor="text1"/>
        </w:rPr>
        <w:t>семужного</w:t>
      </w:r>
      <w:proofErr w:type="spellEnd"/>
      <w:r w:rsidRPr="00CD19E4">
        <w:rPr>
          <w:color w:val="000000" w:themeColor="text1"/>
        </w:rPr>
        <w:t xml:space="preserve"> посола; спинка кеты и </w:t>
      </w:r>
      <w:proofErr w:type="spellStart"/>
      <w:r w:rsidRPr="00CD19E4">
        <w:rPr>
          <w:color w:val="000000" w:themeColor="text1"/>
        </w:rPr>
        <w:t>кижуча</w:t>
      </w:r>
      <w:proofErr w:type="spellEnd"/>
      <w:r w:rsidRPr="00CD19E4">
        <w:rPr>
          <w:color w:val="000000" w:themeColor="text1"/>
        </w:rPr>
        <w:t xml:space="preserve"> холодного копчения, теша кеты и </w:t>
      </w:r>
      <w:proofErr w:type="spellStart"/>
      <w:r w:rsidRPr="00CD19E4">
        <w:rPr>
          <w:color w:val="000000" w:themeColor="text1"/>
        </w:rPr>
        <w:t>боковинка</w:t>
      </w:r>
      <w:proofErr w:type="spellEnd"/>
      <w:r w:rsidRPr="00CD19E4">
        <w:rPr>
          <w:color w:val="000000" w:themeColor="text1"/>
        </w:rPr>
        <w:t xml:space="preserve"> чавычи холодного копчения, спинка муксуна, омуля, сига сибирского и амурского, </w:t>
      </w:r>
      <w:proofErr w:type="spellStart"/>
      <w:r w:rsidRPr="00CD19E4">
        <w:rPr>
          <w:color w:val="000000" w:themeColor="text1"/>
        </w:rPr>
        <w:t>чира</w:t>
      </w:r>
      <w:proofErr w:type="spellEnd"/>
      <w:r w:rsidRPr="00CD19E4">
        <w:rPr>
          <w:color w:val="000000" w:themeColor="text1"/>
        </w:rPr>
        <w:t xml:space="preserve"> холодного копчения;</w:t>
      </w:r>
      <w:proofErr w:type="gramEnd"/>
      <w:r w:rsidRPr="00CD19E4">
        <w:rPr>
          <w:color w:val="000000" w:themeColor="text1"/>
        </w:rPr>
        <w:t xml:space="preserve"> пресервы филе-ломтики лосося дальневосточного; мясо крабов и наборы отдельных конечностей крабов варено-мороженых; лангусты.</w:t>
      </w:r>
    </w:p>
    <w:p w:rsidR="00CD19E4" w:rsidRPr="00CD19E4" w:rsidRDefault="00CD19E4">
      <w:pPr>
        <w:pStyle w:val="ConsPlusNormal"/>
        <w:ind w:firstLine="540"/>
        <w:jc w:val="both"/>
        <w:rPr>
          <w:color w:val="000000" w:themeColor="text1"/>
        </w:rPr>
      </w:pPr>
    </w:p>
    <w:p w:rsidR="00CD19E4" w:rsidRPr="00CD19E4" w:rsidRDefault="00CD19E4">
      <w:pPr>
        <w:pStyle w:val="ConsPlusNormal"/>
        <w:jc w:val="center"/>
        <w:outlineLvl w:val="1"/>
        <w:rPr>
          <w:color w:val="000000" w:themeColor="text1"/>
        </w:rPr>
      </w:pPr>
      <w:r w:rsidRPr="00CD19E4">
        <w:rPr>
          <w:color w:val="000000" w:themeColor="text1"/>
        </w:rPr>
        <w:t>5.2. Коэффициент площади торгового зала для объектов</w:t>
      </w:r>
    </w:p>
    <w:p w:rsidR="00CD19E4" w:rsidRPr="00CD19E4" w:rsidRDefault="00CD19E4">
      <w:pPr>
        <w:pStyle w:val="ConsPlusNormal"/>
        <w:jc w:val="center"/>
        <w:rPr>
          <w:color w:val="000000" w:themeColor="text1"/>
        </w:rPr>
      </w:pPr>
      <w:proofErr w:type="gramStart"/>
      <w:r w:rsidRPr="00CD19E4">
        <w:rPr>
          <w:color w:val="000000" w:themeColor="text1"/>
        </w:rPr>
        <w:t>стационарной торговой сети, имеющих торговый зал, либо</w:t>
      </w:r>
      <w:proofErr w:type="gramEnd"/>
    </w:p>
    <w:p w:rsidR="00CD19E4" w:rsidRPr="00CD19E4" w:rsidRDefault="00CD19E4">
      <w:pPr>
        <w:pStyle w:val="ConsPlusNormal"/>
        <w:jc w:val="center"/>
        <w:rPr>
          <w:color w:val="000000" w:themeColor="text1"/>
        </w:rPr>
      </w:pPr>
      <w:r w:rsidRPr="00CD19E4">
        <w:rPr>
          <w:color w:val="000000" w:themeColor="text1"/>
        </w:rPr>
        <w:t xml:space="preserve">площадь торгового места для иных объектов </w:t>
      </w:r>
      <w:proofErr w:type="gramStart"/>
      <w:r w:rsidRPr="00CD19E4">
        <w:rPr>
          <w:color w:val="000000" w:themeColor="text1"/>
        </w:rPr>
        <w:t>стационарной</w:t>
      </w:r>
      <w:proofErr w:type="gramEnd"/>
      <w:r w:rsidRPr="00CD19E4">
        <w:rPr>
          <w:color w:val="000000" w:themeColor="text1"/>
        </w:rPr>
        <w:t xml:space="preserve"> и</w:t>
      </w:r>
    </w:p>
    <w:p w:rsidR="00CD19E4" w:rsidRPr="00CD19E4" w:rsidRDefault="00CD19E4">
      <w:pPr>
        <w:pStyle w:val="ConsPlusNormal"/>
        <w:jc w:val="center"/>
        <w:rPr>
          <w:color w:val="000000" w:themeColor="text1"/>
        </w:rPr>
      </w:pPr>
      <w:r w:rsidRPr="00CD19E4">
        <w:rPr>
          <w:color w:val="000000" w:themeColor="text1"/>
        </w:rPr>
        <w:t>нестационарной торговой сети (</w:t>
      </w:r>
      <w:proofErr w:type="spellStart"/>
      <w:r w:rsidRPr="00CD19E4">
        <w:rPr>
          <w:color w:val="000000" w:themeColor="text1"/>
        </w:rPr>
        <w:t>Кпл</w:t>
      </w:r>
      <w:proofErr w:type="spellEnd"/>
      <w:r w:rsidRPr="00CD19E4">
        <w:rPr>
          <w:color w:val="000000" w:themeColor="text1"/>
        </w:rPr>
        <w:t>)</w:t>
      </w:r>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Коэффициент полезной площади торгового зала для объектов стационарной торговой сети, имеющих торговый зал:</w:t>
      </w:r>
    </w:p>
    <w:p w:rsidR="00CD19E4" w:rsidRPr="00CD19E4" w:rsidRDefault="00CD19E4">
      <w:pPr>
        <w:pStyle w:val="ConsPlusNormal"/>
        <w:spacing w:before="220"/>
        <w:ind w:firstLine="540"/>
        <w:jc w:val="both"/>
        <w:rPr>
          <w:color w:val="000000" w:themeColor="text1"/>
        </w:rPr>
      </w:pPr>
      <w:r w:rsidRPr="00CD19E4">
        <w:rPr>
          <w:color w:val="000000" w:themeColor="text1"/>
        </w:rPr>
        <w:t xml:space="preserve">5.2.1. до 60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включительно - 0,9;</w:t>
      </w:r>
    </w:p>
    <w:p w:rsidR="00CD19E4" w:rsidRPr="00CD19E4" w:rsidRDefault="00CD19E4">
      <w:pPr>
        <w:pStyle w:val="ConsPlusNormal"/>
        <w:spacing w:before="220"/>
        <w:ind w:firstLine="540"/>
        <w:jc w:val="both"/>
        <w:rPr>
          <w:color w:val="000000" w:themeColor="text1"/>
        </w:rPr>
      </w:pPr>
      <w:r w:rsidRPr="00CD19E4">
        <w:rPr>
          <w:color w:val="000000" w:themeColor="text1"/>
        </w:rPr>
        <w:t xml:space="preserve">5.2.2. свыше 60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- 0,8;</w:t>
      </w:r>
    </w:p>
    <w:p w:rsidR="00CD19E4" w:rsidRPr="00CD19E4" w:rsidRDefault="00CD19E4">
      <w:pPr>
        <w:pStyle w:val="ConsPlusNormal"/>
        <w:spacing w:before="220"/>
        <w:ind w:firstLine="540"/>
        <w:jc w:val="both"/>
        <w:rPr>
          <w:color w:val="000000" w:themeColor="text1"/>
        </w:rPr>
      </w:pPr>
      <w:r w:rsidRPr="00CD19E4">
        <w:rPr>
          <w:color w:val="000000" w:themeColor="text1"/>
        </w:rPr>
        <w:t>5.2.3. при осуществлении деятельности на открытых рынках с использованием торгового места применить "отработанные дни":</w:t>
      </w:r>
    </w:p>
    <w:p w:rsidR="00CD19E4" w:rsidRPr="00CD19E4" w:rsidRDefault="00CD19E4">
      <w:pPr>
        <w:pStyle w:val="ConsPlusNormal"/>
        <w:spacing w:before="220"/>
        <w:ind w:firstLine="540"/>
        <w:jc w:val="both"/>
        <w:rPr>
          <w:color w:val="000000" w:themeColor="text1"/>
        </w:rPr>
      </w:pPr>
      <w:r w:rsidRPr="00CD19E4">
        <w:rPr>
          <w:color w:val="000000" w:themeColor="text1"/>
        </w:rPr>
        <w:t>- два дня в неделю - 0,3;</w:t>
      </w:r>
    </w:p>
    <w:p w:rsidR="00CD19E4" w:rsidRPr="00CD19E4" w:rsidRDefault="00CD19E4">
      <w:pPr>
        <w:pStyle w:val="ConsPlusNormal"/>
        <w:spacing w:before="220"/>
        <w:ind w:firstLine="540"/>
        <w:jc w:val="both"/>
        <w:rPr>
          <w:color w:val="000000" w:themeColor="text1"/>
        </w:rPr>
      </w:pPr>
      <w:r w:rsidRPr="00CD19E4">
        <w:rPr>
          <w:color w:val="000000" w:themeColor="text1"/>
        </w:rPr>
        <w:t xml:space="preserve">- </w:t>
      </w:r>
      <w:proofErr w:type="gramStart"/>
      <w:r w:rsidRPr="00CD19E4">
        <w:rPr>
          <w:color w:val="000000" w:themeColor="text1"/>
        </w:rPr>
        <w:t>три и более дней</w:t>
      </w:r>
      <w:proofErr w:type="gramEnd"/>
      <w:r w:rsidRPr="00CD19E4">
        <w:rPr>
          <w:color w:val="000000" w:themeColor="text1"/>
        </w:rPr>
        <w:t xml:space="preserve"> в неделю - 1,0.</w:t>
      </w:r>
    </w:p>
    <w:p w:rsidR="00CD19E4" w:rsidRPr="00CD19E4" w:rsidRDefault="00CD19E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953"/>
        <w:gridCol w:w="1871"/>
      </w:tblGrid>
      <w:tr w:rsidR="00CD19E4" w:rsidRPr="00CD19E4">
        <w:tc>
          <w:tcPr>
            <w:tcW w:w="8979" w:type="dxa"/>
            <w:gridSpan w:val="3"/>
          </w:tcPr>
          <w:p w:rsidR="00CD19E4" w:rsidRPr="00CD19E4" w:rsidRDefault="00CD19E4">
            <w:pPr>
              <w:pStyle w:val="ConsPlusNormal"/>
              <w:jc w:val="center"/>
              <w:rPr>
                <w:color w:val="000000" w:themeColor="text1"/>
              </w:rPr>
            </w:pPr>
            <w:r w:rsidRPr="00CD19E4">
              <w:rPr>
                <w:color w:val="000000" w:themeColor="text1"/>
              </w:rPr>
              <w:t>Площадь торгового места</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5.2.7</w:t>
            </w:r>
          </w:p>
        </w:tc>
        <w:tc>
          <w:tcPr>
            <w:tcW w:w="5953" w:type="dxa"/>
          </w:tcPr>
          <w:p w:rsidR="00CD19E4" w:rsidRPr="00CD19E4" w:rsidRDefault="00CD19E4">
            <w:pPr>
              <w:pStyle w:val="ConsPlusNormal"/>
              <w:rPr>
                <w:color w:val="000000" w:themeColor="text1"/>
              </w:rPr>
            </w:pPr>
            <w:r w:rsidRPr="00CD19E4">
              <w:rPr>
                <w:color w:val="000000" w:themeColor="text1"/>
              </w:rPr>
              <w:t xml:space="preserve">До 5 </w:t>
            </w:r>
            <w:proofErr w:type="spellStart"/>
            <w:r w:rsidRPr="00CD19E4">
              <w:rPr>
                <w:color w:val="000000" w:themeColor="text1"/>
              </w:rPr>
              <w:t>кв</w:t>
            </w:r>
            <w:proofErr w:type="gramStart"/>
            <w:r w:rsidRPr="00CD19E4">
              <w:rPr>
                <w:color w:val="000000" w:themeColor="text1"/>
              </w:rPr>
              <w:t>.м</w:t>
            </w:r>
            <w:proofErr w:type="spellEnd"/>
            <w:proofErr w:type="gramEnd"/>
          </w:p>
        </w:tc>
        <w:tc>
          <w:tcPr>
            <w:tcW w:w="1871" w:type="dxa"/>
          </w:tcPr>
          <w:p w:rsidR="00CD19E4" w:rsidRPr="00CD19E4" w:rsidRDefault="00CD19E4">
            <w:pPr>
              <w:pStyle w:val="ConsPlusNormal"/>
              <w:jc w:val="center"/>
              <w:rPr>
                <w:color w:val="000000" w:themeColor="text1"/>
              </w:rPr>
            </w:pPr>
            <w:r w:rsidRPr="00CD19E4">
              <w:rPr>
                <w:color w:val="000000" w:themeColor="text1"/>
              </w:rPr>
              <w:t>1,0</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5.2.8</w:t>
            </w:r>
          </w:p>
        </w:tc>
        <w:tc>
          <w:tcPr>
            <w:tcW w:w="5953" w:type="dxa"/>
          </w:tcPr>
          <w:p w:rsidR="00CD19E4" w:rsidRPr="00CD19E4" w:rsidRDefault="00CD19E4">
            <w:pPr>
              <w:pStyle w:val="ConsPlusNormal"/>
              <w:rPr>
                <w:color w:val="000000" w:themeColor="text1"/>
              </w:rPr>
            </w:pPr>
            <w:r w:rsidRPr="00CD19E4">
              <w:rPr>
                <w:color w:val="000000" w:themeColor="text1"/>
              </w:rPr>
              <w:t xml:space="preserve">Свыше 5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до 10 </w:t>
            </w:r>
            <w:proofErr w:type="spellStart"/>
            <w:r w:rsidRPr="00CD19E4">
              <w:rPr>
                <w:color w:val="000000" w:themeColor="text1"/>
              </w:rPr>
              <w:t>кв.м</w:t>
            </w:r>
            <w:proofErr w:type="spellEnd"/>
            <w:r w:rsidRPr="00CD19E4">
              <w:rPr>
                <w:color w:val="000000" w:themeColor="text1"/>
              </w:rPr>
              <w:t xml:space="preserve"> включительно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0,9</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5.2.9</w:t>
            </w:r>
          </w:p>
        </w:tc>
        <w:tc>
          <w:tcPr>
            <w:tcW w:w="5953" w:type="dxa"/>
          </w:tcPr>
          <w:p w:rsidR="00CD19E4" w:rsidRPr="00CD19E4" w:rsidRDefault="00CD19E4">
            <w:pPr>
              <w:pStyle w:val="ConsPlusNormal"/>
              <w:rPr>
                <w:color w:val="000000" w:themeColor="text1"/>
              </w:rPr>
            </w:pPr>
            <w:r w:rsidRPr="00CD19E4">
              <w:rPr>
                <w:color w:val="000000" w:themeColor="text1"/>
              </w:rPr>
              <w:t xml:space="preserve">Свыше 10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до 20 </w:t>
            </w:r>
            <w:proofErr w:type="spellStart"/>
            <w:r w:rsidRPr="00CD19E4">
              <w:rPr>
                <w:color w:val="000000" w:themeColor="text1"/>
              </w:rPr>
              <w:t>кв.м</w:t>
            </w:r>
            <w:proofErr w:type="spellEnd"/>
            <w:r w:rsidRPr="00CD19E4">
              <w:rPr>
                <w:color w:val="000000" w:themeColor="text1"/>
              </w:rPr>
              <w:t xml:space="preserve"> включительно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0,6</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lastRenderedPageBreak/>
              <w:t>5.2.10</w:t>
            </w:r>
          </w:p>
        </w:tc>
        <w:tc>
          <w:tcPr>
            <w:tcW w:w="5953" w:type="dxa"/>
          </w:tcPr>
          <w:p w:rsidR="00CD19E4" w:rsidRPr="00CD19E4" w:rsidRDefault="00CD19E4">
            <w:pPr>
              <w:pStyle w:val="ConsPlusNormal"/>
              <w:rPr>
                <w:color w:val="000000" w:themeColor="text1"/>
              </w:rPr>
            </w:pPr>
            <w:r w:rsidRPr="00CD19E4">
              <w:rPr>
                <w:color w:val="000000" w:themeColor="text1"/>
              </w:rPr>
              <w:t xml:space="preserve">Свыше 20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до 30 </w:t>
            </w:r>
            <w:proofErr w:type="spellStart"/>
            <w:r w:rsidRPr="00CD19E4">
              <w:rPr>
                <w:color w:val="000000" w:themeColor="text1"/>
              </w:rPr>
              <w:t>кв.м</w:t>
            </w:r>
            <w:proofErr w:type="spellEnd"/>
            <w:r w:rsidRPr="00CD19E4">
              <w:rPr>
                <w:color w:val="000000" w:themeColor="text1"/>
              </w:rPr>
              <w:t xml:space="preserve"> включительно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0,5</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5.2.11</w:t>
            </w:r>
          </w:p>
        </w:tc>
        <w:tc>
          <w:tcPr>
            <w:tcW w:w="5953" w:type="dxa"/>
          </w:tcPr>
          <w:p w:rsidR="00CD19E4" w:rsidRPr="00CD19E4" w:rsidRDefault="00CD19E4">
            <w:pPr>
              <w:pStyle w:val="ConsPlusNormal"/>
              <w:rPr>
                <w:color w:val="000000" w:themeColor="text1"/>
              </w:rPr>
            </w:pPr>
            <w:r w:rsidRPr="00CD19E4">
              <w:rPr>
                <w:color w:val="000000" w:themeColor="text1"/>
              </w:rPr>
              <w:t xml:space="preserve">Свыше 30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до 5000 </w:t>
            </w:r>
            <w:proofErr w:type="spellStart"/>
            <w:r w:rsidRPr="00CD19E4">
              <w:rPr>
                <w:color w:val="000000" w:themeColor="text1"/>
              </w:rPr>
              <w:t>кв.м</w:t>
            </w:r>
            <w:proofErr w:type="spellEnd"/>
            <w:r w:rsidRPr="00CD19E4">
              <w:rPr>
                <w:color w:val="000000" w:themeColor="text1"/>
              </w:rPr>
              <w:t xml:space="preserve"> включительно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0,4</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5.2.12</w:t>
            </w:r>
          </w:p>
        </w:tc>
        <w:tc>
          <w:tcPr>
            <w:tcW w:w="5953" w:type="dxa"/>
          </w:tcPr>
          <w:p w:rsidR="00CD19E4" w:rsidRPr="00CD19E4" w:rsidRDefault="00CD19E4">
            <w:pPr>
              <w:pStyle w:val="ConsPlusNormal"/>
              <w:rPr>
                <w:color w:val="000000" w:themeColor="text1"/>
              </w:rPr>
            </w:pPr>
            <w:r w:rsidRPr="00CD19E4">
              <w:rPr>
                <w:color w:val="000000" w:themeColor="text1"/>
              </w:rPr>
              <w:t xml:space="preserve">Свыше 5000 </w:t>
            </w:r>
            <w:proofErr w:type="spellStart"/>
            <w:r w:rsidRPr="00CD19E4">
              <w:rPr>
                <w:color w:val="000000" w:themeColor="text1"/>
              </w:rPr>
              <w:t>кв</w:t>
            </w:r>
            <w:proofErr w:type="gramStart"/>
            <w:r w:rsidRPr="00CD19E4">
              <w:rPr>
                <w:color w:val="000000" w:themeColor="text1"/>
              </w:rPr>
              <w:t>.м</w:t>
            </w:r>
            <w:proofErr w:type="spellEnd"/>
            <w:proofErr w:type="gramEnd"/>
          </w:p>
        </w:tc>
        <w:tc>
          <w:tcPr>
            <w:tcW w:w="1871" w:type="dxa"/>
          </w:tcPr>
          <w:p w:rsidR="00CD19E4" w:rsidRPr="00CD19E4" w:rsidRDefault="00CD19E4">
            <w:pPr>
              <w:pStyle w:val="ConsPlusNormal"/>
              <w:jc w:val="center"/>
              <w:rPr>
                <w:color w:val="000000" w:themeColor="text1"/>
              </w:rPr>
            </w:pPr>
            <w:r w:rsidRPr="00CD19E4">
              <w:rPr>
                <w:color w:val="000000" w:themeColor="text1"/>
              </w:rPr>
              <w:t>0,3</w:t>
            </w:r>
          </w:p>
        </w:tc>
      </w:tr>
    </w:tbl>
    <w:p w:rsidR="00CD19E4" w:rsidRPr="00CD19E4" w:rsidRDefault="00CD19E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953"/>
        <w:gridCol w:w="1871"/>
      </w:tblGrid>
      <w:tr w:rsidR="00CD19E4" w:rsidRPr="00CD19E4">
        <w:tc>
          <w:tcPr>
            <w:tcW w:w="8979" w:type="dxa"/>
            <w:gridSpan w:val="3"/>
          </w:tcPr>
          <w:p w:rsidR="00CD19E4" w:rsidRPr="00CD19E4" w:rsidRDefault="00CD19E4">
            <w:pPr>
              <w:pStyle w:val="ConsPlusNormal"/>
              <w:jc w:val="center"/>
              <w:rPr>
                <w:color w:val="000000" w:themeColor="text1"/>
              </w:rPr>
            </w:pPr>
            <w:r w:rsidRPr="00CD19E4">
              <w:rPr>
                <w:color w:val="000000" w:themeColor="text1"/>
              </w:rPr>
              <w:t>5.3. Коэффициент сезонности (Кс) для розничной торговли, осуществляемой на открытом рынке</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5.3.1</w:t>
            </w:r>
          </w:p>
        </w:tc>
        <w:tc>
          <w:tcPr>
            <w:tcW w:w="5953" w:type="dxa"/>
          </w:tcPr>
          <w:p w:rsidR="00CD19E4" w:rsidRPr="00CD19E4" w:rsidRDefault="00CD19E4">
            <w:pPr>
              <w:pStyle w:val="ConsPlusNormal"/>
              <w:rPr>
                <w:color w:val="000000" w:themeColor="text1"/>
              </w:rPr>
            </w:pPr>
            <w:r w:rsidRPr="00CD19E4">
              <w:rPr>
                <w:color w:val="000000" w:themeColor="text1"/>
              </w:rPr>
              <w:t>В летний период (с апреля по октябрь включительно)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1,0</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5.3.2</w:t>
            </w:r>
          </w:p>
        </w:tc>
        <w:tc>
          <w:tcPr>
            <w:tcW w:w="5953" w:type="dxa"/>
          </w:tcPr>
          <w:p w:rsidR="00CD19E4" w:rsidRPr="00CD19E4" w:rsidRDefault="00CD19E4">
            <w:pPr>
              <w:pStyle w:val="ConsPlusNormal"/>
              <w:rPr>
                <w:color w:val="000000" w:themeColor="text1"/>
              </w:rPr>
            </w:pPr>
            <w:r w:rsidRPr="00CD19E4">
              <w:rPr>
                <w:color w:val="000000" w:themeColor="text1"/>
              </w:rPr>
              <w:t>В зимний период (с ноября по ма</w:t>
            </w:r>
            <w:proofErr w:type="gramStart"/>
            <w:r w:rsidRPr="00CD19E4">
              <w:rPr>
                <w:color w:val="000000" w:themeColor="text1"/>
              </w:rPr>
              <w:t>рт вкл</w:t>
            </w:r>
            <w:proofErr w:type="gramEnd"/>
            <w:r w:rsidRPr="00CD19E4">
              <w:rPr>
                <w:color w:val="000000" w:themeColor="text1"/>
              </w:rPr>
              <w:t>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0,8</w:t>
            </w:r>
          </w:p>
        </w:tc>
      </w:tr>
    </w:tbl>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r w:rsidRPr="00CD19E4">
        <w:rPr>
          <w:color w:val="000000" w:themeColor="text1"/>
        </w:rPr>
        <w:t>В случае реализации на объектах розничной торговли товаров, по которым установлены разные значения Ка, для расчета налога применяется значение налога Ка, рассчитанного как среднеарифметическое значение коэффициентов Ка на соответствующие товары.</w:t>
      </w:r>
    </w:p>
    <w:p w:rsidR="00CD19E4" w:rsidRPr="00CD19E4" w:rsidRDefault="00CD19E4">
      <w:pPr>
        <w:pStyle w:val="ConsPlusNormal"/>
        <w:ind w:firstLine="540"/>
        <w:jc w:val="both"/>
        <w:rPr>
          <w:color w:val="000000" w:themeColor="text1"/>
        </w:rPr>
      </w:pPr>
    </w:p>
    <w:p w:rsidR="00CD19E4" w:rsidRPr="00CD19E4" w:rsidRDefault="00CD19E4">
      <w:pPr>
        <w:pStyle w:val="ConsPlusNormal"/>
        <w:jc w:val="center"/>
        <w:outlineLvl w:val="1"/>
        <w:rPr>
          <w:color w:val="000000" w:themeColor="text1"/>
        </w:rPr>
      </w:pPr>
      <w:r w:rsidRPr="00CD19E4">
        <w:rPr>
          <w:color w:val="000000" w:themeColor="text1"/>
        </w:rPr>
        <w:t>6. Оказание услуг общественного питания, осуществляемых</w:t>
      </w:r>
    </w:p>
    <w:p w:rsidR="00CD19E4" w:rsidRPr="00CD19E4" w:rsidRDefault="00CD19E4">
      <w:pPr>
        <w:pStyle w:val="ConsPlusNormal"/>
        <w:jc w:val="center"/>
        <w:rPr>
          <w:color w:val="000000" w:themeColor="text1"/>
        </w:rPr>
      </w:pPr>
      <w:r w:rsidRPr="00CD19E4">
        <w:rPr>
          <w:color w:val="000000" w:themeColor="text1"/>
        </w:rPr>
        <w:t>через объекты организации общественного питания с площадью</w:t>
      </w:r>
    </w:p>
    <w:p w:rsidR="00CD19E4" w:rsidRPr="00CD19E4" w:rsidRDefault="00CD19E4">
      <w:pPr>
        <w:pStyle w:val="ConsPlusNormal"/>
        <w:jc w:val="center"/>
        <w:rPr>
          <w:color w:val="000000" w:themeColor="text1"/>
        </w:rPr>
      </w:pPr>
      <w:r w:rsidRPr="00CD19E4">
        <w:rPr>
          <w:color w:val="000000" w:themeColor="text1"/>
        </w:rPr>
        <w:t>зала обслуживания посетителей не более 150 квадратных</w:t>
      </w:r>
    </w:p>
    <w:p w:rsidR="00CD19E4" w:rsidRPr="00CD19E4" w:rsidRDefault="00CD19E4">
      <w:pPr>
        <w:pStyle w:val="ConsPlusNormal"/>
        <w:jc w:val="center"/>
        <w:rPr>
          <w:color w:val="000000" w:themeColor="text1"/>
        </w:rPr>
      </w:pPr>
      <w:r w:rsidRPr="00CD19E4">
        <w:rPr>
          <w:color w:val="000000" w:themeColor="text1"/>
        </w:rPr>
        <w:t xml:space="preserve">метров по каждому объекту организации </w:t>
      </w:r>
      <w:proofErr w:type="gramStart"/>
      <w:r w:rsidRPr="00CD19E4">
        <w:rPr>
          <w:color w:val="000000" w:themeColor="text1"/>
        </w:rPr>
        <w:t>общественного</w:t>
      </w:r>
      <w:proofErr w:type="gramEnd"/>
    </w:p>
    <w:p w:rsidR="00CD19E4" w:rsidRPr="00CD19E4" w:rsidRDefault="00CD19E4">
      <w:pPr>
        <w:pStyle w:val="ConsPlusNormal"/>
        <w:jc w:val="center"/>
        <w:rPr>
          <w:color w:val="000000" w:themeColor="text1"/>
        </w:rPr>
      </w:pPr>
      <w:r w:rsidRPr="00CD19E4">
        <w:rPr>
          <w:color w:val="000000" w:themeColor="text1"/>
        </w:rPr>
        <w:t xml:space="preserve">питания, а также </w:t>
      </w:r>
      <w:proofErr w:type="gramStart"/>
      <w:r w:rsidRPr="00CD19E4">
        <w:rPr>
          <w:color w:val="000000" w:themeColor="text1"/>
        </w:rPr>
        <w:t>осуществляемых</w:t>
      </w:r>
      <w:proofErr w:type="gramEnd"/>
      <w:r w:rsidRPr="00CD19E4">
        <w:rPr>
          <w:color w:val="000000" w:themeColor="text1"/>
        </w:rPr>
        <w:t xml:space="preserve"> через объекты организации</w:t>
      </w:r>
    </w:p>
    <w:p w:rsidR="00CD19E4" w:rsidRPr="00CD19E4" w:rsidRDefault="00CD19E4">
      <w:pPr>
        <w:pStyle w:val="ConsPlusNormal"/>
        <w:jc w:val="center"/>
        <w:rPr>
          <w:color w:val="000000" w:themeColor="text1"/>
        </w:rPr>
      </w:pPr>
      <w:r w:rsidRPr="00CD19E4">
        <w:rPr>
          <w:color w:val="000000" w:themeColor="text1"/>
        </w:rPr>
        <w:t>общественного питания, не имеющие зала</w:t>
      </w:r>
    </w:p>
    <w:p w:rsidR="00CD19E4" w:rsidRPr="00CD19E4" w:rsidRDefault="00CD19E4">
      <w:pPr>
        <w:pStyle w:val="ConsPlusNormal"/>
        <w:jc w:val="center"/>
        <w:rPr>
          <w:color w:val="000000" w:themeColor="text1"/>
        </w:rPr>
      </w:pPr>
      <w:r w:rsidRPr="00CD19E4">
        <w:rPr>
          <w:color w:val="000000" w:themeColor="text1"/>
        </w:rPr>
        <w:t>обслуживания посетителей</w:t>
      </w:r>
    </w:p>
    <w:p w:rsidR="00CD19E4" w:rsidRPr="00CD19E4" w:rsidRDefault="00CD19E4">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953"/>
        <w:gridCol w:w="1871"/>
      </w:tblGrid>
      <w:tr w:rsidR="00CD19E4" w:rsidRPr="00CD19E4">
        <w:tc>
          <w:tcPr>
            <w:tcW w:w="8979" w:type="dxa"/>
            <w:gridSpan w:val="3"/>
          </w:tcPr>
          <w:p w:rsidR="00CD19E4" w:rsidRPr="00CD19E4" w:rsidRDefault="00CD19E4">
            <w:pPr>
              <w:pStyle w:val="ConsPlusNormal"/>
              <w:jc w:val="center"/>
              <w:outlineLvl w:val="2"/>
              <w:rPr>
                <w:color w:val="000000" w:themeColor="text1"/>
              </w:rPr>
            </w:pPr>
            <w:r w:rsidRPr="00CD19E4">
              <w:rPr>
                <w:color w:val="000000" w:themeColor="text1"/>
              </w:rPr>
              <w:t>6.1. Коэффициент ассортимента (</w:t>
            </w:r>
            <w:proofErr w:type="spellStart"/>
            <w:r w:rsidRPr="00CD19E4">
              <w:rPr>
                <w:color w:val="000000" w:themeColor="text1"/>
              </w:rPr>
              <w:t>Као</w:t>
            </w:r>
            <w:proofErr w:type="spellEnd"/>
            <w:r w:rsidRPr="00CD19E4">
              <w:rPr>
                <w:color w:val="000000" w:themeColor="text1"/>
              </w:rPr>
              <w:t>)</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6.1.1</w:t>
            </w:r>
          </w:p>
        </w:tc>
        <w:tc>
          <w:tcPr>
            <w:tcW w:w="5953" w:type="dxa"/>
          </w:tcPr>
          <w:p w:rsidR="00CD19E4" w:rsidRPr="00CD19E4" w:rsidRDefault="00CD19E4">
            <w:pPr>
              <w:pStyle w:val="ConsPlusNormal"/>
              <w:rPr>
                <w:color w:val="000000" w:themeColor="text1"/>
              </w:rPr>
            </w:pPr>
            <w:r w:rsidRPr="00CD19E4">
              <w:rPr>
                <w:color w:val="000000" w:themeColor="text1"/>
              </w:rPr>
              <w:t>Без спиртных напитков, вина, пива</w:t>
            </w:r>
          </w:p>
        </w:tc>
        <w:tc>
          <w:tcPr>
            <w:tcW w:w="1871" w:type="dxa"/>
          </w:tcPr>
          <w:p w:rsidR="00CD19E4" w:rsidRPr="00CD19E4" w:rsidRDefault="00CD19E4">
            <w:pPr>
              <w:pStyle w:val="ConsPlusNormal"/>
              <w:jc w:val="center"/>
              <w:rPr>
                <w:color w:val="000000" w:themeColor="text1"/>
              </w:rPr>
            </w:pPr>
            <w:r w:rsidRPr="00CD19E4">
              <w:rPr>
                <w:color w:val="000000" w:themeColor="text1"/>
              </w:rPr>
              <w:t>0,5</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6.1.2</w:t>
            </w:r>
          </w:p>
        </w:tc>
        <w:tc>
          <w:tcPr>
            <w:tcW w:w="5953" w:type="dxa"/>
          </w:tcPr>
          <w:p w:rsidR="00CD19E4" w:rsidRPr="00CD19E4" w:rsidRDefault="00CD19E4">
            <w:pPr>
              <w:pStyle w:val="ConsPlusNormal"/>
              <w:rPr>
                <w:color w:val="000000" w:themeColor="text1"/>
              </w:rPr>
            </w:pPr>
            <w:r w:rsidRPr="00CD19E4">
              <w:rPr>
                <w:color w:val="000000" w:themeColor="text1"/>
              </w:rPr>
              <w:t>Со спиртными напитками, вином, пивом</w:t>
            </w:r>
          </w:p>
        </w:tc>
        <w:tc>
          <w:tcPr>
            <w:tcW w:w="1871" w:type="dxa"/>
          </w:tcPr>
          <w:p w:rsidR="00CD19E4" w:rsidRPr="00CD19E4" w:rsidRDefault="00CD19E4">
            <w:pPr>
              <w:pStyle w:val="ConsPlusNormal"/>
              <w:jc w:val="center"/>
              <w:rPr>
                <w:color w:val="000000" w:themeColor="text1"/>
              </w:rPr>
            </w:pPr>
            <w:r w:rsidRPr="00CD19E4">
              <w:rPr>
                <w:color w:val="000000" w:themeColor="text1"/>
              </w:rPr>
              <w:t>0,8</w:t>
            </w:r>
          </w:p>
        </w:tc>
      </w:tr>
    </w:tbl>
    <w:p w:rsidR="00CD19E4" w:rsidRPr="00CD19E4" w:rsidRDefault="00CD19E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953"/>
        <w:gridCol w:w="1871"/>
      </w:tblGrid>
      <w:tr w:rsidR="00CD19E4" w:rsidRPr="00CD19E4">
        <w:tc>
          <w:tcPr>
            <w:tcW w:w="8979" w:type="dxa"/>
            <w:gridSpan w:val="3"/>
          </w:tcPr>
          <w:p w:rsidR="00CD19E4" w:rsidRPr="00CD19E4" w:rsidRDefault="00CD19E4">
            <w:pPr>
              <w:pStyle w:val="ConsPlusNormal"/>
              <w:jc w:val="center"/>
              <w:outlineLvl w:val="2"/>
              <w:rPr>
                <w:color w:val="000000" w:themeColor="text1"/>
              </w:rPr>
            </w:pPr>
            <w:r w:rsidRPr="00CD19E4">
              <w:rPr>
                <w:color w:val="000000" w:themeColor="text1"/>
              </w:rPr>
              <w:t>6.2. Коэффициент площади зала обслуживания (</w:t>
            </w:r>
            <w:proofErr w:type="spellStart"/>
            <w:r w:rsidRPr="00CD19E4">
              <w:rPr>
                <w:color w:val="000000" w:themeColor="text1"/>
              </w:rPr>
              <w:t>Кпз</w:t>
            </w:r>
            <w:proofErr w:type="spellEnd"/>
            <w:r w:rsidRPr="00CD19E4">
              <w:rPr>
                <w:color w:val="000000" w:themeColor="text1"/>
              </w:rPr>
              <w:t>)</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6.2.1</w:t>
            </w:r>
          </w:p>
        </w:tc>
        <w:tc>
          <w:tcPr>
            <w:tcW w:w="5953" w:type="dxa"/>
          </w:tcPr>
          <w:p w:rsidR="00CD19E4" w:rsidRPr="00CD19E4" w:rsidRDefault="00CD19E4">
            <w:pPr>
              <w:pStyle w:val="ConsPlusNormal"/>
              <w:rPr>
                <w:color w:val="000000" w:themeColor="text1"/>
              </w:rPr>
            </w:pPr>
            <w:r w:rsidRPr="00CD19E4">
              <w:rPr>
                <w:color w:val="000000" w:themeColor="text1"/>
              </w:rPr>
              <w:t xml:space="preserve">До 60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включительно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0,9</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6.2.2</w:t>
            </w:r>
          </w:p>
        </w:tc>
        <w:tc>
          <w:tcPr>
            <w:tcW w:w="5953" w:type="dxa"/>
          </w:tcPr>
          <w:p w:rsidR="00CD19E4" w:rsidRPr="00CD19E4" w:rsidRDefault="00CD19E4">
            <w:pPr>
              <w:pStyle w:val="ConsPlusNormal"/>
              <w:rPr>
                <w:color w:val="000000" w:themeColor="text1"/>
              </w:rPr>
            </w:pPr>
            <w:r w:rsidRPr="00CD19E4">
              <w:rPr>
                <w:color w:val="000000" w:themeColor="text1"/>
              </w:rPr>
              <w:t xml:space="preserve">От 60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до 150 </w:t>
            </w:r>
            <w:proofErr w:type="spellStart"/>
            <w:r w:rsidRPr="00CD19E4">
              <w:rPr>
                <w:color w:val="000000" w:themeColor="text1"/>
              </w:rPr>
              <w:t>кв.м</w:t>
            </w:r>
            <w:proofErr w:type="spellEnd"/>
            <w:r w:rsidRPr="00CD19E4">
              <w:rPr>
                <w:color w:val="000000" w:themeColor="text1"/>
              </w:rPr>
              <w:t xml:space="preserve"> включительно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0,8</w:t>
            </w:r>
          </w:p>
        </w:tc>
      </w:tr>
    </w:tbl>
    <w:p w:rsidR="00CD19E4" w:rsidRPr="00CD19E4" w:rsidRDefault="00CD19E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953"/>
        <w:gridCol w:w="1871"/>
      </w:tblGrid>
      <w:tr w:rsidR="00CD19E4" w:rsidRPr="00CD19E4">
        <w:tc>
          <w:tcPr>
            <w:tcW w:w="8979" w:type="dxa"/>
            <w:gridSpan w:val="3"/>
          </w:tcPr>
          <w:p w:rsidR="00CD19E4" w:rsidRPr="00CD19E4" w:rsidRDefault="00CD19E4">
            <w:pPr>
              <w:pStyle w:val="ConsPlusNormal"/>
              <w:jc w:val="center"/>
              <w:outlineLvl w:val="2"/>
              <w:rPr>
                <w:color w:val="000000" w:themeColor="text1"/>
              </w:rPr>
            </w:pPr>
            <w:r w:rsidRPr="00CD19E4">
              <w:rPr>
                <w:color w:val="000000" w:themeColor="text1"/>
              </w:rPr>
              <w:t>6.3. Коэффициент типа объекта (</w:t>
            </w:r>
            <w:proofErr w:type="spellStart"/>
            <w:r w:rsidRPr="00CD19E4">
              <w:rPr>
                <w:color w:val="000000" w:themeColor="text1"/>
              </w:rPr>
              <w:t>Кт</w:t>
            </w:r>
            <w:proofErr w:type="spellEnd"/>
            <w:r w:rsidRPr="00CD19E4">
              <w:rPr>
                <w:color w:val="000000" w:themeColor="text1"/>
              </w:rPr>
              <w:t>)</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6.3.1</w:t>
            </w:r>
          </w:p>
        </w:tc>
        <w:tc>
          <w:tcPr>
            <w:tcW w:w="5953" w:type="dxa"/>
          </w:tcPr>
          <w:p w:rsidR="00CD19E4" w:rsidRPr="00CD19E4" w:rsidRDefault="00CD19E4">
            <w:pPr>
              <w:pStyle w:val="ConsPlusNormal"/>
              <w:rPr>
                <w:color w:val="000000" w:themeColor="text1"/>
              </w:rPr>
            </w:pPr>
            <w:r w:rsidRPr="00CD19E4">
              <w:rPr>
                <w:color w:val="000000" w:themeColor="text1"/>
              </w:rPr>
              <w:t>Столовые и другие точки общественного питания, расположенные на территории организации, имеющие зал обслуживания посетителей</w:t>
            </w:r>
          </w:p>
        </w:tc>
        <w:tc>
          <w:tcPr>
            <w:tcW w:w="1871" w:type="dxa"/>
          </w:tcPr>
          <w:p w:rsidR="00CD19E4" w:rsidRPr="00CD19E4" w:rsidRDefault="00CD19E4">
            <w:pPr>
              <w:pStyle w:val="ConsPlusNormal"/>
              <w:jc w:val="center"/>
              <w:rPr>
                <w:color w:val="000000" w:themeColor="text1"/>
              </w:rPr>
            </w:pPr>
            <w:r w:rsidRPr="00CD19E4">
              <w:rPr>
                <w:color w:val="000000" w:themeColor="text1"/>
              </w:rPr>
              <w:t>0,8</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6.3.2</w:t>
            </w:r>
          </w:p>
        </w:tc>
        <w:tc>
          <w:tcPr>
            <w:tcW w:w="5953" w:type="dxa"/>
          </w:tcPr>
          <w:p w:rsidR="00CD19E4" w:rsidRPr="00CD19E4" w:rsidRDefault="00CD19E4">
            <w:pPr>
              <w:pStyle w:val="ConsPlusNormal"/>
              <w:rPr>
                <w:color w:val="000000" w:themeColor="text1"/>
              </w:rPr>
            </w:pPr>
            <w:r w:rsidRPr="00CD19E4">
              <w:rPr>
                <w:color w:val="000000" w:themeColor="text1"/>
              </w:rPr>
              <w:t>Прочие объекты общественного питания</w:t>
            </w:r>
          </w:p>
        </w:tc>
        <w:tc>
          <w:tcPr>
            <w:tcW w:w="1871" w:type="dxa"/>
          </w:tcPr>
          <w:p w:rsidR="00CD19E4" w:rsidRPr="00CD19E4" w:rsidRDefault="00CD19E4">
            <w:pPr>
              <w:pStyle w:val="ConsPlusNormal"/>
              <w:jc w:val="center"/>
              <w:rPr>
                <w:color w:val="000000" w:themeColor="text1"/>
              </w:rPr>
            </w:pPr>
            <w:r w:rsidRPr="00CD19E4">
              <w:rPr>
                <w:color w:val="000000" w:themeColor="text1"/>
              </w:rPr>
              <w:t>1,0</w:t>
            </w:r>
          </w:p>
        </w:tc>
      </w:tr>
    </w:tbl>
    <w:p w:rsidR="00CD19E4" w:rsidRPr="00CD19E4" w:rsidRDefault="00CD19E4">
      <w:pPr>
        <w:pStyle w:val="ConsPlusNormal"/>
        <w:ind w:firstLine="540"/>
        <w:jc w:val="both"/>
        <w:rPr>
          <w:color w:val="000000" w:themeColor="text1"/>
        </w:rPr>
      </w:pPr>
    </w:p>
    <w:p w:rsidR="00CD19E4" w:rsidRPr="00CD19E4" w:rsidRDefault="00CD19E4">
      <w:pPr>
        <w:pStyle w:val="ConsPlusNormal"/>
        <w:jc w:val="center"/>
        <w:outlineLvl w:val="1"/>
        <w:rPr>
          <w:color w:val="000000" w:themeColor="text1"/>
        </w:rPr>
      </w:pPr>
      <w:r w:rsidRPr="00CD19E4">
        <w:rPr>
          <w:color w:val="000000" w:themeColor="text1"/>
        </w:rPr>
        <w:t>7. Распространение наружной рекламы с использованием</w:t>
      </w:r>
    </w:p>
    <w:p w:rsidR="00CD19E4" w:rsidRPr="00CD19E4" w:rsidRDefault="00CD19E4">
      <w:pPr>
        <w:pStyle w:val="ConsPlusNormal"/>
        <w:jc w:val="center"/>
        <w:rPr>
          <w:color w:val="000000" w:themeColor="text1"/>
        </w:rPr>
      </w:pPr>
      <w:r w:rsidRPr="00CD19E4">
        <w:rPr>
          <w:color w:val="000000" w:themeColor="text1"/>
        </w:rPr>
        <w:t>рекламных конструкций</w:t>
      </w:r>
    </w:p>
    <w:p w:rsidR="00CD19E4" w:rsidRPr="00CD19E4" w:rsidRDefault="00CD19E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953"/>
        <w:gridCol w:w="1871"/>
      </w:tblGrid>
      <w:tr w:rsidR="00CD19E4" w:rsidRPr="00CD19E4">
        <w:tc>
          <w:tcPr>
            <w:tcW w:w="8979" w:type="dxa"/>
            <w:gridSpan w:val="3"/>
          </w:tcPr>
          <w:p w:rsidR="00CD19E4" w:rsidRPr="00CD19E4" w:rsidRDefault="00CD19E4">
            <w:pPr>
              <w:pStyle w:val="ConsPlusNormal"/>
              <w:jc w:val="center"/>
              <w:rPr>
                <w:color w:val="000000" w:themeColor="text1"/>
              </w:rPr>
            </w:pPr>
            <w:r w:rsidRPr="00CD19E4">
              <w:rPr>
                <w:color w:val="000000" w:themeColor="text1"/>
              </w:rPr>
              <w:t>7.1. Коэффициент места расположения рекламы (</w:t>
            </w:r>
            <w:proofErr w:type="gramStart"/>
            <w:r w:rsidRPr="00CD19E4">
              <w:rPr>
                <w:color w:val="000000" w:themeColor="text1"/>
              </w:rPr>
              <w:t>Км</w:t>
            </w:r>
            <w:proofErr w:type="gramEnd"/>
            <w:r w:rsidRPr="00CD19E4">
              <w:rPr>
                <w:color w:val="000000" w:themeColor="text1"/>
              </w:rPr>
              <w:t>)</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7.1.1</w:t>
            </w:r>
          </w:p>
        </w:tc>
        <w:tc>
          <w:tcPr>
            <w:tcW w:w="5953" w:type="dxa"/>
          </w:tcPr>
          <w:p w:rsidR="00CD19E4" w:rsidRPr="00CD19E4" w:rsidRDefault="00CD19E4">
            <w:pPr>
              <w:pStyle w:val="ConsPlusNormal"/>
              <w:rPr>
                <w:color w:val="000000" w:themeColor="text1"/>
              </w:rPr>
            </w:pPr>
            <w:r w:rsidRPr="00CD19E4">
              <w:rPr>
                <w:color w:val="000000" w:themeColor="text1"/>
              </w:rPr>
              <w:t>Административный центр района</w:t>
            </w:r>
          </w:p>
        </w:tc>
        <w:tc>
          <w:tcPr>
            <w:tcW w:w="1871" w:type="dxa"/>
          </w:tcPr>
          <w:p w:rsidR="00CD19E4" w:rsidRPr="00CD19E4" w:rsidRDefault="00CD19E4">
            <w:pPr>
              <w:pStyle w:val="ConsPlusNormal"/>
              <w:jc w:val="center"/>
              <w:rPr>
                <w:color w:val="000000" w:themeColor="text1"/>
              </w:rPr>
            </w:pPr>
            <w:r w:rsidRPr="00CD19E4">
              <w:rPr>
                <w:color w:val="000000" w:themeColor="text1"/>
              </w:rPr>
              <w:t>0,07</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lastRenderedPageBreak/>
              <w:t>7.1.2</w:t>
            </w:r>
          </w:p>
        </w:tc>
        <w:tc>
          <w:tcPr>
            <w:tcW w:w="5953" w:type="dxa"/>
          </w:tcPr>
          <w:p w:rsidR="00CD19E4" w:rsidRPr="00CD19E4" w:rsidRDefault="00CD19E4">
            <w:pPr>
              <w:pStyle w:val="ConsPlusNormal"/>
              <w:rPr>
                <w:color w:val="000000" w:themeColor="text1"/>
              </w:rPr>
            </w:pPr>
            <w:r w:rsidRPr="00CD19E4">
              <w:rPr>
                <w:color w:val="000000" w:themeColor="text1"/>
              </w:rPr>
              <w:t>Центры поселений</w:t>
            </w:r>
          </w:p>
        </w:tc>
        <w:tc>
          <w:tcPr>
            <w:tcW w:w="1871" w:type="dxa"/>
          </w:tcPr>
          <w:p w:rsidR="00CD19E4" w:rsidRPr="00CD19E4" w:rsidRDefault="00CD19E4">
            <w:pPr>
              <w:pStyle w:val="ConsPlusNormal"/>
              <w:jc w:val="center"/>
              <w:rPr>
                <w:color w:val="000000" w:themeColor="text1"/>
              </w:rPr>
            </w:pPr>
            <w:r w:rsidRPr="00CD19E4">
              <w:rPr>
                <w:color w:val="000000" w:themeColor="text1"/>
              </w:rPr>
              <w:t>0,05</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7.1.3</w:t>
            </w:r>
          </w:p>
        </w:tc>
        <w:tc>
          <w:tcPr>
            <w:tcW w:w="5953" w:type="dxa"/>
          </w:tcPr>
          <w:p w:rsidR="00CD19E4" w:rsidRPr="00CD19E4" w:rsidRDefault="00CD19E4">
            <w:pPr>
              <w:pStyle w:val="ConsPlusNormal"/>
              <w:rPr>
                <w:color w:val="000000" w:themeColor="text1"/>
              </w:rPr>
            </w:pPr>
            <w:r w:rsidRPr="00CD19E4">
              <w:rPr>
                <w:color w:val="000000" w:themeColor="text1"/>
              </w:rPr>
              <w:t>Населенные пункты с численностью населения до 500 человек включительно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0,03</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7.1.4</w:t>
            </w:r>
          </w:p>
        </w:tc>
        <w:tc>
          <w:tcPr>
            <w:tcW w:w="5953" w:type="dxa"/>
          </w:tcPr>
          <w:p w:rsidR="00CD19E4" w:rsidRPr="00CD19E4" w:rsidRDefault="00CD19E4">
            <w:pPr>
              <w:pStyle w:val="ConsPlusNormal"/>
              <w:rPr>
                <w:color w:val="000000" w:themeColor="text1"/>
              </w:rPr>
            </w:pPr>
            <w:r w:rsidRPr="00CD19E4">
              <w:rPr>
                <w:color w:val="000000" w:themeColor="text1"/>
              </w:rPr>
              <w:t>Населенные пункты с численностью населения свыше 500 до 3000 человек включительно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0,01</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7.1.5</w:t>
            </w:r>
          </w:p>
        </w:tc>
        <w:tc>
          <w:tcPr>
            <w:tcW w:w="5953" w:type="dxa"/>
          </w:tcPr>
          <w:p w:rsidR="00CD19E4" w:rsidRPr="00CD19E4" w:rsidRDefault="00CD19E4">
            <w:pPr>
              <w:pStyle w:val="ConsPlusNormal"/>
              <w:rPr>
                <w:color w:val="000000" w:themeColor="text1"/>
              </w:rPr>
            </w:pPr>
            <w:r w:rsidRPr="00CD19E4">
              <w:rPr>
                <w:color w:val="000000" w:themeColor="text1"/>
              </w:rPr>
              <w:t>Населенные пункты с численностью населения свыше 3000 человек включительно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0,8</w:t>
            </w:r>
          </w:p>
        </w:tc>
      </w:tr>
    </w:tbl>
    <w:p w:rsidR="00CD19E4" w:rsidRPr="00CD19E4" w:rsidRDefault="00CD19E4">
      <w:pPr>
        <w:pStyle w:val="ConsPlusNormal"/>
        <w:jc w:val="center"/>
        <w:rPr>
          <w:color w:val="000000" w:themeColor="text1"/>
        </w:rPr>
      </w:pPr>
    </w:p>
    <w:p w:rsidR="00CD19E4" w:rsidRPr="00CD19E4" w:rsidRDefault="00CD19E4">
      <w:pPr>
        <w:pStyle w:val="ConsPlusNormal"/>
        <w:jc w:val="center"/>
        <w:outlineLvl w:val="1"/>
        <w:rPr>
          <w:color w:val="000000" w:themeColor="text1"/>
        </w:rPr>
      </w:pPr>
      <w:r w:rsidRPr="00CD19E4">
        <w:rPr>
          <w:color w:val="000000" w:themeColor="text1"/>
        </w:rPr>
        <w:t xml:space="preserve">8. Размещение рекламы с использованием </w:t>
      </w:r>
      <w:proofErr w:type="gramStart"/>
      <w:r w:rsidRPr="00CD19E4">
        <w:rPr>
          <w:color w:val="000000" w:themeColor="text1"/>
        </w:rPr>
        <w:t>внешних</w:t>
      </w:r>
      <w:proofErr w:type="gramEnd"/>
      <w:r w:rsidRPr="00CD19E4">
        <w:rPr>
          <w:color w:val="000000" w:themeColor="text1"/>
        </w:rPr>
        <w:t xml:space="preserve"> и внутренних</w:t>
      </w:r>
    </w:p>
    <w:p w:rsidR="00CD19E4" w:rsidRPr="00CD19E4" w:rsidRDefault="00CD19E4">
      <w:pPr>
        <w:pStyle w:val="ConsPlusNormal"/>
        <w:jc w:val="center"/>
        <w:rPr>
          <w:color w:val="000000" w:themeColor="text1"/>
        </w:rPr>
      </w:pPr>
      <w:r w:rsidRPr="00CD19E4">
        <w:rPr>
          <w:color w:val="000000" w:themeColor="text1"/>
        </w:rPr>
        <w:t>поверхностей транспортных средств</w:t>
      </w:r>
    </w:p>
    <w:p w:rsidR="00CD19E4" w:rsidRPr="00CD19E4" w:rsidRDefault="00CD19E4">
      <w:pPr>
        <w:pStyle w:val="ConsPlusNormal"/>
        <w:jc w:val="center"/>
        <w:rPr>
          <w:color w:val="000000" w:themeColor="text1"/>
        </w:rPr>
      </w:pPr>
      <w:proofErr w:type="gramStart"/>
      <w:r w:rsidRPr="00CD19E4">
        <w:rPr>
          <w:color w:val="000000" w:themeColor="text1"/>
        </w:rPr>
        <w:t xml:space="preserve">(в ред. </w:t>
      </w:r>
      <w:hyperlink r:id="rId36" w:history="1">
        <w:r w:rsidRPr="00CD19E4">
          <w:rPr>
            <w:color w:val="000000" w:themeColor="text1"/>
          </w:rPr>
          <w:t>Решения</w:t>
        </w:r>
      </w:hyperlink>
      <w:r w:rsidRPr="00CD19E4">
        <w:rPr>
          <w:color w:val="000000" w:themeColor="text1"/>
        </w:rPr>
        <w:t xml:space="preserve"> Совета </w:t>
      </w:r>
      <w:proofErr w:type="spellStart"/>
      <w:r w:rsidRPr="00CD19E4">
        <w:rPr>
          <w:color w:val="000000" w:themeColor="text1"/>
        </w:rPr>
        <w:t>Шербакульского</w:t>
      </w:r>
      <w:proofErr w:type="spellEnd"/>
      <w:r w:rsidRPr="00CD19E4">
        <w:rPr>
          <w:color w:val="000000" w:themeColor="text1"/>
        </w:rPr>
        <w:t xml:space="preserve"> муниципального района</w:t>
      </w:r>
      <w:proofErr w:type="gramEnd"/>
    </w:p>
    <w:p w:rsidR="00CD19E4" w:rsidRPr="00CD19E4" w:rsidRDefault="00CD19E4">
      <w:pPr>
        <w:pStyle w:val="ConsPlusNormal"/>
        <w:jc w:val="center"/>
        <w:rPr>
          <w:color w:val="000000" w:themeColor="text1"/>
        </w:rPr>
      </w:pPr>
      <w:proofErr w:type="gramStart"/>
      <w:r w:rsidRPr="00CD19E4">
        <w:rPr>
          <w:color w:val="000000" w:themeColor="text1"/>
        </w:rPr>
        <w:t>Омской области от 27.04.2016 N 52)</w:t>
      </w:r>
      <w:proofErr w:type="gramEnd"/>
    </w:p>
    <w:p w:rsidR="00CD19E4" w:rsidRPr="00CD19E4" w:rsidRDefault="00CD19E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953"/>
        <w:gridCol w:w="1871"/>
      </w:tblGrid>
      <w:tr w:rsidR="00CD19E4" w:rsidRPr="00CD19E4">
        <w:tc>
          <w:tcPr>
            <w:tcW w:w="8979" w:type="dxa"/>
            <w:gridSpan w:val="3"/>
          </w:tcPr>
          <w:p w:rsidR="00CD19E4" w:rsidRPr="00CD19E4" w:rsidRDefault="00CD19E4">
            <w:pPr>
              <w:pStyle w:val="ConsPlusNormal"/>
              <w:jc w:val="center"/>
              <w:rPr>
                <w:color w:val="000000" w:themeColor="text1"/>
              </w:rPr>
            </w:pPr>
            <w:r w:rsidRPr="00CD19E4">
              <w:rPr>
                <w:color w:val="000000" w:themeColor="text1"/>
              </w:rPr>
              <w:t>8.1. Коэффициент, учитывающий количество используемых для размещения рекламы транспортных средств (</w:t>
            </w:r>
            <w:proofErr w:type="spellStart"/>
            <w:r w:rsidRPr="00CD19E4">
              <w:rPr>
                <w:color w:val="000000" w:themeColor="text1"/>
              </w:rPr>
              <w:t>Ккт</w:t>
            </w:r>
            <w:proofErr w:type="spellEnd"/>
            <w:r w:rsidRPr="00CD19E4">
              <w:rPr>
                <w:color w:val="000000" w:themeColor="text1"/>
              </w:rPr>
              <w:t>)</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8.1.1</w:t>
            </w:r>
          </w:p>
        </w:tc>
        <w:tc>
          <w:tcPr>
            <w:tcW w:w="5953" w:type="dxa"/>
          </w:tcPr>
          <w:p w:rsidR="00CD19E4" w:rsidRPr="00CD19E4" w:rsidRDefault="00CD19E4">
            <w:pPr>
              <w:pStyle w:val="ConsPlusNormal"/>
              <w:rPr>
                <w:color w:val="000000" w:themeColor="text1"/>
              </w:rPr>
            </w:pPr>
            <w:r w:rsidRPr="00CD19E4">
              <w:rPr>
                <w:color w:val="000000" w:themeColor="text1"/>
              </w:rPr>
              <w:t>До 5 единиц</w:t>
            </w:r>
          </w:p>
        </w:tc>
        <w:tc>
          <w:tcPr>
            <w:tcW w:w="1871" w:type="dxa"/>
          </w:tcPr>
          <w:p w:rsidR="00CD19E4" w:rsidRPr="00CD19E4" w:rsidRDefault="00CD19E4">
            <w:pPr>
              <w:pStyle w:val="ConsPlusNormal"/>
              <w:jc w:val="center"/>
              <w:rPr>
                <w:color w:val="000000" w:themeColor="text1"/>
              </w:rPr>
            </w:pPr>
            <w:r w:rsidRPr="00CD19E4">
              <w:rPr>
                <w:color w:val="000000" w:themeColor="text1"/>
              </w:rPr>
              <w:t>0,8</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8.1.2</w:t>
            </w:r>
          </w:p>
        </w:tc>
        <w:tc>
          <w:tcPr>
            <w:tcW w:w="5953" w:type="dxa"/>
          </w:tcPr>
          <w:p w:rsidR="00CD19E4" w:rsidRPr="00CD19E4" w:rsidRDefault="00CD19E4">
            <w:pPr>
              <w:pStyle w:val="ConsPlusNormal"/>
              <w:rPr>
                <w:color w:val="000000" w:themeColor="text1"/>
              </w:rPr>
            </w:pPr>
            <w:r w:rsidRPr="00CD19E4">
              <w:rPr>
                <w:color w:val="000000" w:themeColor="text1"/>
              </w:rPr>
              <w:t>Свыше 5 единиц до 10 единиц включительно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0,7</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8.1.3</w:t>
            </w:r>
          </w:p>
        </w:tc>
        <w:tc>
          <w:tcPr>
            <w:tcW w:w="5953" w:type="dxa"/>
          </w:tcPr>
          <w:p w:rsidR="00CD19E4" w:rsidRPr="00CD19E4" w:rsidRDefault="00CD19E4">
            <w:pPr>
              <w:pStyle w:val="ConsPlusNormal"/>
              <w:rPr>
                <w:color w:val="000000" w:themeColor="text1"/>
              </w:rPr>
            </w:pPr>
            <w:r w:rsidRPr="00CD19E4">
              <w:rPr>
                <w:color w:val="000000" w:themeColor="text1"/>
              </w:rPr>
              <w:t>Свыше 5 единиц</w:t>
            </w:r>
          </w:p>
        </w:tc>
        <w:tc>
          <w:tcPr>
            <w:tcW w:w="1871" w:type="dxa"/>
          </w:tcPr>
          <w:p w:rsidR="00CD19E4" w:rsidRPr="00CD19E4" w:rsidRDefault="00CD19E4">
            <w:pPr>
              <w:pStyle w:val="ConsPlusNormal"/>
              <w:jc w:val="center"/>
              <w:rPr>
                <w:color w:val="000000" w:themeColor="text1"/>
              </w:rPr>
            </w:pPr>
            <w:r w:rsidRPr="00CD19E4">
              <w:rPr>
                <w:color w:val="000000" w:themeColor="text1"/>
              </w:rPr>
              <w:t>0,6</w:t>
            </w:r>
          </w:p>
        </w:tc>
      </w:tr>
    </w:tbl>
    <w:p w:rsidR="00CD19E4" w:rsidRPr="00CD19E4" w:rsidRDefault="00CD19E4">
      <w:pPr>
        <w:pStyle w:val="ConsPlusNormal"/>
        <w:ind w:firstLine="540"/>
        <w:jc w:val="both"/>
        <w:rPr>
          <w:color w:val="000000" w:themeColor="text1"/>
        </w:rPr>
      </w:pPr>
    </w:p>
    <w:p w:rsidR="00CD19E4" w:rsidRPr="00CD19E4" w:rsidRDefault="00CD19E4">
      <w:pPr>
        <w:pStyle w:val="ConsPlusNormal"/>
        <w:jc w:val="center"/>
        <w:outlineLvl w:val="1"/>
        <w:rPr>
          <w:color w:val="000000" w:themeColor="text1"/>
        </w:rPr>
      </w:pPr>
      <w:r w:rsidRPr="00CD19E4">
        <w:rPr>
          <w:color w:val="000000" w:themeColor="text1"/>
        </w:rPr>
        <w:t>9. Оказание услуг по временному размещению и проживанию</w:t>
      </w:r>
    </w:p>
    <w:p w:rsidR="00CD19E4" w:rsidRPr="00CD19E4" w:rsidRDefault="00CD19E4">
      <w:pPr>
        <w:pStyle w:val="ConsPlusNormal"/>
        <w:jc w:val="center"/>
        <w:rPr>
          <w:color w:val="000000" w:themeColor="text1"/>
        </w:rPr>
      </w:pPr>
      <w:r w:rsidRPr="00CD19E4">
        <w:rPr>
          <w:color w:val="000000" w:themeColor="text1"/>
        </w:rPr>
        <w:t>организациями и предпринимателями</w:t>
      </w:r>
    </w:p>
    <w:p w:rsidR="00CD19E4" w:rsidRPr="00CD19E4" w:rsidRDefault="00CD19E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953"/>
        <w:gridCol w:w="1871"/>
      </w:tblGrid>
      <w:tr w:rsidR="00CD19E4" w:rsidRPr="00CD19E4">
        <w:tc>
          <w:tcPr>
            <w:tcW w:w="8979" w:type="dxa"/>
            <w:gridSpan w:val="3"/>
          </w:tcPr>
          <w:p w:rsidR="00CD19E4" w:rsidRPr="00CD19E4" w:rsidRDefault="00CD19E4">
            <w:pPr>
              <w:pStyle w:val="ConsPlusNormal"/>
              <w:jc w:val="center"/>
              <w:rPr>
                <w:color w:val="000000" w:themeColor="text1"/>
              </w:rPr>
            </w:pPr>
            <w:r w:rsidRPr="00CD19E4">
              <w:rPr>
                <w:color w:val="000000" w:themeColor="text1"/>
              </w:rPr>
              <w:t>9.1. Коэффициент, учитывающий общую площадь помещений для временного размещения и проживания (</w:t>
            </w:r>
            <w:proofErr w:type="spellStart"/>
            <w:r w:rsidRPr="00CD19E4">
              <w:rPr>
                <w:color w:val="000000" w:themeColor="text1"/>
              </w:rPr>
              <w:t>Кппп</w:t>
            </w:r>
            <w:proofErr w:type="spellEnd"/>
            <w:r w:rsidRPr="00CD19E4">
              <w:rPr>
                <w:color w:val="000000" w:themeColor="text1"/>
              </w:rPr>
              <w:t>)</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9.1.1</w:t>
            </w:r>
          </w:p>
        </w:tc>
        <w:tc>
          <w:tcPr>
            <w:tcW w:w="5953" w:type="dxa"/>
          </w:tcPr>
          <w:p w:rsidR="00CD19E4" w:rsidRPr="00CD19E4" w:rsidRDefault="00CD19E4">
            <w:pPr>
              <w:pStyle w:val="ConsPlusNormal"/>
              <w:rPr>
                <w:color w:val="000000" w:themeColor="text1"/>
              </w:rPr>
            </w:pPr>
            <w:r w:rsidRPr="00CD19E4">
              <w:rPr>
                <w:color w:val="000000" w:themeColor="text1"/>
              </w:rPr>
              <w:t xml:space="preserve">До 100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включительно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0,8</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9.1.2</w:t>
            </w:r>
          </w:p>
        </w:tc>
        <w:tc>
          <w:tcPr>
            <w:tcW w:w="5953" w:type="dxa"/>
          </w:tcPr>
          <w:p w:rsidR="00CD19E4" w:rsidRPr="00CD19E4" w:rsidRDefault="00CD19E4">
            <w:pPr>
              <w:pStyle w:val="ConsPlusNormal"/>
              <w:rPr>
                <w:color w:val="000000" w:themeColor="text1"/>
              </w:rPr>
            </w:pPr>
            <w:r w:rsidRPr="00CD19E4">
              <w:rPr>
                <w:color w:val="000000" w:themeColor="text1"/>
              </w:rPr>
              <w:t xml:space="preserve">Свыше 100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до 250 </w:t>
            </w:r>
            <w:proofErr w:type="spellStart"/>
            <w:r w:rsidRPr="00CD19E4">
              <w:rPr>
                <w:color w:val="000000" w:themeColor="text1"/>
              </w:rPr>
              <w:t>кв.м</w:t>
            </w:r>
            <w:proofErr w:type="spellEnd"/>
            <w:r w:rsidRPr="00CD19E4">
              <w:rPr>
                <w:color w:val="000000" w:themeColor="text1"/>
              </w:rPr>
              <w:t xml:space="preserve"> включительно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0,7</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9.1.3</w:t>
            </w:r>
          </w:p>
        </w:tc>
        <w:tc>
          <w:tcPr>
            <w:tcW w:w="5953" w:type="dxa"/>
          </w:tcPr>
          <w:p w:rsidR="00CD19E4" w:rsidRPr="00CD19E4" w:rsidRDefault="00CD19E4">
            <w:pPr>
              <w:pStyle w:val="ConsPlusNormal"/>
              <w:rPr>
                <w:color w:val="000000" w:themeColor="text1"/>
              </w:rPr>
            </w:pPr>
            <w:r w:rsidRPr="00CD19E4">
              <w:rPr>
                <w:color w:val="000000" w:themeColor="text1"/>
              </w:rPr>
              <w:t xml:space="preserve">Свыше 250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до 500 </w:t>
            </w:r>
            <w:proofErr w:type="spellStart"/>
            <w:r w:rsidRPr="00CD19E4">
              <w:rPr>
                <w:color w:val="000000" w:themeColor="text1"/>
              </w:rPr>
              <w:t>кв.м</w:t>
            </w:r>
            <w:proofErr w:type="spellEnd"/>
            <w:r w:rsidRPr="00CD19E4">
              <w:rPr>
                <w:color w:val="000000" w:themeColor="text1"/>
              </w:rPr>
              <w:t xml:space="preserve"> включительно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0,9</w:t>
            </w:r>
          </w:p>
        </w:tc>
      </w:tr>
    </w:tbl>
    <w:p w:rsidR="00CD19E4" w:rsidRPr="00CD19E4" w:rsidRDefault="00CD19E4">
      <w:pPr>
        <w:pStyle w:val="ConsPlusNormal"/>
        <w:ind w:firstLine="540"/>
        <w:jc w:val="both"/>
        <w:rPr>
          <w:color w:val="000000" w:themeColor="text1"/>
        </w:rPr>
      </w:pPr>
    </w:p>
    <w:p w:rsidR="00CD19E4" w:rsidRPr="00CD19E4" w:rsidRDefault="00CD19E4">
      <w:pPr>
        <w:pStyle w:val="ConsPlusNormal"/>
        <w:jc w:val="center"/>
        <w:outlineLvl w:val="1"/>
        <w:rPr>
          <w:color w:val="000000" w:themeColor="text1"/>
        </w:rPr>
      </w:pPr>
      <w:r w:rsidRPr="00CD19E4">
        <w:rPr>
          <w:color w:val="000000" w:themeColor="text1"/>
        </w:rPr>
        <w:t>10. Оказание услуг по передаче во временное владение и</w:t>
      </w:r>
    </w:p>
    <w:p w:rsidR="00CD19E4" w:rsidRPr="00CD19E4" w:rsidRDefault="00CD19E4">
      <w:pPr>
        <w:pStyle w:val="ConsPlusNormal"/>
        <w:jc w:val="center"/>
        <w:rPr>
          <w:color w:val="000000" w:themeColor="text1"/>
        </w:rPr>
      </w:pPr>
      <w:r w:rsidRPr="00CD19E4">
        <w:rPr>
          <w:color w:val="000000" w:themeColor="text1"/>
        </w:rPr>
        <w:t>(или) в пользование торговых мест, расположенных в объектах</w:t>
      </w:r>
    </w:p>
    <w:p w:rsidR="00CD19E4" w:rsidRPr="00CD19E4" w:rsidRDefault="00CD19E4">
      <w:pPr>
        <w:pStyle w:val="ConsPlusNormal"/>
        <w:jc w:val="center"/>
        <w:rPr>
          <w:color w:val="000000" w:themeColor="text1"/>
        </w:rPr>
      </w:pPr>
      <w:r w:rsidRPr="00CD19E4">
        <w:rPr>
          <w:color w:val="000000" w:themeColor="text1"/>
        </w:rPr>
        <w:t>стационарной торговой сети, не имеющих торговых залов,</w:t>
      </w:r>
    </w:p>
    <w:p w:rsidR="00CD19E4" w:rsidRPr="00CD19E4" w:rsidRDefault="00CD19E4">
      <w:pPr>
        <w:pStyle w:val="ConsPlusNormal"/>
        <w:jc w:val="center"/>
        <w:rPr>
          <w:color w:val="000000" w:themeColor="text1"/>
        </w:rPr>
      </w:pPr>
      <w:r w:rsidRPr="00CD19E4">
        <w:rPr>
          <w:color w:val="000000" w:themeColor="text1"/>
        </w:rPr>
        <w:t>объектов нестационарной торговой сети, а также объектов</w:t>
      </w:r>
    </w:p>
    <w:p w:rsidR="00CD19E4" w:rsidRPr="00CD19E4" w:rsidRDefault="00CD19E4">
      <w:pPr>
        <w:pStyle w:val="ConsPlusNormal"/>
        <w:jc w:val="center"/>
        <w:rPr>
          <w:color w:val="000000" w:themeColor="text1"/>
        </w:rPr>
      </w:pPr>
      <w:r w:rsidRPr="00CD19E4">
        <w:rPr>
          <w:color w:val="000000" w:themeColor="text1"/>
        </w:rPr>
        <w:t xml:space="preserve">организации общественного питания, не </w:t>
      </w:r>
      <w:proofErr w:type="gramStart"/>
      <w:r w:rsidRPr="00CD19E4">
        <w:rPr>
          <w:color w:val="000000" w:themeColor="text1"/>
        </w:rPr>
        <w:t>имеющих</w:t>
      </w:r>
      <w:proofErr w:type="gramEnd"/>
      <w:r w:rsidRPr="00CD19E4">
        <w:rPr>
          <w:color w:val="000000" w:themeColor="text1"/>
        </w:rPr>
        <w:t xml:space="preserve"> зала</w:t>
      </w:r>
    </w:p>
    <w:p w:rsidR="00CD19E4" w:rsidRPr="00CD19E4" w:rsidRDefault="00CD19E4">
      <w:pPr>
        <w:pStyle w:val="ConsPlusNormal"/>
        <w:jc w:val="center"/>
        <w:rPr>
          <w:color w:val="000000" w:themeColor="text1"/>
        </w:rPr>
      </w:pPr>
      <w:r w:rsidRPr="00CD19E4">
        <w:rPr>
          <w:color w:val="000000" w:themeColor="text1"/>
        </w:rPr>
        <w:t>обслуживания посетителей</w:t>
      </w:r>
    </w:p>
    <w:p w:rsidR="00CD19E4" w:rsidRPr="00CD19E4" w:rsidRDefault="00CD19E4">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953"/>
        <w:gridCol w:w="1871"/>
      </w:tblGrid>
      <w:tr w:rsidR="00CD19E4" w:rsidRPr="00CD19E4">
        <w:tc>
          <w:tcPr>
            <w:tcW w:w="8979" w:type="dxa"/>
            <w:gridSpan w:val="3"/>
          </w:tcPr>
          <w:p w:rsidR="00CD19E4" w:rsidRPr="00CD19E4" w:rsidRDefault="00CD19E4">
            <w:pPr>
              <w:pStyle w:val="ConsPlusNormal"/>
              <w:jc w:val="center"/>
              <w:rPr>
                <w:color w:val="000000" w:themeColor="text1"/>
              </w:rPr>
            </w:pPr>
            <w:r w:rsidRPr="00CD19E4">
              <w:rPr>
                <w:color w:val="000000" w:themeColor="text1"/>
              </w:rPr>
              <w:t xml:space="preserve">10.1. Коэффициент, учитывающий количество стационарных торговых мест, переданных во временное владение и (или) пользование, площадь которых не превышает 5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либо учитывающий общую площадь торговых мест, переданных во временное владение и (или) пользование, площадь которых превышает 5 </w:t>
            </w:r>
            <w:proofErr w:type="spellStart"/>
            <w:r w:rsidRPr="00CD19E4">
              <w:rPr>
                <w:color w:val="000000" w:themeColor="text1"/>
              </w:rPr>
              <w:t>кв.м</w:t>
            </w:r>
            <w:proofErr w:type="spellEnd"/>
            <w:r w:rsidRPr="00CD19E4">
              <w:rPr>
                <w:color w:val="000000" w:themeColor="text1"/>
              </w:rPr>
              <w:t xml:space="preserve"> (</w:t>
            </w:r>
            <w:proofErr w:type="spellStart"/>
            <w:r w:rsidRPr="00CD19E4">
              <w:rPr>
                <w:color w:val="000000" w:themeColor="text1"/>
              </w:rPr>
              <w:t>Ктм</w:t>
            </w:r>
            <w:proofErr w:type="spellEnd"/>
            <w:r w:rsidRPr="00CD19E4">
              <w:rPr>
                <w:color w:val="000000" w:themeColor="text1"/>
              </w:rPr>
              <w:t>). Количество стационарных торговых мест, переданных во временное владение и (или) пользование, площадь каждого из которых не превышает 5 кв. метров</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10.1.1</w:t>
            </w:r>
          </w:p>
        </w:tc>
        <w:tc>
          <w:tcPr>
            <w:tcW w:w="5953" w:type="dxa"/>
          </w:tcPr>
          <w:p w:rsidR="00CD19E4" w:rsidRPr="00CD19E4" w:rsidRDefault="00CD19E4">
            <w:pPr>
              <w:pStyle w:val="ConsPlusNormal"/>
              <w:rPr>
                <w:color w:val="000000" w:themeColor="text1"/>
              </w:rPr>
            </w:pPr>
            <w:r w:rsidRPr="00CD19E4">
              <w:rPr>
                <w:color w:val="000000" w:themeColor="text1"/>
              </w:rPr>
              <w:t>До 20 торговых ме</w:t>
            </w:r>
            <w:proofErr w:type="gramStart"/>
            <w:r w:rsidRPr="00CD19E4">
              <w:rPr>
                <w:color w:val="000000" w:themeColor="text1"/>
              </w:rPr>
              <w:t>ст вкл</w:t>
            </w:r>
            <w:proofErr w:type="gramEnd"/>
            <w:r w:rsidRPr="00CD19E4">
              <w:rPr>
                <w:color w:val="000000" w:themeColor="text1"/>
              </w:rPr>
              <w:t>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1,0</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lastRenderedPageBreak/>
              <w:t>10.1.2</w:t>
            </w:r>
          </w:p>
        </w:tc>
        <w:tc>
          <w:tcPr>
            <w:tcW w:w="5953" w:type="dxa"/>
          </w:tcPr>
          <w:p w:rsidR="00CD19E4" w:rsidRPr="00CD19E4" w:rsidRDefault="00CD19E4">
            <w:pPr>
              <w:pStyle w:val="ConsPlusNormal"/>
              <w:rPr>
                <w:color w:val="000000" w:themeColor="text1"/>
              </w:rPr>
            </w:pPr>
            <w:r w:rsidRPr="00CD19E4">
              <w:rPr>
                <w:color w:val="000000" w:themeColor="text1"/>
              </w:rPr>
              <w:t>От 20 до 100 торговых ме</w:t>
            </w:r>
            <w:proofErr w:type="gramStart"/>
            <w:r w:rsidRPr="00CD19E4">
              <w:rPr>
                <w:color w:val="000000" w:themeColor="text1"/>
              </w:rPr>
              <w:t>ст вкл</w:t>
            </w:r>
            <w:proofErr w:type="gramEnd"/>
            <w:r w:rsidRPr="00CD19E4">
              <w:rPr>
                <w:color w:val="000000" w:themeColor="text1"/>
              </w:rPr>
              <w:t>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0,8</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10.1.3</w:t>
            </w:r>
          </w:p>
        </w:tc>
        <w:tc>
          <w:tcPr>
            <w:tcW w:w="5953" w:type="dxa"/>
          </w:tcPr>
          <w:p w:rsidR="00CD19E4" w:rsidRPr="00CD19E4" w:rsidRDefault="00CD19E4">
            <w:pPr>
              <w:pStyle w:val="ConsPlusNormal"/>
              <w:rPr>
                <w:color w:val="000000" w:themeColor="text1"/>
              </w:rPr>
            </w:pPr>
            <w:r w:rsidRPr="00CD19E4">
              <w:rPr>
                <w:color w:val="000000" w:themeColor="text1"/>
              </w:rPr>
              <w:t>Свыше 100 торговых мест</w:t>
            </w:r>
          </w:p>
        </w:tc>
        <w:tc>
          <w:tcPr>
            <w:tcW w:w="1871" w:type="dxa"/>
          </w:tcPr>
          <w:p w:rsidR="00CD19E4" w:rsidRPr="00CD19E4" w:rsidRDefault="00CD19E4">
            <w:pPr>
              <w:pStyle w:val="ConsPlusNormal"/>
              <w:jc w:val="center"/>
              <w:rPr>
                <w:color w:val="000000" w:themeColor="text1"/>
              </w:rPr>
            </w:pPr>
            <w:r w:rsidRPr="00CD19E4">
              <w:rPr>
                <w:color w:val="000000" w:themeColor="text1"/>
              </w:rPr>
              <w:t>0,7</w:t>
            </w:r>
          </w:p>
        </w:tc>
      </w:tr>
      <w:tr w:rsidR="00CD19E4" w:rsidRPr="00CD19E4">
        <w:tc>
          <w:tcPr>
            <w:tcW w:w="8979" w:type="dxa"/>
            <w:gridSpan w:val="3"/>
          </w:tcPr>
          <w:p w:rsidR="00CD19E4" w:rsidRPr="00CD19E4" w:rsidRDefault="00CD19E4">
            <w:pPr>
              <w:pStyle w:val="ConsPlusNormal"/>
              <w:jc w:val="center"/>
              <w:rPr>
                <w:color w:val="000000" w:themeColor="text1"/>
              </w:rPr>
            </w:pPr>
            <w:r w:rsidRPr="00CD19E4">
              <w:rPr>
                <w:color w:val="000000" w:themeColor="text1"/>
              </w:rPr>
              <w:t>Общая площадь торговых мест, переданных во временное владение и (или) пользование, площадь каждого из которых превышает 5 кв. метров</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10.2.1</w:t>
            </w:r>
          </w:p>
        </w:tc>
        <w:tc>
          <w:tcPr>
            <w:tcW w:w="5953" w:type="dxa"/>
          </w:tcPr>
          <w:p w:rsidR="00CD19E4" w:rsidRPr="00CD19E4" w:rsidRDefault="00CD19E4">
            <w:pPr>
              <w:pStyle w:val="ConsPlusNormal"/>
              <w:rPr>
                <w:color w:val="000000" w:themeColor="text1"/>
              </w:rPr>
            </w:pPr>
            <w:r w:rsidRPr="00CD19E4">
              <w:rPr>
                <w:color w:val="000000" w:themeColor="text1"/>
              </w:rPr>
              <w:t xml:space="preserve">До 50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включительно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1,0</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10.2.2</w:t>
            </w:r>
          </w:p>
        </w:tc>
        <w:tc>
          <w:tcPr>
            <w:tcW w:w="5953" w:type="dxa"/>
          </w:tcPr>
          <w:p w:rsidR="00CD19E4" w:rsidRPr="00CD19E4" w:rsidRDefault="00CD19E4">
            <w:pPr>
              <w:pStyle w:val="ConsPlusNormal"/>
              <w:rPr>
                <w:color w:val="000000" w:themeColor="text1"/>
              </w:rPr>
            </w:pPr>
            <w:r w:rsidRPr="00CD19E4">
              <w:rPr>
                <w:color w:val="000000" w:themeColor="text1"/>
              </w:rPr>
              <w:t xml:space="preserve">Свыше 50 </w:t>
            </w:r>
            <w:proofErr w:type="spellStart"/>
            <w:r w:rsidRPr="00CD19E4">
              <w:rPr>
                <w:color w:val="000000" w:themeColor="text1"/>
              </w:rPr>
              <w:t>кв</w:t>
            </w:r>
            <w:proofErr w:type="gramStart"/>
            <w:r w:rsidRPr="00CD19E4">
              <w:rPr>
                <w:color w:val="000000" w:themeColor="text1"/>
              </w:rPr>
              <w:t>.м</w:t>
            </w:r>
            <w:proofErr w:type="spellEnd"/>
            <w:proofErr w:type="gramEnd"/>
            <w:r w:rsidRPr="00CD19E4">
              <w:rPr>
                <w:color w:val="000000" w:themeColor="text1"/>
              </w:rPr>
              <w:t xml:space="preserve"> до 100 </w:t>
            </w:r>
            <w:proofErr w:type="spellStart"/>
            <w:r w:rsidRPr="00CD19E4">
              <w:rPr>
                <w:color w:val="000000" w:themeColor="text1"/>
              </w:rPr>
              <w:t>кв.м</w:t>
            </w:r>
            <w:proofErr w:type="spellEnd"/>
            <w:r w:rsidRPr="00CD19E4">
              <w:rPr>
                <w:color w:val="000000" w:themeColor="text1"/>
              </w:rPr>
              <w:t xml:space="preserve"> включительно</w:t>
            </w:r>
          </w:p>
        </w:tc>
        <w:tc>
          <w:tcPr>
            <w:tcW w:w="1871" w:type="dxa"/>
          </w:tcPr>
          <w:p w:rsidR="00CD19E4" w:rsidRPr="00CD19E4" w:rsidRDefault="00CD19E4">
            <w:pPr>
              <w:pStyle w:val="ConsPlusNormal"/>
              <w:jc w:val="center"/>
              <w:rPr>
                <w:color w:val="000000" w:themeColor="text1"/>
              </w:rPr>
            </w:pPr>
            <w:r w:rsidRPr="00CD19E4">
              <w:rPr>
                <w:color w:val="000000" w:themeColor="text1"/>
              </w:rPr>
              <w:t>0,9</w:t>
            </w:r>
          </w:p>
        </w:tc>
      </w:tr>
      <w:tr w:rsidR="00CD19E4" w:rsidRPr="00CD19E4">
        <w:tc>
          <w:tcPr>
            <w:tcW w:w="1155" w:type="dxa"/>
          </w:tcPr>
          <w:p w:rsidR="00CD19E4" w:rsidRPr="00CD19E4" w:rsidRDefault="00CD19E4">
            <w:pPr>
              <w:pStyle w:val="ConsPlusNormal"/>
              <w:jc w:val="center"/>
              <w:rPr>
                <w:color w:val="000000" w:themeColor="text1"/>
              </w:rPr>
            </w:pPr>
            <w:r w:rsidRPr="00CD19E4">
              <w:rPr>
                <w:color w:val="000000" w:themeColor="text1"/>
              </w:rPr>
              <w:t>10.2.3</w:t>
            </w:r>
          </w:p>
        </w:tc>
        <w:tc>
          <w:tcPr>
            <w:tcW w:w="5953" w:type="dxa"/>
          </w:tcPr>
          <w:p w:rsidR="00CD19E4" w:rsidRPr="00CD19E4" w:rsidRDefault="00CD19E4">
            <w:pPr>
              <w:pStyle w:val="ConsPlusNormal"/>
              <w:rPr>
                <w:color w:val="000000" w:themeColor="text1"/>
              </w:rPr>
            </w:pPr>
            <w:r w:rsidRPr="00CD19E4">
              <w:rPr>
                <w:color w:val="000000" w:themeColor="text1"/>
              </w:rPr>
              <w:t xml:space="preserve">Свыше 100 </w:t>
            </w:r>
            <w:proofErr w:type="spellStart"/>
            <w:r w:rsidRPr="00CD19E4">
              <w:rPr>
                <w:color w:val="000000" w:themeColor="text1"/>
              </w:rPr>
              <w:t>кв</w:t>
            </w:r>
            <w:proofErr w:type="gramStart"/>
            <w:r w:rsidRPr="00CD19E4">
              <w:rPr>
                <w:color w:val="000000" w:themeColor="text1"/>
              </w:rPr>
              <w:t>.м</w:t>
            </w:r>
            <w:proofErr w:type="spellEnd"/>
            <w:proofErr w:type="gramEnd"/>
          </w:p>
        </w:tc>
        <w:tc>
          <w:tcPr>
            <w:tcW w:w="1871" w:type="dxa"/>
          </w:tcPr>
          <w:p w:rsidR="00CD19E4" w:rsidRPr="00CD19E4" w:rsidRDefault="00CD19E4">
            <w:pPr>
              <w:pStyle w:val="ConsPlusNormal"/>
              <w:jc w:val="center"/>
              <w:rPr>
                <w:color w:val="000000" w:themeColor="text1"/>
              </w:rPr>
            </w:pPr>
            <w:r w:rsidRPr="00CD19E4">
              <w:rPr>
                <w:color w:val="000000" w:themeColor="text1"/>
              </w:rPr>
              <w:t>0,8</w:t>
            </w:r>
          </w:p>
        </w:tc>
      </w:tr>
    </w:tbl>
    <w:p w:rsidR="00CD19E4" w:rsidRPr="00CD19E4" w:rsidRDefault="00CD19E4">
      <w:pPr>
        <w:pStyle w:val="ConsPlusNormal"/>
        <w:ind w:firstLine="540"/>
        <w:jc w:val="both"/>
        <w:rPr>
          <w:color w:val="000000" w:themeColor="text1"/>
        </w:rPr>
      </w:pPr>
    </w:p>
    <w:p w:rsidR="00CD19E4" w:rsidRPr="00CD19E4" w:rsidRDefault="00CD19E4">
      <w:pPr>
        <w:pStyle w:val="ConsPlusNormal"/>
        <w:jc w:val="center"/>
        <w:outlineLvl w:val="1"/>
        <w:rPr>
          <w:color w:val="000000" w:themeColor="text1"/>
        </w:rPr>
      </w:pPr>
      <w:r w:rsidRPr="00CD19E4">
        <w:rPr>
          <w:color w:val="000000" w:themeColor="text1"/>
        </w:rPr>
        <w:t>11. Оказание услуг по передаче во временное владение и</w:t>
      </w:r>
    </w:p>
    <w:p w:rsidR="00CD19E4" w:rsidRPr="00CD19E4" w:rsidRDefault="00CD19E4">
      <w:pPr>
        <w:pStyle w:val="ConsPlusNormal"/>
        <w:jc w:val="center"/>
        <w:rPr>
          <w:color w:val="000000" w:themeColor="text1"/>
        </w:rPr>
      </w:pPr>
      <w:r w:rsidRPr="00CD19E4">
        <w:rPr>
          <w:color w:val="000000" w:themeColor="text1"/>
        </w:rPr>
        <w:t>(или) в пользование земельных участков для размещения</w:t>
      </w:r>
    </w:p>
    <w:p w:rsidR="00CD19E4" w:rsidRPr="00CD19E4" w:rsidRDefault="00CD19E4">
      <w:pPr>
        <w:pStyle w:val="ConsPlusNormal"/>
        <w:jc w:val="center"/>
        <w:rPr>
          <w:color w:val="000000" w:themeColor="text1"/>
        </w:rPr>
      </w:pPr>
      <w:r w:rsidRPr="00CD19E4">
        <w:rPr>
          <w:color w:val="000000" w:themeColor="text1"/>
        </w:rPr>
        <w:t>объектов стационарной и нестационарной торговой сети,</w:t>
      </w:r>
    </w:p>
    <w:p w:rsidR="00CD19E4" w:rsidRPr="00CD19E4" w:rsidRDefault="00CD19E4">
      <w:pPr>
        <w:pStyle w:val="ConsPlusNormal"/>
        <w:jc w:val="center"/>
        <w:rPr>
          <w:color w:val="000000" w:themeColor="text1"/>
        </w:rPr>
      </w:pPr>
      <w:r w:rsidRPr="00CD19E4">
        <w:rPr>
          <w:color w:val="000000" w:themeColor="text1"/>
        </w:rPr>
        <w:t>а также объектов организации общественного питания</w:t>
      </w:r>
    </w:p>
    <w:p w:rsidR="00CD19E4" w:rsidRPr="00CD19E4" w:rsidRDefault="00CD19E4">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5783"/>
        <w:gridCol w:w="1871"/>
      </w:tblGrid>
      <w:tr w:rsidR="00CD19E4" w:rsidRPr="00CD19E4">
        <w:tc>
          <w:tcPr>
            <w:tcW w:w="8974" w:type="dxa"/>
            <w:gridSpan w:val="3"/>
          </w:tcPr>
          <w:p w:rsidR="00CD19E4" w:rsidRPr="00CD19E4" w:rsidRDefault="00CD19E4">
            <w:pPr>
              <w:pStyle w:val="ConsPlusNormal"/>
              <w:jc w:val="center"/>
              <w:rPr>
                <w:color w:val="000000" w:themeColor="text1"/>
              </w:rPr>
            </w:pPr>
            <w:r w:rsidRPr="00CD19E4">
              <w:rPr>
                <w:color w:val="000000" w:themeColor="text1"/>
              </w:rPr>
              <w:t>11.1. Коэффициент, учитывающий общую площадь земельных участков, переданных во временное владение и (или) пользование (</w:t>
            </w:r>
            <w:proofErr w:type="spellStart"/>
            <w:r w:rsidRPr="00CD19E4">
              <w:rPr>
                <w:color w:val="000000" w:themeColor="text1"/>
              </w:rPr>
              <w:t>Кпзу</w:t>
            </w:r>
            <w:proofErr w:type="spellEnd"/>
            <w:r w:rsidRPr="00CD19E4">
              <w:rPr>
                <w:color w:val="000000" w:themeColor="text1"/>
              </w:rPr>
              <w:t>)</w:t>
            </w:r>
          </w:p>
        </w:tc>
      </w:tr>
      <w:tr w:rsidR="00CD19E4" w:rsidRPr="00CD19E4">
        <w:tc>
          <w:tcPr>
            <w:tcW w:w="1320" w:type="dxa"/>
          </w:tcPr>
          <w:p w:rsidR="00CD19E4" w:rsidRPr="00CD19E4" w:rsidRDefault="00CD19E4">
            <w:pPr>
              <w:pStyle w:val="ConsPlusNormal"/>
              <w:jc w:val="center"/>
              <w:rPr>
                <w:color w:val="000000" w:themeColor="text1"/>
              </w:rPr>
            </w:pPr>
            <w:r w:rsidRPr="00CD19E4">
              <w:rPr>
                <w:color w:val="000000" w:themeColor="text1"/>
              </w:rPr>
              <w:t>11.1.1</w:t>
            </w:r>
          </w:p>
        </w:tc>
        <w:tc>
          <w:tcPr>
            <w:tcW w:w="5783" w:type="dxa"/>
          </w:tcPr>
          <w:p w:rsidR="00CD19E4" w:rsidRPr="00CD19E4" w:rsidRDefault="00CD19E4">
            <w:pPr>
              <w:pStyle w:val="ConsPlusNormal"/>
              <w:rPr>
                <w:color w:val="000000" w:themeColor="text1"/>
              </w:rPr>
            </w:pPr>
            <w:r w:rsidRPr="00CD19E4">
              <w:rPr>
                <w:color w:val="000000" w:themeColor="text1"/>
              </w:rPr>
              <w:t xml:space="preserve">Для земельных участков, переданных во временное владение и (или) пользование, площадь каждого из которых не превышает 10 </w:t>
            </w:r>
            <w:proofErr w:type="spellStart"/>
            <w:r w:rsidRPr="00CD19E4">
              <w:rPr>
                <w:color w:val="000000" w:themeColor="text1"/>
              </w:rPr>
              <w:t>кв</w:t>
            </w:r>
            <w:proofErr w:type="gramStart"/>
            <w:r w:rsidRPr="00CD19E4">
              <w:rPr>
                <w:color w:val="000000" w:themeColor="text1"/>
              </w:rPr>
              <w:t>.м</w:t>
            </w:r>
            <w:proofErr w:type="spellEnd"/>
            <w:proofErr w:type="gramEnd"/>
          </w:p>
        </w:tc>
        <w:tc>
          <w:tcPr>
            <w:tcW w:w="1871" w:type="dxa"/>
          </w:tcPr>
          <w:p w:rsidR="00CD19E4" w:rsidRPr="00CD19E4" w:rsidRDefault="00CD19E4">
            <w:pPr>
              <w:pStyle w:val="ConsPlusNormal"/>
              <w:jc w:val="center"/>
              <w:rPr>
                <w:color w:val="000000" w:themeColor="text1"/>
              </w:rPr>
            </w:pPr>
            <w:r w:rsidRPr="00CD19E4">
              <w:rPr>
                <w:color w:val="000000" w:themeColor="text1"/>
              </w:rPr>
              <w:t>0,1</w:t>
            </w:r>
          </w:p>
        </w:tc>
      </w:tr>
      <w:tr w:rsidR="00CD19E4" w:rsidRPr="00CD19E4">
        <w:tc>
          <w:tcPr>
            <w:tcW w:w="1320" w:type="dxa"/>
          </w:tcPr>
          <w:p w:rsidR="00CD19E4" w:rsidRPr="00CD19E4" w:rsidRDefault="00CD19E4">
            <w:pPr>
              <w:pStyle w:val="ConsPlusNormal"/>
              <w:jc w:val="center"/>
              <w:rPr>
                <w:color w:val="000000" w:themeColor="text1"/>
              </w:rPr>
            </w:pPr>
            <w:r w:rsidRPr="00CD19E4">
              <w:rPr>
                <w:color w:val="000000" w:themeColor="text1"/>
              </w:rPr>
              <w:t>11.1.2</w:t>
            </w:r>
          </w:p>
        </w:tc>
        <w:tc>
          <w:tcPr>
            <w:tcW w:w="5783" w:type="dxa"/>
          </w:tcPr>
          <w:p w:rsidR="00CD19E4" w:rsidRPr="00CD19E4" w:rsidRDefault="00CD19E4">
            <w:pPr>
              <w:pStyle w:val="ConsPlusNormal"/>
              <w:rPr>
                <w:color w:val="000000" w:themeColor="text1"/>
              </w:rPr>
            </w:pPr>
            <w:r w:rsidRPr="00CD19E4">
              <w:rPr>
                <w:color w:val="000000" w:themeColor="text1"/>
              </w:rPr>
              <w:t xml:space="preserve">Для земельных участков, переданных во временное владение и (или) пользование, площадь каждого из которых превышает 10 </w:t>
            </w:r>
            <w:proofErr w:type="spellStart"/>
            <w:r w:rsidRPr="00CD19E4">
              <w:rPr>
                <w:color w:val="000000" w:themeColor="text1"/>
              </w:rPr>
              <w:t>кв</w:t>
            </w:r>
            <w:proofErr w:type="gramStart"/>
            <w:r w:rsidRPr="00CD19E4">
              <w:rPr>
                <w:color w:val="000000" w:themeColor="text1"/>
              </w:rPr>
              <w:t>.м</w:t>
            </w:r>
            <w:proofErr w:type="spellEnd"/>
            <w:proofErr w:type="gramEnd"/>
          </w:p>
        </w:tc>
        <w:tc>
          <w:tcPr>
            <w:tcW w:w="1871" w:type="dxa"/>
          </w:tcPr>
          <w:p w:rsidR="00CD19E4" w:rsidRPr="00CD19E4" w:rsidRDefault="00CD19E4">
            <w:pPr>
              <w:pStyle w:val="ConsPlusNormal"/>
              <w:jc w:val="center"/>
              <w:rPr>
                <w:color w:val="000000" w:themeColor="text1"/>
              </w:rPr>
            </w:pPr>
            <w:r w:rsidRPr="00CD19E4">
              <w:rPr>
                <w:color w:val="000000" w:themeColor="text1"/>
              </w:rPr>
              <w:t>0,9</w:t>
            </w:r>
          </w:p>
        </w:tc>
      </w:tr>
    </w:tbl>
    <w:p w:rsidR="00CD19E4" w:rsidRPr="00CD19E4" w:rsidRDefault="00CD19E4">
      <w:pPr>
        <w:pStyle w:val="ConsPlusNormal"/>
        <w:ind w:firstLine="540"/>
        <w:jc w:val="both"/>
        <w:rPr>
          <w:color w:val="000000" w:themeColor="text1"/>
        </w:rPr>
      </w:pPr>
    </w:p>
    <w:p w:rsidR="00CD19E4" w:rsidRPr="00CD19E4" w:rsidRDefault="00CD19E4">
      <w:pPr>
        <w:pStyle w:val="ConsPlusNormal"/>
        <w:jc w:val="right"/>
        <w:rPr>
          <w:color w:val="000000" w:themeColor="text1"/>
        </w:rPr>
      </w:pPr>
      <w:proofErr w:type="spellStart"/>
      <w:r w:rsidRPr="00CD19E4">
        <w:rPr>
          <w:color w:val="000000" w:themeColor="text1"/>
        </w:rPr>
        <w:t>И.о</w:t>
      </w:r>
      <w:proofErr w:type="spellEnd"/>
      <w:r w:rsidRPr="00CD19E4">
        <w:rPr>
          <w:color w:val="000000" w:themeColor="text1"/>
        </w:rPr>
        <w:t xml:space="preserve">. Главы </w:t>
      </w:r>
      <w:proofErr w:type="spellStart"/>
      <w:r w:rsidRPr="00CD19E4">
        <w:rPr>
          <w:color w:val="000000" w:themeColor="text1"/>
        </w:rPr>
        <w:t>Шербакульского</w:t>
      </w:r>
      <w:proofErr w:type="spellEnd"/>
    </w:p>
    <w:p w:rsidR="00CD19E4" w:rsidRPr="00CD19E4" w:rsidRDefault="00CD19E4">
      <w:pPr>
        <w:pStyle w:val="ConsPlusNormal"/>
        <w:jc w:val="right"/>
        <w:rPr>
          <w:color w:val="000000" w:themeColor="text1"/>
        </w:rPr>
      </w:pPr>
      <w:r w:rsidRPr="00CD19E4">
        <w:rPr>
          <w:color w:val="000000" w:themeColor="text1"/>
        </w:rPr>
        <w:t>муниципального района</w:t>
      </w:r>
    </w:p>
    <w:p w:rsidR="00CD19E4" w:rsidRPr="00CD19E4" w:rsidRDefault="00CD19E4">
      <w:pPr>
        <w:pStyle w:val="ConsPlusNormal"/>
        <w:jc w:val="right"/>
        <w:rPr>
          <w:color w:val="000000" w:themeColor="text1"/>
        </w:rPr>
      </w:pPr>
      <w:proofErr w:type="spellStart"/>
      <w:r w:rsidRPr="00CD19E4">
        <w:rPr>
          <w:color w:val="000000" w:themeColor="text1"/>
        </w:rPr>
        <w:t>И.И.Курилова</w:t>
      </w:r>
      <w:proofErr w:type="spellEnd"/>
    </w:p>
    <w:p w:rsidR="00CD19E4" w:rsidRPr="00CD19E4" w:rsidRDefault="00CD19E4">
      <w:pPr>
        <w:pStyle w:val="ConsPlusNormal"/>
        <w:ind w:firstLine="540"/>
        <w:jc w:val="both"/>
        <w:rPr>
          <w:color w:val="000000" w:themeColor="text1"/>
        </w:rPr>
      </w:pPr>
    </w:p>
    <w:p w:rsidR="00CD19E4" w:rsidRPr="00CD19E4" w:rsidRDefault="00CD19E4">
      <w:pPr>
        <w:pStyle w:val="ConsPlusNormal"/>
        <w:ind w:firstLine="540"/>
        <w:jc w:val="both"/>
        <w:rPr>
          <w:color w:val="000000" w:themeColor="text1"/>
        </w:rPr>
      </w:pPr>
    </w:p>
    <w:p w:rsidR="00CD19E4" w:rsidRPr="00CD19E4" w:rsidRDefault="00CD19E4">
      <w:pPr>
        <w:pStyle w:val="ConsPlusNormal"/>
        <w:pBdr>
          <w:top w:val="single" w:sz="6" w:space="0" w:color="auto"/>
        </w:pBdr>
        <w:spacing w:before="100" w:after="100"/>
        <w:jc w:val="both"/>
        <w:rPr>
          <w:color w:val="000000" w:themeColor="text1"/>
          <w:sz w:val="2"/>
          <w:szCs w:val="2"/>
        </w:rPr>
      </w:pPr>
    </w:p>
    <w:p w:rsidR="00941AA1" w:rsidRPr="00CD19E4" w:rsidRDefault="00941AA1">
      <w:pPr>
        <w:rPr>
          <w:color w:val="000000" w:themeColor="text1"/>
        </w:rPr>
      </w:pPr>
    </w:p>
    <w:sectPr w:rsidR="00941AA1" w:rsidRPr="00CD19E4" w:rsidSect="004730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9E4"/>
    <w:rsid w:val="00941AA1"/>
    <w:rsid w:val="00CD1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19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D19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D19E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19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D19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D19E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763408C2A25C5A49CAA9E01C1AEC8E0CCC135340B37AB56F5300726E6E4B40B356B52EC9B1611675F3AFC728BF3D21F9A338FA5ED29616AFA8975772T7M" TargetMode="External"/><Relationship Id="rId13" Type="http://schemas.openxmlformats.org/officeDocument/2006/relationships/hyperlink" Target="consultantplus://offline/ref=D7763408C2A25C5A49CAA9E01C1AEC8E0CCC135340B774BE6A5500726E6E4B40B356B52EC9B1611675F3ADC22ABF3D21F9A338FA5ED29616AFA8975772T7M" TargetMode="External"/><Relationship Id="rId18" Type="http://schemas.openxmlformats.org/officeDocument/2006/relationships/hyperlink" Target="consultantplus://offline/ref=D7763408C2A25C5A49CAA9E01C1AEC8E0CCC135345B67FB0615D5D7866374742B459EA39CEF86D1775F3AFC026E03834E8FB37FE46CC940AB3AA9575T5M" TargetMode="External"/><Relationship Id="rId26" Type="http://schemas.openxmlformats.org/officeDocument/2006/relationships/hyperlink" Target="consultantplus://offline/ref=D7763408C2A25C5A49CAA9E01C1AEC8E0CCC135346B07AB66C5D5D7866374742B459EA39CEF86D1775F3AFC026E03834E8FB37FE46CC940AB3AA9575T5M" TargetMode="External"/><Relationship Id="rId3" Type="http://schemas.openxmlformats.org/officeDocument/2006/relationships/settings" Target="settings.xml"/><Relationship Id="rId21" Type="http://schemas.openxmlformats.org/officeDocument/2006/relationships/hyperlink" Target="consultantplus://offline/ref=D7763408C2A25C5A49CAA9E01C1AEC8E0CCC135345B67FB0615D5D7866374742B459EA39CEF86D1775F3AEC726E03834E8FB37FE46CC940AB3AA9575T5M" TargetMode="External"/><Relationship Id="rId34" Type="http://schemas.openxmlformats.org/officeDocument/2006/relationships/hyperlink" Target="consultantplus://offline/ref=D7763408C2A25C5A49CAA9E01C1AEC8E0CCC135340B37AB56F5300726E6E4B40B356B52EC9B1611675F3AFC62ABF3D21F9A338FA5ED29616AFA8975772T7M" TargetMode="External"/><Relationship Id="rId7" Type="http://schemas.openxmlformats.org/officeDocument/2006/relationships/hyperlink" Target="consultantplus://offline/ref=D7763408C2A25C5A49CAA9E01C1AEC8E0CCC135346B47EB76E5D5D7866374742B459EA39CEF86D1775F3AFC226E03834E8FB37FE46CC940AB3AA9575T5M" TargetMode="External"/><Relationship Id="rId12" Type="http://schemas.openxmlformats.org/officeDocument/2006/relationships/hyperlink" Target="consultantplus://offline/ref=D7763408C2A25C5A49CAB7ED0A76B38705C44C5940B077E134020625313E4D15E116EB7788F3721777EDADC72F7BT4M" TargetMode="External"/><Relationship Id="rId17" Type="http://schemas.openxmlformats.org/officeDocument/2006/relationships/hyperlink" Target="consultantplus://offline/ref=D7763408C2A25C5A49CAA9E01C1AEC8E0CCC135340B37AB56F5300726E6E4B40B356B52EC9B1611675F3AFC72ABF3D21F9A338FA5ED29616AFA8975772T7M" TargetMode="External"/><Relationship Id="rId25" Type="http://schemas.openxmlformats.org/officeDocument/2006/relationships/hyperlink" Target="consultantplus://offline/ref=D7763408C2A25C5A49CAA9E01C1AEC8E0CCC135345B67FB0615D5D7866374742B459EA39CEF86D1775F3AEC026E03834E8FB37FE46CC940AB3AA9575T5M" TargetMode="External"/><Relationship Id="rId33" Type="http://schemas.openxmlformats.org/officeDocument/2006/relationships/hyperlink" Target="consultantplus://offline/ref=D7763408C2A25C5A49CAA9E01C1AEC8E0CCC135340B37AB56F5300726E6E4B40B356B52EC9B1611675F3AFC62EBF3D21F9A338FA5ED29616AFA8975772T7M"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D7763408C2A25C5A49CAA9E01C1AEC8E0CCC135340B17BB6695500726E6E4B40B356B52EC9B1611675F3AFC728BF3D21F9A338FA5ED29616AFA8975772T7M" TargetMode="External"/><Relationship Id="rId20" Type="http://schemas.openxmlformats.org/officeDocument/2006/relationships/hyperlink" Target="consultantplus://offline/ref=D7763408C2A25C5A49CAA9E01C1AEC8E0CCC135345B67FB0615D5D7866374742B459EA39CEF86D1775F3AFCE26E03834E8FB37FE46CC940AB3AA9575T5M" TargetMode="External"/><Relationship Id="rId29" Type="http://schemas.openxmlformats.org/officeDocument/2006/relationships/hyperlink" Target="consultantplus://offline/ref=D7763408C2A25C5A49CAA9E01C1AEC8E0CCC135345B67FB0615D5D7866374742B459EA39CEF86D1775F3A8C326E03834E8FB37FE46CC940AB3AA9575T5M" TargetMode="External"/><Relationship Id="rId1" Type="http://schemas.openxmlformats.org/officeDocument/2006/relationships/styles" Target="styles.xml"/><Relationship Id="rId6" Type="http://schemas.openxmlformats.org/officeDocument/2006/relationships/hyperlink" Target="consultantplus://offline/ref=D7763408C2A25C5A49CAA9E01C1AEC8E0CCC135346B07AB66C5D5D7866374742B459EA39CEF86D1775F3AFC226E03834E8FB37FE46CC940AB3AA9575T5M" TargetMode="External"/><Relationship Id="rId11" Type="http://schemas.openxmlformats.org/officeDocument/2006/relationships/hyperlink" Target="consultantplus://offline/ref=D7763408C2A25C5A49CAB7ED0A76B38705CF4C5748B577E134020625313E4D15E116EB7788F3721777EDADC72F7BT4M" TargetMode="External"/><Relationship Id="rId24" Type="http://schemas.openxmlformats.org/officeDocument/2006/relationships/hyperlink" Target="consultantplus://offline/ref=D7763408C2A25C5A49CAA9E01C1AEC8E0CCC135345B67FB0615D5D7866374742B459EA39CEF86D1775F3AEC226E03834E8FB37FE46CC940AB3AA9575T5M" TargetMode="External"/><Relationship Id="rId32" Type="http://schemas.openxmlformats.org/officeDocument/2006/relationships/hyperlink" Target="consultantplus://offline/ref=D7763408C2A25C5A49CAA9E01C1AEC8E0CCC135340B37AB56F5300726E6E4B40B356B52EC9B1611675F3AFC724BF3D21F9A338FA5ED29616AFA8975772T7M" TargetMode="External"/><Relationship Id="rId37" Type="http://schemas.openxmlformats.org/officeDocument/2006/relationships/fontTable" Target="fontTable.xml"/><Relationship Id="rId5" Type="http://schemas.openxmlformats.org/officeDocument/2006/relationships/hyperlink" Target="consultantplus://offline/ref=D7763408C2A25C5A49CAA9E01C1AEC8E0CCC135345B67FB0615D5D7866374742B459EA39CEF86D1775F3AFC226E03834E8FB37FE46CC940AB3AA9575T5M" TargetMode="External"/><Relationship Id="rId15" Type="http://schemas.openxmlformats.org/officeDocument/2006/relationships/hyperlink" Target="consultantplus://offline/ref=D7763408C2A25C5A49CAB7ED0A76B38707C34D5840B077E134020625313E4D15E116EB7788F3721777EDADC72F7BT4M" TargetMode="External"/><Relationship Id="rId23" Type="http://schemas.openxmlformats.org/officeDocument/2006/relationships/hyperlink" Target="consultantplus://offline/ref=D7763408C2A25C5A49CAA9E01C1AEC8E0CCC135346B47EB76E5D5D7866374742B459EA39CEF86D1775F3AFC126E03834E8FB37FE46CC940AB3AA9575T5M" TargetMode="External"/><Relationship Id="rId28" Type="http://schemas.openxmlformats.org/officeDocument/2006/relationships/hyperlink" Target="consultantplus://offline/ref=D7763408C2A25C5A49CAA9E01C1AEC8E0CCC135343B574B26E5D5D7866374742B459EA2BCEA0611573EDAFC533B669727BTDM" TargetMode="External"/><Relationship Id="rId36" Type="http://schemas.openxmlformats.org/officeDocument/2006/relationships/hyperlink" Target="consultantplus://offline/ref=D7763408C2A25C5A49CAA9E01C1AEC8E0CCC135340B37AB56F5300726E6E4B40B356B52EC9B1611675F3AFC625BF3D21F9A338FA5ED29616AFA8975772T7M" TargetMode="External"/><Relationship Id="rId10" Type="http://schemas.openxmlformats.org/officeDocument/2006/relationships/hyperlink" Target="consultantplus://offline/ref=D7763408C2A25C5A49CAB7ED0A76B38707C44C5E49B677E134020625313E4D15F316B37B8AF66B1570F8FB9669E16472BBE835FA46CE96167BT1M" TargetMode="External"/><Relationship Id="rId19" Type="http://schemas.openxmlformats.org/officeDocument/2006/relationships/hyperlink" Target="consultantplus://offline/ref=D7763408C2A25C5A49CAA9E01C1AEC8E0CCC135340B37AB56F5300726E6E4B40B356B52EC9B1611675F3AFC72ABF3D21F9A338FA5ED29616AFA8975772T7M" TargetMode="External"/><Relationship Id="rId31" Type="http://schemas.openxmlformats.org/officeDocument/2006/relationships/hyperlink" Target="consultantplus://offline/ref=D7763408C2A25C5A49CAA9E01C1AEC8E0CCC135340B37AB56F5300726E6E4B40B356B52EC9B1611675F3AFC725BF3D21F9A338FA5ED29616AFA8975772T7M" TargetMode="External"/><Relationship Id="rId4" Type="http://schemas.openxmlformats.org/officeDocument/2006/relationships/webSettings" Target="webSettings.xml"/><Relationship Id="rId9" Type="http://schemas.openxmlformats.org/officeDocument/2006/relationships/hyperlink" Target="consultantplus://offline/ref=D7763408C2A25C5A49CAA9E01C1AEC8E0CCC135340B17BB6695500726E6E4B40B356B52EC9B1611675F3AFC728BF3D21F9A338FA5ED29616AFA8975772T7M" TargetMode="External"/><Relationship Id="rId14" Type="http://schemas.openxmlformats.org/officeDocument/2006/relationships/hyperlink" Target="consultantplus://offline/ref=D7763408C2A25C5A49CAB7ED0A76B38707C34D5B48B077E134020625313E4D15E116EB7788F3721777EDADC72F7BT4M" TargetMode="External"/><Relationship Id="rId22" Type="http://schemas.openxmlformats.org/officeDocument/2006/relationships/hyperlink" Target="consultantplus://offline/ref=D7763408C2A25C5A49CAA9E01C1AEC8E0CCC135345B67FB0615D5D7866374742B459EA39CEF86D1775F3AEC626E03834E8FB37FE46CC940AB3AA9575T5M" TargetMode="External"/><Relationship Id="rId27" Type="http://schemas.openxmlformats.org/officeDocument/2006/relationships/hyperlink" Target="consultantplus://offline/ref=D7763408C2A25C5A49CAA9E01C1AEC8E0CCC135345B67FB0615D5D7866374742B459EA39CEF86D1775F3AECE26E03834E8FB37FE46CC940AB3AA9575T5M" TargetMode="External"/><Relationship Id="rId30" Type="http://schemas.openxmlformats.org/officeDocument/2006/relationships/hyperlink" Target="consultantplus://offline/ref=D7763408C2A25C5A49CAA9E01C1AEC8E0CCC135346B07AB66C5D5D7866374742B459EA39CEF86D1775F3AFC126E03834E8FB37FE46CC940AB3AA9575T5M" TargetMode="External"/><Relationship Id="rId35" Type="http://schemas.openxmlformats.org/officeDocument/2006/relationships/hyperlink" Target="consultantplus://offline/ref=D7763408C2A25C5A49CAA9E01C1AEC8E0CCC135346B07AB66C5D5D7866374742B459EA39CEF86D1775F3AFC126E03834E8FB37FE46CC940AB3AA9575T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4759</Words>
  <Characters>27132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 Татьяна Анатольевна</dc:creator>
  <cp:lastModifiedBy>Костенко Татьяна Анатольевна</cp:lastModifiedBy>
  <cp:revision>1</cp:revision>
  <dcterms:created xsi:type="dcterms:W3CDTF">2020-02-26T12:19:00Z</dcterms:created>
  <dcterms:modified xsi:type="dcterms:W3CDTF">2020-02-26T12:21:00Z</dcterms:modified>
</cp:coreProperties>
</file>