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B0D" w:rsidRPr="00C93259" w:rsidRDefault="00C93259" w:rsidP="003644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3259">
        <w:rPr>
          <w:rFonts w:ascii="Times New Roman" w:hAnsi="Times New Roman" w:cs="Times New Roman"/>
          <w:b/>
          <w:sz w:val="32"/>
          <w:szCs w:val="32"/>
        </w:rPr>
        <w:t>Вопросы и ответы</w:t>
      </w:r>
    </w:p>
    <w:p w:rsidR="00364479" w:rsidRPr="004A6BBE" w:rsidRDefault="00364479" w:rsidP="00364479">
      <w:pPr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4A6BBE">
        <w:rPr>
          <w:rStyle w:val="a3"/>
          <w:rFonts w:ascii="Times New Roman" w:hAnsi="Times New Roman" w:cs="Times New Roman"/>
          <w:sz w:val="24"/>
          <w:szCs w:val="24"/>
        </w:rPr>
        <w:t>1</w:t>
      </w:r>
      <w:r w:rsidRPr="004A6BBE">
        <w:rPr>
          <w:rStyle w:val="a3"/>
          <w:rFonts w:ascii="Times New Roman" w:hAnsi="Times New Roman" w:cs="Times New Roman"/>
          <w:sz w:val="24"/>
          <w:szCs w:val="24"/>
        </w:rPr>
        <w:t>. Можно ли в ЛК ИП посмотреть, на какие взносы/налоги зарезервированы суммы?</w:t>
      </w:r>
    </w:p>
    <w:p w:rsidR="00364479" w:rsidRPr="004A6BBE" w:rsidRDefault="00364479" w:rsidP="00364479">
      <w:pPr>
        <w:jc w:val="both"/>
        <w:rPr>
          <w:rFonts w:ascii="Times New Roman" w:hAnsi="Times New Roman" w:cs="Times New Roman"/>
          <w:sz w:val="24"/>
          <w:szCs w:val="24"/>
        </w:rPr>
      </w:pPr>
      <w:r w:rsidRPr="004A6BBE">
        <w:rPr>
          <w:rFonts w:ascii="Times New Roman" w:hAnsi="Times New Roman" w:cs="Times New Roman"/>
          <w:sz w:val="24"/>
          <w:szCs w:val="24"/>
        </w:rPr>
        <w:t>С деталями по зарезервированной сумме можно ознакомиться в разделе «ЕНС». В данный раздел можно перейти с главного экрана, нажав кнопку «Перейти в ЕНС», далее во вкладке «Все обязательства» ознакомиться с информацией.</w:t>
      </w:r>
    </w:p>
    <w:p w:rsidR="00364479" w:rsidRPr="004A6BBE" w:rsidRDefault="004A6BBE" w:rsidP="00364479">
      <w:pPr>
        <w:jc w:val="both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2</w:t>
      </w:r>
      <w:r w:rsidR="00364479" w:rsidRPr="004A6BBE">
        <w:rPr>
          <w:rStyle w:val="a3"/>
          <w:rFonts w:ascii="Times New Roman" w:hAnsi="Times New Roman" w:cs="Times New Roman"/>
          <w:sz w:val="24"/>
          <w:szCs w:val="24"/>
        </w:rPr>
        <w:t>. Как перенести зарезер</w:t>
      </w:r>
      <w:bookmarkStart w:id="0" w:name="_GoBack"/>
      <w:bookmarkEnd w:id="0"/>
      <w:r w:rsidR="00364479" w:rsidRPr="004A6BBE">
        <w:rPr>
          <w:rStyle w:val="a3"/>
          <w:rFonts w:ascii="Times New Roman" w:hAnsi="Times New Roman" w:cs="Times New Roman"/>
          <w:sz w:val="24"/>
          <w:szCs w:val="24"/>
        </w:rPr>
        <w:t>вированную сумму на ЕНС?</w:t>
      </w:r>
    </w:p>
    <w:p w:rsidR="00364479" w:rsidRPr="004A6BBE" w:rsidRDefault="00364479" w:rsidP="00364479">
      <w:pPr>
        <w:jc w:val="both"/>
        <w:rPr>
          <w:rFonts w:ascii="Times New Roman" w:hAnsi="Times New Roman" w:cs="Times New Roman"/>
          <w:sz w:val="24"/>
          <w:szCs w:val="24"/>
        </w:rPr>
      </w:pPr>
      <w:r w:rsidRPr="004A6BBE">
        <w:rPr>
          <w:rFonts w:ascii="Times New Roman" w:hAnsi="Times New Roman" w:cs="Times New Roman"/>
          <w:sz w:val="24"/>
          <w:szCs w:val="24"/>
        </w:rPr>
        <w:t>Для этого Вам нужно подать заявление об отмене зачета в счет исполнения предстоящих обязательств по форме КНД 1165171. Сделать это можно через Личный кабинет или по ТКС.</w:t>
      </w:r>
    </w:p>
    <w:p w:rsidR="004A6BBE" w:rsidRPr="004A6BBE" w:rsidRDefault="004A6BBE" w:rsidP="004A6BBE">
      <w:pPr>
        <w:jc w:val="both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3</w:t>
      </w:r>
      <w:r w:rsidRPr="004A6BBE">
        <w:rPr>
          <w:rStyle w:val="a3"/>
          <w:rFonts w:ascii="Times New Roman" w:hAnsi="Times New Roman" w:cs="Times New Roman"/>
          <w:sz w:val="24"/>
          <w:szCs w:val="24"/>
        </w:rPr>
        <w:t>. Как использовать зарезервированные суммы для погашения текущих начислений?</w:t>
      </w:r>
    </w:p>
    <w:p w:rsidR="004A6BBE" w:rsidRPr="004A6BBE" w:rsidRDefault="004A6BBE" w:rsidP="004A6BBE">
      <w:pPr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4A6BBE">
        <w:rPr>
          <w:rFonts w:ascii="Times New Roman" w:hAnsi="Times New Roman" w:cs="Times New Roman"/>
          <w:sz w:val="24"/>
          <w:szCs w:val="24"/>
        </w:rPr>
        <w:t>Подавать дополнительное заявление не нужно. Зарезервированная переплата будет использоваться автоматически</w:t>
      </w:r>
      <w:r w:rsidRPr="004A6BBE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4A6BBE" w:rsidRPr="004A6BBE" w:rsidRDefault="004A6BBE" w:rsidP="004A6BBE">
      <w:pPr>
        <w:jc w:val="both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4</w:t>
      </w:r>
      <w:r w:rsidRPr="004A6BBE">
        <w:rPr>
          <w:rStyle w:val="a3"/>
          <w:rFonts w:ascii="Times New Roman" w:hAnsi="Times New Roman" w:cs="Times New Roman"/>
          <w:sz w:val="24"/>
          <w:szCs w:val="24"/>
        </w:rPr>
        <w:t xml:space="preserve">. Можно ли самостоятельно резервировать суммы? </w:t>
      </w:r>
    </w:p>
    <w:p w:rsidR="004A6BBE" w:rsidRPr="004A6BBE" w:rsidRDefault="004A6BBE" w:rsidP="004A6BBE">
      <w:pPr>
        <w:jc w:val="both"/>
        <w:rPr>
          <w:rFonts w:ascii="Times New Roman" w:hAnsi="Times New Roman" w:cs="Times New Roman"/>
          <w:sz w:val="24"/>
          <w:szCs w:val="24"/>
        </w:rPr>
      </w:pPr>
      <w:r w:rsidRPr="004A6BBE">
        <w:rPr>
          <w:rFonts w:ascii="Times New Roman" w:hAnsi="Times New Roman" w:cs="Times New Roman"/>
          <w:sz w:val="24"/>
          <w:szCs w:val="24"/>
        </w:rPr>
        <w:t xml:space="preserve">Зарезервировать сумму можно и самостоятельно. Например, если </w:t>
      </w:r>
      <w:proofErr w:type="gramStart"/>
      <w:r w:rsidRPr="004A6BBE">
        <w:rPr>
          <w:rFonts w:ascii="Times New Roman" w:hAnsi="Times New Roman" w:cs="Times New Roman"/>
          <w:sz w:val="24"/>
          <w:szCs w:val="24"/>
        </w:rPr>
        <w:t>планируете</w:t>
      </w:r>
      <w:proofErr w:type="gramEnd"/>
      <w:r w:rsidRPr="004A6BBE">
        <w:rPr>
          <w:rFonts w:ascii="Times New Roman" w:hAnsi="Times New Roman" w:cs="Times New Roman"/>
          <w:sz w:val="24"/>
          <w:szCs w:val="24"/>
        </w:rPr>
        <w:t xml:space="preserve"> подать </w:t>
      </w:r>
      <w:proofErr w:type="spellStart"/>
      <w:r w:rsidRPr="004A6BBE">
        <w:rPr>
          <w:rFonts w:ascii="Times New Roman" w:hAnsi="Times New Roman" w:cs="Times New Roman"/>
          <w:sz w:val="24"/>
          <w:szCs w:val="24"/>
        </w:rPr>
        <w:t>уточненку</w:t>
      </w:r>
      <w:proofErr w:type="spellEnd"/>
      <w:r w:rsidRPr="004A6BBE">
        <w:rPr>
          <w:rFonts w:ascii="Times New Roman" w:hAnsi="Times New Roman" w:cs="Times New Roman"/>
          <w:sz w:val="24"/>
          <w:szCs w:val="24"/>
        </w:rPr>
        <w:t xml:space="preserve"> по налогу или знаете, что будет доплата налога по выездной проверке. Для этого нужно подать заявление о распоряжении путем зачета в счет исполнения предстоящей обязанности.</w:t>
      </w:r>
    </w:p>
    <w:p w:rsidR="004A6BBE" w:rsidRPr="004A6BBE" w:rsidRDefault="004A6BBE" w:rsidP="004A6BB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BBE">
        <w:rPr>
          <w:rFonts w:ascii="Times New Roman" w:hAnsi="Times New Roman" w:cs="Times New Roman"/>
          <w:sz w:val="24"/>
          <w:szCs w:val="24"/>
        </w:rPr>
        <w:t>Подать заявление можно</w:t>
      </w:r>
      <w:r w:rsidRPr="004A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A6BBE" w:rsidRPr="004A6BBE" w:rsidRDefault="004A6BBE" w:rsidP="004A6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BBE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электронной форме по ТКС, подписав усиленной квалифицированной электронной подписью;</w:t>
      </w:r>
    </w:p>
    <w:p w:rsidR="004A6BBE" w:rsidRPr="004A6BBE" w:rsidRDefault="004A6BBE" w:rsidP="004A6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BBE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электронной форме через личный кабинет налогоплательщика, подписав электронной подписью налогоплательщика (усиленной квалифицированной или неквалифицированной).</w:t>
      </w:r>
    </w:p>
    <w:p w:rsidR="004A6BBE" w:rsidRPr="004A6BBE" w:rsidRDefault="004A6BBE" w:rsidP="004A6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6B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Налоговая</w:t>
      </w:r>
      <w:proofErr w:type="gramEnd"/>
      <w:r w:rsidRPr="004A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осуществит зачет не позднее рабочего дня, следующего за днем получения от Вас заявления.</w:t>
      </w:r>
    </w:p>
    <w:p w:rsidR="004A6BBE" w:rsidRPr="004A6BBE" w:rsidRDefault="004A6BBE" w:rsidP="004A6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BBE" w:rsidRPr="004A6BBE" w:rsidRDefault="004A6BBE" w:rsidP="004A6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положительное сальдо ЕНС будет меньше суммы налога, указанной в заявлении, то зачет пройдет частично (в пределах положительного остатка на ЕНС). </w:t>
      </w:r>
    </w:p>
    <w:p w:rsidR="004A6BBE" w:rsidRPr="004A6BBE" w:rsidRDefault="004A6BBE" w:rsidP="004A6BB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4A6B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Как уменьшить сумму исчисленного авансового платежа по УСН (объект «Доходы») за 1 квартал 2023 года на досрочно уплаченные в 2023 году фиксированные страховые взносы за 2023 год?</w:t>
      </w:r>
    </w:p>
    <w:p w:rsidR="004A6BBE" w:rsidRPr="004A6BBE" w:rsidRDefault="004A6BBE" w:rsidP="004A6BBE">
      <w:pPr>
        <w:ind w:firstLine="709"/>
        <w:jc w:val="both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 w:rsidRPr="004A6BBE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Вариант 1.</w:t>
      </w:r>
    </w:p>
    <w:p w:rsidR="004A6BBE" w:rsidRPr="004A6BBE" w:rsidRDefault="004A6BBE" w:rsidP="004A6BBE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BBE">
        <w:rPr>
          <w:rFonts w:ascii="Times New Roman" w:hAnsi="Times New Roman" w:cs="Times New Roman"/>
          <w:color w:val="000000" w:themeColor="text1"/>
          <w:sz w:val="24"/>
          <w:szCs w:val="24"/>
        </w:rPr>
        <w:t>Для уменьшения авансового платежа по УСН за 1 квартал 2023 года нужно просто перечислить в 1 квартале 2023 года денежные средства в счет уплаты страховых взносов с указанием КБК ЕНП, которые сформируют положительное сальдо ЕНС, в размере, достаточном для уплаты взносов.</w:t>
      </w:r>
    </w:p>
    <w:p w:rsidR="004A6BBE" w:rsidRPr="004A6BBE" w:rsidRDefault="004A6BBE" w:rsidP="004A6BBE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Затем не позднее 31.03.2023 необходимо подать в налоговый орган Заявление о зачете в счет исполнения предстоящей обязанности по уплате фиксированных страховых взносов. </w:t>
      </w:r>
    </w:p>
    <w:p w:rsidR="004A6BBE" w:rsidRPr="004A6BBE" w:rsidRDefault="004A6BBE" w:rsidP="004A6BBE">
      <w:pPr>
        <w:pStyle w:val="a5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6BBE" w:rsidRPr="004A6BBE" w:rsidRDefault="004A6BBE" w:rsidP="004A6BBE">
      <w:pPr>
        <w:ind w:firstLine="709"/>
        <w:jc w:val="both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 w:rsidRPr="004A6BBE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Вариант 2.</w:t>
      </w:r>
    </w:p>
    <w:p w:rsidR="004A6BBE" w:rsidRPr="004A6BBE" w:rsidRDefault="004A6BBE" w:rsidP="004A6BB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A6BBE">
        <w:rPr>
          <w:rFonts w:ascii="Times New Roman" w:hAnsi="Times New Roman" w:cs="Times New Roman"/>
          <w:color w:val="000000" w:themeColor="text1"/>
          <w:sz w:val="24"/>
          <w:szCs w:val="24"/>
        </w:rPr>
        <w:t>Для уменьшения авансового платежа по УСН за 1 квартал 2023 года на уплаченные в 1 квартале 2023 года фиксированные платежи страховых взносов необходимо уплатить их платежным поручением с реквизитами фиксированных страховых взносов (КБК фиксированных страховых взносов,  отчётный период и т.п.)</w:t>
      </w:r>
      <w:proofErr w:type="gramEnd"/>
    </w:p>
    <w:p w:rsidR="004A6BBE" w:rsidRPr="004A6BBE" w:rsidRDefault="004A6BBE" w:rsidP="004A6BB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A6B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6. Нужно ли подавать Уведомление об исчисленных суммах, если у налогоплательщика на УСН нет налога к уплате, в том числе за счет уменьшения на страховые взносы?  </w:t>
      </w:r>
    </w:p>
    <w:p w:rsidR="004A6BBE" w:rsidRPr="004A6BBE" w:rsidRDefault="004A6BBE" w:rsidP="004A6BB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6BBE" w:rsidRPr="004A6BBE" w:rsidRDefault="004A6BBE" w:rsidP="004A6BB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Если налога к уплате нет, Уведомление представлять не нужно. </w:t>
      </w:r>
    </w:p>
    <w:p w:rsidR="004A6BBE" w:rsidRPr="004A6BBE" w:rsidRDefault="004A6BBE" w:rsidP="004A6B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BBE">
        <w:rPr>
          <w:rFonts w:ascii="Times New Roman" w:hAnsi="Times New Roman" w:cs="Times New Roman"/>
          <w:b/>
          <w:sz w:val="24"/>
          <w:szCs w:val="24"/>
        </w:rPr>
        <w:t xml:space="preserve">7. Почему на сайте </w:t>
      </w:r>
      <w:proofErr w:type="spellStart"/>
      <w:r w:rsidRPr="004A6BBE">
        <w:rPr>
          <w:rFonts w:ascii="Times New Roman" w:hAnsi="Times New Roman" w:cs="Times New Roman"/>
          <w:b/>
          <w:sz w:val="24"/>
          <w:szCs w:val="24"/>
        </w:rPr>
        <w:t>Госуслуг</w:t>
      </w:r>
      <w:proofErr w:type="spellEnd"/>
      <w:r w:rsidRPr="004A6BBE">
        <w:rPr>
          <w:rFonts w:ascii="Times New Roman" w:hAnsi="Times New Roman" w:cs="Times New Roman"/>
          <w:b/>
          <w:sz w:val="24"/>
          <w:szCs w:val="24"/>
        </w:rPr>
        <w:t xml:space="preserve"> отражается, что я должен в Тулу, я там никогда не проживал и не имею никакого отношения к Туле? </w:t>
      </w:r>
    </w:p>
    <w:p w:rsidR="004A6BBE" w:rsidRPr="004A6BBE" w:rsidRDefault="004A6BBE" w:rsidP="004A6BBE">
      <w:pPr>
        <w:pStyle w:val="a5"/>
        <w:tabs>
          <w:tab w:val="left" w:pos="709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6BBE" w:rsidRPr="004A6BBE" w:rsidRDefault="004A6BBE" w:rsidP="004A6BBE">
      <w:pPr>
        <w:pStyle w:val="a5"/>
        <w:tabs>
          <w:tab w:val="left" w:pos="709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A6BBE">
        <w:rPr>
          <w:rFonts w:ascii="Times New Roman" w:hAnsi="Times New Roman" w:cs="Times New Roman"/>
          <w:sz w:val="24"/>
          <w:szCs w:val="24"/>
        </w:rPr>
        <w:t xml:space="preserve">С 01.01.2023 все платежи, которые администрируют налоговые органы, теперь отражаются на отдельном казначейском счете в Управлении Федерального казначейства по Тульской области. Вне зависимости от региона постановки на учет или нахождения объекта налогообложения. Получателем является Межрайонная инспекция ФНС России по управлению долгом (часто встречаемое сокращение </w:t>
      </w:r>
      <w:proofErr w:type="spellStart"/>
      <w:r w:rsidRPr="004A6BBE">
        <w:rPr>
          <w:rFonts w:ascii="Times New Roman" w:hAnsi="Times New Roman" w:cs="Times New Roman"/>
          <w:sz w:val="24"/>
          <w:szCs w:val="24"/>
        </w:rPr>
        <w:t>МИпоУД</w:t>
      </w:r>
      <w:proofErr w:type="spellEnd"/>
      <w:r w:rsidRPr="004A6B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BBE">
        <w:rPr>
          <w:rFonts w:ascii="Times New Roman" w:hAnsi="Times New Roman" w:cs="Times New Roman"/>
          <w:sz w:val="24"/>
          <w:szCs w:val="24"/>
        </w:rPr>
        <w:t>МИпоУДОЛ</w:t>
      </w:r>
      <w:proofErr w:type="spellEnd"/>
      <w:r w:rsidRPr="004A6BBE">
        <w:rPr>
          <w:rFonts w:ascii="Times New Roman" w:hAnsi="Times New Roman" w:cs="Times New Roman"/>
          <w:sz w:val="24"/>
          <w:szCs w:val="24"/>
        </w:rPr>
        <w:t>). Поэтому для погашения задолженности вы видите реквизиты, необходимые для погашения задолженности.</w:t>
      </w:r>
    </w:p>
    <w:p w:rsidR="004A6BBE" w:rsidRPr="004A6BBE" w:rsidRDefault="004A6BBE" w:rsidP="004A6BBE">
      <w:pPr>
        <w:pStyle w:val="a5"/>
        <w:tabs>
          <w:tab w:val="left" w:pos="709"/>
        </w:tabs>
        <w:ind w:left="0"/>
        <w:jc w:val="both"/>
        <w:rPr>
          <w:rStyle w:val="a6"/>
          <w:rFonts w:ascii="Times New Roman" w:hAnsi="Times New Roman" w:cs="Times New Roman"/>
          <w:color w:val="auto"/>
          <w:sz w:val="24"/>
          <w:szCs w:val="24"/>
        </w:rPr>
      </w:pPr>
      <w:hyperlink r:id="rId6" w:anchor="block05ancor" w:history="1">
        <w:r w:rsidRPr="004A6BBE">
          <w:rPr>
            <w:rStyle w:val="a6"/>
            <w:rFonts w:ascii="Times New Roman" w:hAnsi="Times New Roman" w:cs="Times New Roman"/>
            <w:sz w:val="24"/>
            <w:szCs w:val="24"/>
          </w:rPr>
          <w:t>https://www.nalog.gov.ru/rn77/ens/#block05ancor</w:t>
        </w:r>
      </w:hyperlink>
    </w:p>
    <w:p w:rsidR="004A6BBE" w:rsidRPr="004A6BBE" w:rsidRDefault="004A6BBE" w:rsidP="004A6B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6BBE" w:rsidRPr="004A6BBE" w:rsidRDefault="004A6BBE" w:rsidP="004A6B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4A6BBE">
        <w:rPr>
          <w:rFonts w:ascii="Times New Roman" w:hAnsi="Times New Roman" w:cs="Times New Roman"/>
          <w:b/>
          <w:sz w:val="24"/>
          <w:szCs w:val="24"/>
        </w:rPr>
        <w:t>. Суммы в уведомлении отражаются за каждый конкретный период или нарастающим итогом?</w:t>
      </w:r>
    </w:p>
    <w:p w:rsidR="004A6BBE" w:rsidRPr="004A6BBE" w:rsidRDefault="004A6BBE" w:rsidP="004A6B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BBE">
        <w:rPr>
          <w:rFonts w:ascii="Times New Roman" w:hAnsi="Times New Roman" w:cs="Times New Roman"/>
          <w:sz w:val="24"/>
          <w:szCs w:val="24"/>
        </w:rPr>
        <w:t>Суммы в уведомлении отражаются за каждый конкретный период.</w:t>
      </w:r>
    </w:p>
    <w:p w:rsidR="004A6BBE" w:rsidRPr="004A6BBE" w:rsidRDefault="004A6BBE" w:rsidP="004A6B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BBE">
        <w:rPr>
          <w:rFonts w:ascii="Times New Roman" w:hAnsi="Times New Roman" w:cs="Times New Roman"/>
          <w:sz w:val="24"/>
          <w:szCs w:val="24"/>
        </w:rPr>
        <w:t>Например, если по УСН за первый квартал исчислена сумма 1000 рублей, за полугодие (1 квартал + 2 квартал) – 3000 рублей, то в уведомлении за 2 квартал Вам необходимо указать сумму 2000 рублей.</w:t>
      </w:r>
    </w:p>
    <w:p w:rsidR="004A6BBE" w:rsidRPr="004A6BBE" w:rsidRDefault="004A6BBE" w:rsidP="004A6BBE">
      <w:pPr>
        <w:jc w:val="both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9</w:t>
      </w:r>
      <w:r w:rsidRPr="004A6BBE">
        <w:rPr>
          <w:rStyle w:val="a3"/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A6BBE">
        <w:rPr>
          <w:rStyle w:val="a3"/>
          <w:rFonts w:ascii="Times New Roman" w:hAnsi="Times New Roman" w:cs="Times New Roman"/>
          <w:sz w:val="24"/>
          <w:szCs w:val="24"/>
        </w:rPr>
        <w:t>Что делать, если я ошибся при заполнении платежки (в полях:</w:t>
      </w:r>
      <w:proofErr w:type="gramEnd"/>
      <w:r w:rsidRPr="004A6BBE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6BBE">
        <w:rPr>
          <w:rStyle w:val="a3"/>
          <w:rFonts w:ascii="Times New Roman" w:hAnsi="Times New Roman" w:cs="Times New Roman"/>
          <w:sz w:val="24"/>
          <w:szCs w:val="24"/>
        </w:rPr>
        <w:t>КБК, ИНН налогового органа, ИНН налогоплательщика, ОКТМО).</w:t>
      </w:r>
      <w:proofErr w:type="gramEnd"/>
      <w:r w:rsidRPr="004A6BBE">
        <w:rPr>
          <w:rStyle w:val="a3"/>
          <w:rFonts w:ascii="Times New Roman" w:hAnsi="Times New Roman" w:cs="Times New Roman"/>
          <w:sz w:val="24"/>
          <w:szCs w:val="24"/>
        </w:rPr>
        <w:t xml:space="preserve"> Как можно уточнить платеж?</w:t>
      </w:r>
    </w:p>
    <w:p w:rsidR="004A6BBE" w:rsidRPr="004A6BBE" w:rsidRDefault="004A6BBE" w:rsidP="004A6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Ваши средства зачтутся на Едином налоговом счете и не потребуют дополнительного уточнения. </w:t>
      </w:r>
    </w:p>
    <w:p w:rsidR="004A6BBE" w:rsidRPr="004A6BBE" w:rsidRDefault="004A6BBE" w:rsidP="004A6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Исключение составляют платежи, где неправильно </w:t>
      </w:r>
      <w:proofErr w:type="gramStart"/>
      <w:r w:rsidRPr="004A6BB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</w:t>
      </w:r>
      <w:proofErr w:type="gramEnd"/>
      <w:r w:rsidRPr="004A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 плательщика. </w:t>
      </w:r>
    </w:p>
    <w:p w:rsidR="004A6BBE" w:rsidRPr="004A6BBE" w:rsidRDefault="004A6BBE" w:rsidP="004A6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BB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ошибочно указали ИНН иного лица, то уточнить этот платеж можно будет только после согласия этого лица, и в случае, если деньги не были использованы для погашения его задолженности.</w:t>
      </w:r>
    </w:p>
    <w:p w:rsidR="004A6BBE" w:rsidRPr="004A6BBE" w:rsidRDefault="004A6BBE" w:rsidP="004A6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BB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уточнения платежа Вам нужно обратиться в любой налоговый орган, написав обращение в свободной форме.</w:t>
      </w:r>
    </w:p>
    <w:p w:rsidR="004A6BBE" w:rsidRPr="004A6BBE" w:rsidRDefault="004A6BBE" w:rsidP="004A6BBE">
      <w:pPr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4A6BBE" w:rsidRPr="004A6BBE" w:rsidRDefault="004A6BBE" w:rsidP="004A6B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lastRenderedPageBreak/>
        <w:t>10</w:t>
      </w:r>
      <w:r w:rsidRPr="004A6BBE">
        <w:rPr>
          <w:rStyle w:val="a3"/>
          <w:rFonts w:ascii="Times New Roman" w:hAnsi="Times New Roman" w:cs="Times New Roman"/>
          <w:sz w:val="24"/>
          <w:szCs w:val="24"/>
        </w:rPr>
        <w:t>. Как проверить зачелся ли мой платеж на ЕНС в счет уплаты налогов?</w:t>
      </w:r>
    </w:p>
    <w:p w:rsidR="004A6BBE" w:rsidRPr="004A6BBE" w:rsidRDefault="004A6BBE" w:rsidP="004A6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данные по Единому налоговому счету отображаются в Личном кабинете налогоплательщика. </w:t>
      </w:r>
    </w:p>
    <w:p w:rsidR="004A6BBE" w:rsidRPr="004A6BBE" w:rsidRDefault="004A6BBE" w:rsidP="004A6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детализированная информация о распределении ЕНП доступна в Вашей учетной бухгалтерской системе. </w:t>
      </w:r>
    </w:p>
    <w:p w:rsidR="004A6BBE" w:rsidRPr="004A6BBE" w:rsidRDefault="004A6BBE" w:rsidP="004A6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BBE" w:rsidRPr="004A6BBE" w:rsidRDefault="004A6BBE" w:rsidP="004A6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6BB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Вы можете заказать в налоговой Справку о принадлежности сумм ЕНП.</w:t>
      </w:r>
      <w:proofErr w:type="gramEnd"/>
      <w:r w:rsidRPr="004A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содержит сведения обо всех средствах, поступивших в качестве ЕНП, с указанием их принадлежности, определенной на дату формирования справки.</w:t>
      </w:r>
    </w:p>
    <w:p w:rsidR="004A6BBE" w:rsidRPr="004A6BBE" w:rsidRDefault="004A6BBE" w:rsidP="004A6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предоставляется в течение 5 рабочих дней. Заказать ее можно по ТКС, через ЛК или обратившись </w:t>
      </w:r>
      <w:proofErr w:type="gramStart"/>
      <w:r w:rsidRPr="004A6BB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A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налоговую лично. </w:t>
      </w:r>
    </w:p>
    <w:p w:rsidR="004A6BBE" w:rsidRDefault="004A6BBE" w:rsidP="004A6B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4479" w:rsidRDefault="00364479" w:rsidP="00364479">
      <w:pPr>
        <w:jc w:val="both"/>
        <w:rPr>
          <w:rFonts w:ascii="Times New Roman" w:hAnsi="Times New Roman" w:cs="Times New Roman"/>
        </w:rPr>
      </w:pPr>
    </w:p>
    <w:p w:rsidR="00364479" w:rsidRDefault="00364479" w:rsidP="00364479">
      <w:pPr>
        <w:jc w:val="center"/>
      </w:pPr>
    </w:p>
    <w:p w:rsidR="00364479" w:rsidRDefault="00364479" w:rsidP="00364479">
      <w:pPr>
        <w:jc w:val="center"/>
      </w:pPr>
    </w:p>
    <w:sectPr w:rsidR="00364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452F0"/>
    <w:multiLevelType w:val="multilevel"/>
    <w:tmpl w:val="329CF9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53C"/>
    <w:rsid w:val="00364479"/>
    <w:rsid w:val="004A6BBE"/>
    <w:rsid w:val="00686A21"/>
    <w:rsid w:val="0076653C"/>
    <w:rsid w:val="00AD7365"/>
    <w:rsid w:val="00C9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4479"/>
    <w:rPr>
      <w:b/>
      <w:bCs/>
    </w:rPr>
  </w:style>
  <w:style w:type="character" w:customStyle="1" w:styleId="a4">
    <w:name w:val="Абзац списка Знак"/>
    <w:basedOn w:val="a0"/>
    <w:link w:val="a5"/>
    <w:locked/>
    <w:rsid w:val="004A6BBE"/>
  </w:style>
  <w:style w:type="paragraph" w:styleId="a5">
    <w:name w:val="List Paragraph"/>
    <w:basedOn w:val="a"/>
    <w:link w:val="a4"/>
    <w:uiPriority w:val="34"/>
    <w:qFormat/>
    <w:rsid w:val="004A6BBE"/>
    <w:pPr>
      <w:spacing w:after="0" w:line="240" w:lineRule="auto"/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4A6B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4479"/>
    <w:rPr>
      <w:b/>
      <w:bCs/>
    </w:rPr>
  </w:style>
  <w:style w:type="character" w:customStyle="1" w:styleId="a4">
    <w:name w:val="Абзац списка Знак"/>
    <w:basedOn w:val="a0"/>
    <w:link w:val="a5"/>
    <w:locked/>
    <w:rsid w:val="004A6BBE"/>
  </w:style>
  <w:style w:type="paragraph" w:styleId="a5">
    <w:name w:val="List Paragraph"/>
    <w:basedOn w:val="a"/>
    <w:link w:val="a4"/>
    <w:uiPriority w:val="34"/>
    <w:qFormat/>
    <w:rsid w:val="004A6BBE"/>
    <w:pPr>
      <w:spacing w:after="0" w:line="240" w:lineRule="auto"/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4A6B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77/en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747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Полянская Анна Владимировна</dc:creator>
  <cp:keywords/>
  <dc:description/>
  <cp:lastModifiedBy>Полянская Анна Владимировна</cp:lastModifiedBy>
  <cp:revision>7</cp:revision>
  <dcterms:created xsi:type="dcterms:W3CDTF">2023-03-24T05:39:00Z</dcterms:created>
  <dcterms:modified xsi:type="dcterms:W3CDTF">2023-03-24T05:48:00Z</dcterms:modified>
</cp:coreProperties>
</file>