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13" w:rsidRPr="00375CEA" w:rsidRDefault="00546413" w:rsidP="00240E09">
      <w:pPr>
        <w:autoSpaceDE w:val="0"/>
        <w:autoSpaceDN w:val="0"/>
        <w:adjustRightInd w:val="0"/>
        <w:spacing w:after="0" w:line="240" w:lineRule="auto"/>
        <w:jc w:val="center"/>
        <w:rPr>
          <w:rFonts w:ascii="Times New Roman" w:hAnsi="Times New Roman" w:cs="Times New Roman"/>
          <w:b/>
          <w:bCs/>
          <w:i/>
          <w:sz w:val="24"/>
          <w:szCs w:val="24"/>
        </w:rPr>
      </w:pPr>
      <w:r w:rsidRPr="00375CEA">
        <w:rPr>
          <w:rFonts w:ascii="Times New Roman" w:hAnsi="Times New Roman" w:cs="Times New Roman"/>
          <w:b/>
          <w:bCs/>
          <w:i/>
          <w:sz w:val="24"/>
          <w:szCs w:val="24"/>
        </w:rPr>
        <w:t>ОТВЕТ</w:t>
      </w:r>
      <w:r w:rsidR="00C938AC" w:rsidRPr="00375CEA">
        <w:rPr>
          <w:rFonts w:ascii="Times New Roman" w:hAnsi="Times New Roman" w:cs="Times New Roman"/>
          <w:b/>
          <w:bCs/>
          <w:i/>
          <w:sz w:val="24"/>
          <w:szCs w:val="24"/>
        </w:rPr>
        <w:t>Ы</w:t>
      </w:r>
      <w:r w:rsidRPr="00375CEA">
        <w:rPr>
          <w:rFonts w:ascii="Times New Roman" w:hAnsi="Times New Roman" w:cs="Times New Roman"/>
          <w:b/>
          <w:bCs/>
          <w:i/>
          <w:sz w:val="24"/>
          <w:szCs w:val="24"/>
        </w:rPr>
        <w:t xml:space="preserve"> НА ВОПРОСЫ </w:t>
      </w:r>
      <w:r w:rsidR="003763B2" w:rsidRPr="00375CEA">
        <w:rPr>
          <w:rFonts w:ascii="Times New Roman" w:hAnsi="Times New Roman" w:cs="Times New Roman"/>
          <w:b/>
          <w:bCs/>
          <w:i/>
          <w:sz w:val="24"/>
          <w:szCs w:val="24"/>
        </w:rPr>
        <w:t>по</w:t>
      </w:r>
      <w:r w:rsidR="00C938AC" w:rsidRPr="00375CEA">
        <w:rPr>
          <w:rFonts w:ascii="Times New Roman" w:hAnsi="Times New Roman" w:cs="Times New Roman"/>
          <w:b/>
          <w:bCs/>
          <w:i/>
          <w:sz w:val="24"/>
          <w:szCs w:val="24"/>
        </w:rPr>
        <w:t xml:space="preserve"> горячей линии 26.02.</w:t>
      </w:r>
      <w:r w:rsidR="009323AF">
        <w:rPr>
          <w:rFonts w:ascii="Times New Roman" w:hAnsi="Times New Roman" w:cs="Times New Roman"/>
          <w:b/>
          <w:bCs/>
          <w:i/>
          <w:sz w:val="24"/>
          <w:szCs w:val="24"/>
        </w:rPr>
        <w:t>2026</w:t>
      </w:r>
      <w:bookmarkStart w:id="0" w:name="_GoBack"/>
      <w:bookmarkEnd w:id="0"/>
    </w:p>
    <w:p w:rsidR="00C938AC" w:rsidRPr="00375CEA" w:rsidRDefault="00C938AC" w:rsidP="00240E09">
      <w:pPr>
        <w:spacing w:line="240" w:lineRule="auto"/>
        <w:jc w:val="both"/>
        <w:rPr>
          <w:rFonts w:ascii="Times New Roman" w:eastAsia="Times New Roman" w:hAnsi="Times New Roman" w:cs="Times New Roman"/>
          <w:color w:val="000000"/>
          <w:sz w:val="24"/>
          <w:szCs w:val="24"/>
          <w:lang w:eastAsia="ru-RU"/>
        </w:rPr>
      </w:pPr>
    </w:p>
    <w:p w:rsidR="00240E09" w:rsidRPr="00375CEA" w:rsidRDefault="00240E09" w:rsidP="00240E09">
      <w:pPr>
        <w:spacing w:line="240" w:lineRule="auto"/>
        <w:ind w:firstLine="708"/>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Вопрос:</w:t>
      </w:r>
      <w:r w:rsidRPr="00375CEA">
        <w:rPr>
          <w:rFonts w:ascii="Times New Roman" w:eastAsia="Times New Roman" w:hAnsi="Times New Roman" w:cs="Times New Roman"/>
          <w:i/>
          <w:color w:val="000000"/>
          <w:sz w:val="24"/>
          <w:szCs w:val="24"/>
          <w:lang w:eastAsia="ru-RU"/>
        </w:rPr>
        <w:t xml:space="preserve"> Можно узнать, если у ИП имеет деятельность в разных регионах (например: три города в разных городах с </w:t>
      </w:r>
      <w:r w:rsidR="008931B0" w:rsidRPr="00375CEA">
        <w:rPr>
          <w:rFonts w:ascii="Times New Roman" w:eastAsia="Times New Roman" w:hAnsi="Times New Roman" w:cs="Times New Roman"/>
          <w:i/>
          <w:color w:val="000000"/>
          <w:sz w:val="24"/>
          <w:szCs w:val="24"/>
          <w:lang w:eastAsia="ru-RU"/>
        </w:rPr>
        <w:t>20</w:t>
      </w:r>
      <w:r w:rsidRPr="00375CEA">
        <w:rPr>
          <w:rFonts w:ascii="Times New Roman" w:eastAsia="Times New Roman" w:hAnsi="Times New Roman" w:cs="Times New Roman"/>
          <w:i/>
          <w:color w:val="000000"/>
          <w:sz w:val="24"/>
          <w:szCs w:val="24"/>
          <w:lang w:eastAsia="ru-RU"/>
        </w:rPr>
        <w:t>26 года), может ли он применять АУСН?</w:t>
      </w:r>
    </w:p>
    <w:p w:rsidR="00240E09" w:rsidRPr="00375CEA" w:rsidRDefault="00240E09" w:rsidP="00240E09">
      <w:pPr>
        <w:autoSpaceDE w:val="0"/>
        <w:autoSpaceDN w:val="0"/>
        <w:adjustRightInd w:val="0"/>
        <w:spacing w:after="0" w:line="240" w:lineRule="auto"/>
        <w:ind w:firstLine="708"/>
        <w:jc w:val="both"/>
        <w:rPr>
          <w:rFonts w:ascii="Times New Roman" w:hAnsi="Times New Roman" w:cs="Times New Roman"/>
          <w:sz w:val="24"/>
          <w:szCs w:val="24"/>
        </w:rPr>
      </w:pPr>
      <w:r w:rsidRPr="00375CEA">
        <w:rPr>
          <w:rFonts w:ascii="Times New Roman" w:hAnsi="Times New Roman" w:cs="Times New Roman"/>
          <w:b/>
          <w:bCs/>
          <w:sz w:val="24"/>
          <w:szCs w:val="24"/>
        </w:rPr>
        <w:t xml:space="preserve">Ответ: </w:t>
      </w:r>
      <w:r w:rsidRPr="00375CEA">
        <w:rPr>
          <w:rFonts w:ascii="Times New Roman" w:hAnsi="Times New Roman" w:cs="Times New Roman"/>
          <w:iCs/>
          <w:sz w:val="24"/>
          <w:szCs w:val="24"/>
        </w:rPr>
        <w:t xml:space="preserve">АУСН применяется ИП, состоящими на налоговом учете по месту жительства физического лица, при условии, что такое место жительства расположено на территории субъекта РФ, где проводится </w:t>
      </w:r>
      <w:r w:rsidRPr="00375CEA">
        <w:rPr>
          <w:rFonts w:ascii="Times New Roman" w:hAnsi="Times New Roman" w:cs="Times New Roman"/>
          <w:sz w:val="24"/>
          <w:szCs w:val="24"/>
        </w:rPr>
        <w:t>эксперимент (</w:t>
      </w:r>
      <w:hyperlink r:id="rId8" w:history="1">
        <w:r w:rsidRPr="00375CEA">
          <w:rPr>
            <w:rFonts w:ascii="Times New Roman" w:hAnsi="Times New Roman" w:cs="Times New Roman"/>
            <w:sz w:val="24"/>
            <w:szCs w:val="24"/>
          </w:rPr>
          <w:t>п. п. 23</w:t>
        </w:r>
      </w:hyperlink>
      <w:r w:rsidRPr="00375CEA">
        <w:rPr>
          <w:rFonts w:ascii="Times New Roman" w:hAnsi="Times New Roman" w:cs="Times New Roman"/>
          <w:sz w:val="24"/>
          <w:szCs w:val="24"/>
        </w:rPr>
        <w:t xml:space="preserve"> Федерального закона от 25.02.2022 № 17-ФЗ). На территории Омской области данный налоговый режим введен с 01.01.2025 Законом Омской области 28.11.2024 № 2768-ОЗ.</w:t>
      </w:r>
    </w:p>
    <w:p w:rsidR="00240E09" w:rsidRPr="00375CEA" w:rsidRDefault="00240E09" w:rsidP="00240E09">
      <w:pPr>
        <w:autoSpaceDE w:val="0"/>
        <w:autoSpaceDN w:val="0"/>
        <w:adjustRightInd w:val="0"/>
        <w:spacing w:after="0" w:line="240" w:lineRule="auto"/>
        <w:jc w:val="both"/>
        <w:rPr>
          <w:rFonts w:ascii="Times New Roman" w:hAnsi="Times New Roman" w:cs="Times New Roman"/>
          <w:sz w:val="24"/>
          <w:szCs w:val="24"/>
        </w:rPr>
      </w:pPr>
      <w:r w:rsidRPr="00375CEA">
        <w:rPr>
          <w:rFonts w:ascii="Times New Roman" w:hAnsi="Times New Roman" w:cs="Times New Roman"/>
          <w:sz w:val="24"/>
          <w:szCs w:val="24"/>
        </w:rPr>
        <w:tab/>
        <w:t xml:space="preserve">Законом № 17-ФЗ не установлены нормы, запрещающие ИП, применяющим АУСН, вести предпринимательскую деятельность на территории субъектов РФ, не включенных в эксперимент. Таким образом, если ИП зарегистрирован по месту жительства в Омской области, а фактически предпринимательскую деятельность осуществляет на территориях иных субъектов РФ, такой налогоплательщик вправе применять АУСН при соблюдении ограничений, установленных Федеральным </w:t>
      </w:r>
      <w:hyperlink r:id="rId9" w:history="1">
        <w:r w:rsidRPr="00375CEA">
          <w:rPr>
            <w:rFonts w:ascii="Times New Roman" w:hAnsi="Times New Roman" w:cs="Times New Roman"/>
            <w:sz w:val="24"/>
            <w:szCs w:val="24"/>
          </w:rPr>
          <w:t>законом</w:t>
        </w:r>
      </w:hyperlink>
      <w:r w:rsidRPr="00375CEA">
        <w:rPr>
          <w:rFonts w:ascii="Times New Roman" w:hAnsi="Times New Roman" w:cs="Times New Roman"/>
          <w:sz w:val="24"/>
          <w:szCs w:val="24"/>
        </w:rPr>
        <w:t xml:space="preserve"> № 17-ФЗ (Письмо ФНС России от 27.06.2022 </w:t>
      </w:r>
      <w:r w:rsidR="003763B2" w:rsidRPr="00375CEA">
        <w:rPr>
          <w:rFonts w:ascii="Times New Roman" w:hAnsi="Times New Roman" w:cs="Times New Roman"/>
          <w:sz w:val="24"/>
          <w:szCs w:val="24"/>
        </w:rPr>
        <w:t>№</w:t>
      </w:r>
      <w:r w:rsidRPr="00375CEA">
        <w:rPr>
          <w:rFonts w:ascii="Times New Roman" w:hAnsi="Times New Roman" w:cs="Times New Roman"/>
          <w:sz w:val="24"/>
          <w:szCs w:val="24"/>
        </w:rPr>
        <w:t xml:space="preserve"> СД-4-3/7908@).</w:t>
      </w:r>
    </w:p>
    <w:p w:rsidR="00240E09" w:rsidRPr="00375CEA" w:rsidRDefault="00240E09" w:rsidP="00240E09">
      <w:pPr>
        <w:spacing w:after="0" w:line="240" w:lineRule="auto"/>
        <w:ind w:firstLine="540"/>
        <w:jc w:val="both"/>
        <w:rPr>
          <w:rFonts w:ascii="Times New Roman" w:eastAsia="Times New Roman" w:hAnsi="Times New Roman" w:cs="Times New Roman"/>
          <w:b/>
          <w:i/>
          <w:color w:val="000000"/>
          <w:sz w:val="24"/>
          <w:szCs w:val="24"/>
          <w:lang w:eastAsia="ru-RU"/>
        </w:rPr>
      </w:pPr>
    </w:p>
    <w:p w:rsidR="00240E09" w:rsidRPr="00375CEA" w:rsidRDefault="00240E09" w:rsidP="00240E09">
      <w:pPr>
        <w:spacing w:after="0" w:line="240" w:lineRule="auto"/>
        <w:ind w:firstLine="540"/>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Вопрос</w:t>
      </w:r>
      <w:r w:rsidRPr="00375CEA">
        <w:rPr>
          <w:rFonts w:ascii="Times New Roman" w:eastAsia="Times New Roman" w:hAnsi="Times New Roman" w:cs="Times New Roman"/>
          <w:i/>
          <w:color w:val="000000"/>
          <w:sz w:val="24"/>
          <w:szCs w:val="24"/>
          <w:lang w:eastAsia="ru-RU"/>
        </w:rPr>
        <w:t>: Если предприниматель утрачивает в течение года право применения АУСН (например, превышен лимит доходов), какую систему налогообложения ему следует применять после этого?</w:t>
      </w:r>
    </w:p>
    <w:p w:rsidR="00240E09" w:rsidRPr="00375CEA" w:rsidRDefault="00240E09" w:rsidP="00240E09">
      <w:pPr>
        <w:spacing w:after="0" w:line="240" w:lineRule="auto"/>
        <w:ind w:firstLine="540"/>
        <w:jc w:val="both"/>
        <w:rPr>
          <w:rFonts w:ascii="Times New Roman" w:eastAsia="Times New Roman" w:hAnsi="Times New Roman" w:cs="Times New Roman"/>
          <w:color w:val="000000"/>
          <w:sz w:val="24"/>
          <w:szCs w:val="24"/>
          <w:lang w:eastAsia="ru-RU"/>
        </w:rPr>
      </w:pPr>
      <w:r w:rsidRPr="00375CEA">
        <w:rPr>
          <w:rFonts w:ascii="Times New Roman" w:eastAsia="Times New Roman" w:hAnsi="Times New Roman" w:cs="Times New Roman"/>
          <w:color w:val="000000"/>
          <w:sz w:val="24"/>
          <w:szCs w:val="24"/>
          <w:lang w:eastAsia="ru-RU"/>
        </w:rPr>
        <w:t xml:space="preserve">Ответ: Добрый день! При нарушении любого из условий применения АУСН налогоплательщик утрачивает право на АУСН и считается перешедшим на общий режим с начала календарного месяца, в котором оно допущено. При этом такое лицо вправе уведомить налоговый орган о переходе на УСН или систему ЕСХН </w:t>
      </w:r>
      <w:proofErr w:type="gramStart"/>
      <w:r w:rsidRPr="00375CEA">
        <w:rPr>
          <w:rFonts w:ascii="Times New Roman" w:eastAsia="Times New Roman" w:hAnsi="Times New Roman" w:cs="Times New Roman"/>
          <w:color w:val="000000"/>
          <w:sz w:val="24"/>
          <w:szCs w:val="24"/>
          <w:lang w:eastAsia="ru-RU"/>
        </w:rPr>
        <w:t>с даты утраты</w:t>
      </w:r>
      <w:proofErr w:type="gramEnd"/>
      <w:r w:rsidRPr="00375CEA">
        <w:rPr>
          <w:rFonts w:ascii="Times New Roman" w:eastAsia="Times New Roman" w:hAnsi="Times New Roman" w:cs="Times New Roman"/>
          <w:color w:val="000000"/>
          <w:sz w:val="24"/>
          <w:szCs w:val="24"/>
          <w:lang w:eastAsia="ru-RU"/>
        </w:rPr>
        <w:t xml:space="preserve"> права. В таком случае необходимо одновременно уведомить через личный кабинет налогоплательщика налоговый орган о переходе на УСН или ЕСХН или не позднее 30 дней со дня получения уведомления налогового органа об утрате права на применение АУСН (</w:t>
      </w:r>
      <w:hyperlink r:id="rId10" w:history="1">
        <w:r w:rsidRPr="00375CEA">
          <w:rPr>
            <w:rFonts w:ascii="Times New Roman" w:eastAsia="Times New Roman" w:hAnsi="Times New Roman" w:cs="Times New Roman"/>
            <w:color w:val="000000"/>
            <w:sz w:val="24"/>
            <w:szCs w:val="24"/>
            <w:lang w:eastAsia="ru-RU"/>
          </w:rPr>
          <w:t>части</w:t>
        </w:r>
      </w:hyperlink>
      <w:r w:rsidRPr="00375CEA">
        <w:rPr>
          <w:rFonts w:ascii="Times New Roman" w:eastAsia="Times New Roman" w:hAnsi="Times New Roman" w:cs="Times New Roman"/>
          <w:color w:val="000000"/>
          <w:sz w:val="24"/>
          <w:szCs w:val="24"/>
          <w:lang w:eastAsia="ru-RU"/>
        </w:rPr>
        <w:t xml:space="preserve"> 5 - </w:t>
      </w:r>
      <w:hyperlink r:id="rId11" w:history="1">
        <w:r w:rsidRPr="00375CEA">
          <w:rPr>
            <w:rFonts w:ascii="Times New Roman" w:eastAsia="Times New Roman" w:hAnsi="Times New Roman" w:cs="Times New Roman"/>
            <w:color w:val="000000"/>
            <w:sz w:val="24"/>
            <w:szCs w:val="24"/>
            <w:lang w:eastAsia="ru-RU"/>
          </w:rPr>
          <w:t>9 ст. 4</w:t>
        </w:r>
      </w:hyperlink>
      <w:r w:rsidRPr="00375CEA">
        <w:rPr>
          <w:rFonts w:ascii="Times New Roman" w:eastAsia="Times New Roman" w:hAnsi="Times New Roman" w:cs="Times New Roman"/>
          <w:color w:val="000000"/>
          <w:sz w:val="24"/>
          <w:szCs w:val="24"/>
          <w:lang w:eastAsia="ru-RU"/>
        </w:rPr>
        <w:t xml:space="preserve">, </w:t>
      </w:r>
      <w:hyperlink r:id="rId12" w:history="1">
        <w:r w:rsidRPr="00375CEA">
          <w:rPr>
            <w:rFonts w:ascii="Times New Roman" w:eastAsia="Times New Roman" w:hAnsi="Times New Roman" w:cs="Times New Roman"/>
            <w:color w:val="000000"/>
            <w:sz w:val="24"/>
            <w:szCs w:val="24"/>
            <w:lang w:eastAsia="ru-RU"/>
          </w:rPr>
          <w:t>ч. 2 ст. 3</w:t>
        </w:r>
      </w:hyperlink>
      <w:r w:rsidRPr="00375CEA">
        <w:rPr>
          <w:rFonts w:ascii="Times New Roman" w:eastAsia="Times New Roman" w:hAnsi="Times New Roman" w:cs="Times New Roman"/>
          <w:color w:val="000000"/>
          <w:sz w:val="24"/>
          <w:szCs w:val="24"/>
          <w:lang w:eastAsia="ru-RU"/>
        </w:rPr>
        <w:t xml:space="preserve"> </w:t>
      </w:r>
      <w:r w:rsidR="008931B0" w:rsidRPr="00375CEA">
        <w:rPr>
          <w:rFonts w:ascii="Times New Roman" w:hAnsi="Times New Roman" w:cs="Times New Roman"/>
          <w:sz w:val="24"/>
          <w:szCs w:val="24"/>
        </w:rPr>
        <w:t>Федерального</w:t>
      </w:r>
      <w:r w:rsidR="008931B0" w:rsidRPr="00375CEA">
        <w:rPr>
          <w:rFonts w:ascii="Times New Roman" w:eastAsia="Times New Roman" w:hAnsi="Times New Roman" w:cs="Times New Roman"/>
          <w:color w:val="000000"/>
          <w:sz w:val="24"/>
          <w:szCs w:val="24"/>
          <w:lang w:eastAsia="ru-RU"/>
        </w:rPr>
        <w:t xml:space="preserve"> </w:t>
      </w:r>
      <w:r w:rsidRPr="00375CEA">
        <w:rPr>
          <w:rFonts w:ascii="Times New Roman" w:eastAsia="Times New Roman" w:hAnsi="Times New Roman" w:cs="Times New Roman"/>
          <w:color w:val="000000"/>
          <w:sz w:val="24"/>
          <w:szCs w:val="24"/>
          <w:lang w:eastAsia="ru-RU"/>
        </w:rPr>
        <w:t>закона от 25.02.2022 №  17-ФЗ).</w:t>
      </w:r>
    </w:p>
    <w:p w:rsidR="008931B0" w:rsidRPr="00375CEA" w:rsidRDefault="008931B0" w:rsidP="00240E09">
      <w:pPr>
        <w:spacing w:after="0" w:line="240" w:lineRule="auto"/>
        <w:ind w:firstLine="540"/>
        <w:jc w:val="both"/>
        <w:rPr>
          <w:rFonts w:ascii="Times New Roman" w:eastAsia="Times New Roman" w:hAnsi="Times New Roman" w:cs="Times New Roman"/>
          <w:b/>
          <w:i/>
          <w:color w:val="000000"/>
          <w:sz w:val="24"/>
          <w:szCs w:val="24"/>
          <w:lang w:eastAsia="ru-RU"/>
        </w:rPr>
      </w:pPr>
    </w:p>
    <w:p w:rsidR="00240E09" w:rsidRPr="00375CEA" w:rsidRDefault="00240E09" w:rsidP="00240E09">
      <w:pPr>
        <w:spacing w:after="0" w:line="240" w:lineRule="auto"/>
        <w:ind w:firstLine="540"/>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Вопрос:</w:t>
      </w:r>
      <w:r w:rsidRPr="00375CEA">
        <w:rPr>
          <w:rFonts w:ascii="Times New Roman" w:eastAsia="Times New Roman" w:hAnsi="Times New Roman" w:cs="Times New Roman"/>
          <w:i/>
          <w:color w:val="000000"/>
          <w:sz w:val="24"/>
          <w:szCs w:val="24"/>
          <w:lang w:eastAsia="ru-RU"/>
        </w:rPr>
        <w:t xml:space="preserve"> Доброго дня, </w:t>
      </w:r>
      <w:proofErr w:type="gramStart"/>
      <w:r w:rsidRPr="00375CEA">
        <w:rPr>
          <w:rFonts w:ascii="Times New Roman" w:eastAsia="Times New Roman" w:hAnsi="Times New Roman" w:cs="Times New Roman"/>
          <w:i/>
          <w:color w:val="000000"/>
          <w:sz w:val="24"/>
          <w:szCs w:val="24"/>
          <w:lang w:eastAsia="ru-RU"/>
        </w:rPr>
        <w:t>подскажите</w:t>
      </w:r>
      <w:proofErr w:type="gramEnd"/>
      <w:r w:rsidRPr="00375CEA">
        <w:rPr>
          <w:rFonts w:ascii="Times New Roman" w:eastAsia="Times New Roman" w:hAnsi="Times New Roman" w:cs="Times New Roman"/>
          <w:i/>
          <w:color w:val="000000"/>
          <w:sz w:val="24"/>
          <w:szCs w:val="24"/>
          <w:lang w:eastAsia="ru-RU"/>
        </w:rPr>
        <w:t xml:space="preserve"> пожалуйста</w:t>
      </w:r>
      <w:r w:rsidR="008931B0" w:rsidRPr="00375CEA">
        <w:rPr>
          <w:rFonts w:ascii="Times New Roman" w:eastAsia="Times New Roman" w:hAnsi="Times New Roman" w:cs="Times New Roman"/>
          <w:i/>
          <w:color w:val="000000"/>
          <w:sz w:val="24"/>
          <w:szCs w:val="24"/>
          <w:lang w:eastAsia="ru-RU"/>
        </w:rPr>
        <w:t>,</w:t>
      </w:r>
      <w:r w:rsidRPr="00375CEA">
        <w:rPr>
          <w:rFonts w:ascii="Times New Roman" w:eastAsia="Times New Roman" w:hAnsi="Times New Roman" w:cs="Times New Roman"/>
          <w:i/>
          <w:color w:val="000000"/>
          <w:sz w:val="24"/>
          <w:szCs w:val="24"/>
          <w:lang w:eastAsia="ru-RU"/>
        </w:rPr>
        <w:t xml:space="preserve"> при переходе на АУСН в среднесписочную численность входит сам ИП?  </w:t>
      </w:r>
      <w:r w:rsidR="008931B0" w:rsidRPr="00375CEA">
        <w:rPr>
          <w:rFonts w:ascii="Times New Roman" w:eastAsia="Times New Roman" w:hAnsi="Times New Roman" w:cs="Times New Roman"/>
          <w:i/>
          <w:color w:val="000000"/>
          <w:sz w:val="24"/>
          <w:szCs w:val="24"/>
          <w:lang w:eastAsia="ru-RU"/>
        </w:rPr>
        <w:t>Т</w:t>
      </w:r>
      <w:r w:rsidRPr="00375CEA">
        <w:rPr>
          <w:rFonts w:ascii="Times New Roman" w:eastAsia="Times New Roman" w:hAnsi="Times New Roman" w:cs="Times New Roman"/>
          <w:i/>
          <w:color w:val="000000"/>
          <w:sz w:val="24"/>
          <w:szCs w:val="24"/>
          <w:lang w:eastAsia="ru-RU"/>
        </w:rPr>
        <w:t>.е. если у меня 2 магазина, в которых работает 5 продавцов (я не работаю продавцом), мы можем перейти на АУСН?</w:t>
      </w:r>
    </w:p>
    <w:p w:rsidR="00240E09" w:rsidRPr="00375CEA" w:rsidRDefault="00240E09" w:rsidP="00240E09">
      <w:pPr>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t>Ответ:</w:t>
      </w:r>
      <w:r w:rsidRPr="00375CEA">
        <w:rPr>
          <w:rFonts w:ascii="Times New Roman" w:hAnsi="Times New Roman" w:cs="Times New Roman"/>
          <w:iCs/>
          <w:sz w:val="24"/>
          <w:szCs w:val="24"/>
        </w:rPr>
        <w:t xml:space="preserve"> </w:t>
      </w:r>
      <w:r w:rsidRPr="00375CEA">
        <w:rPr>
          <w:rFonts w:ascii="Times New Roman" w:hAnsi="Times New Roman" w:cs="Times New Roman"/>
          <w:sz w:val="24"/>
          <w:szCs w:val="24"/>
        </w:rPr>
        <w:t xml:space="preserve">Добрый день. </w:t>
      </w:r>
      <w:r w:rsidR="008931B0" w:rsidRPr="00375CEA">
        <w:rPr>
          <w:rFonts w:ascii="Times New Roman" w:hAnsi="Times New Roman" w:cs="Times New Roman"/>
          <w:iCs/>
          <w:sz w:val="24"/>
          <w:szCs w:val="24"/>
        </w:rPr>
        <w:t xml:space="preserve">Сам ИП в среднюю численность </w:t>
      </w:r>
      <w:r w:rsidRPr="00375CEA">
        <w:rPr>
          <w:rFonts w:ascii="Times New Roman" w:hAnsi="Times New Roman" w:cs="Times New Roman"/>
          <w:iCs/>
          <w:sz w:val="24"/>
          <w:szCs w:val="24"/>
        </w:rPr>
        <w:t>не включается. ИП не явля</w:t>
      </w:r>
      <w:r w:rsidR="008931B0" w:rsidRPr="00375CEA">
        <w:rPr>
          <w:rFonts w:ascii="Times New Roman" w:hAnsi="Times New Roman" w:cs="Times New Roman"/>
          <w:iCs/>
          <w:sz w:val="24"/>
          <w:szCs w:val="24"/>
        </w:rPr>
        <w:t>е</w:t>
      </w:r>
      <w:r w:rsidRPr="00375CEA">
        <w:rPr>
          <w:rFonts w:ascii="Times New Roman" w:hAnsi="Times New Roman" w:cs="Times New Roman"/>
          <w:iCs/>
          <w:sz w:val="24"/>
          <w:szCs w:val="24"/>
        </w:rPr>
        <w:t>тся по отношению к себе наемным работником, работающим по трудовому договору, а значит, в расчете</w:t>
      </w:r>
      <w:r w:rsidR="00CB6AD6" w:rsidRPr="00375CEA">
        <w:rPr>
          <w:rFonts w:ascii="Times New Roman" w:hAnsi="Times New Roman" w:cs="Times New Roman"/>
          <w:iCs/>
          <w:sz w:val="24"/>
          <w:szCs w:val="24"/>
        </w:rPr>
        <w:t xml:space="preserve"> среднесписочной и средней </w:t>
      </w:r>
      <w:r w:rsidRPr="00375CEA">
        <w:rPr>
          <w:rFonts w:ascii="Times New Roman" w:hAnsi="Times New Roman" w:cs="Times New Roman"/>
          <w:iCs/>
          <w:sz w:val="24"/>
          <w:szCs w:val="24"/>
        </w:rPr>
        <w:t xml:space="preserve"> </w:t>
      </w:r>
      <w:r w:rsidR="00CB6AD6" w:rsidRPr="00375CEA">
        <w:rPr>
          <w:rFonts w:ascii="Times New Roman" w:hAnsi="Times New Roman" w:cs="Times New Roman"/>
          <w:iCs/>
          <w:sz w:val="24"/>
          <w:szCs w:val="24"/>
        </w:rPr>
        <w:t xml:space="preserve">численности </w:t>
      </w:r>
      <w:r w:rsidRPr="00375CEA">
        <w:rPr>
          <w:rFonts w:ascii="Times New Roman" w:hAnsi="Times New Roman" w:cs="Times New Roman"/>
          <w:iCs/>
          <w:sz w:val="24"/>
          <w:szCs w:val="24"/>
        </w:rPr>
        <w:t>не участву</w:t>
      </w:r>
      <w:r w:rsidR="008931B0" w:rsidRPr="00375CEA">
        <w:rPr>
          <w:rFonts w:ascii="Times New Roman" w:hAnsi="Times New Roman" w:cs="Times New Roman"/>
          <w:iCs/>
          <w:sz w:val="24"/>
          <w:szCs w:val="24"/>
        </w:rPr>
        <w:t>е</w:t>
      </w:r>
      <w:r w:rsidRPr="00375CEA">
        <w:rPr>
          <w:rFonts w:ascii="Times New Roman" w:hAnsi="Times New Roman" w:cs="Times New Roman"/>
          <w:iCs/>
          <w:sz w:val="24"/>
          <w:szCs w:val="24"/>
        </w:rPr>
        <w:t>т (</w:t>
      </w:r>
      <w:hyperlink r:id="rId13" w:history="1">
        <w:r w:rsidRPr="00375CEA">
          <w:rPr>
            <w:rFonts w:ascii="Times New Roman" w:hAnsi="Times New Roman" w:cs="Times New Roman"/>
            <w:iCs/>
            <w:sz w:val="24"/>
            <w:szCs w:val="24"/>
          </w:rPr>
          <w:t>п. 17</w:t>
        </w:r>
      </w:hyperlink>
      <w:r w:rsidRPr="00375CEA">
        <w:rPr>
          <w:rFonts w:ascii="Times New Roman" w:hAnsi="Times New Roman" w:cs="Times New Roman"/>
          <w:iCs/>
          <w:sz w:val="24"/>
          <w:szCs w:val="24"/>
        </w:rPr>
        <w:t xml:space="preserve"> Указаний, утв. Приказом Росстата от </w:t>
      </w:r>
      <w:r w:rsidR="008931B0" w:rsidRPr="00375CEA">
        <w:rPr>
          <w:rFonts w:ascii="Times New Roman" w:hAnsi="Times New Roman" w:cs="Times New Roman"/>
          <w:iCs/>
          <w:sz w:val="24"/>
          <w:szCs w:val="24"/>
        </w:rPr>
        <w:t>17.11</w:t>
      </w:r>
      <w:r w:rsidRPr="00375CEA">
        <w:rPr>
          <w:rFonts w:ascii="Times New Roman" w:hAnsi="Times New Roman" w:cs="Times New Roman"/>
          <w:iCs/>
          <w:sz w:val="24"/>
          <w:szCs w:val="24"/>
        </w:rPr>
        <w:t>.202</w:t>
      </w:r>
      <w:r w:rsidR="008931B0" w:rsidRPr="00375CEA">
        <w:rPr>
          <w:rFonts w:ascii="Times New Roman" w:hAnsi="Times New Roman" w:cs="Times New Roman"/>
          <w:iCs/>
          <w:sz w:val="24"/>
          <w:szCs w:val="24"/>
        </w:rPr>
        <w:t>5</w:t>
      </w:r>
      <w:r w:rsidRPr="00375CEA">
        <w:rPr>
          <w:rFonts w:ascii="Times New Roman" w:hAnsi="Times New Roman" w:cs="Times New Roman"/>
          <w:iCs/>
          <w:sz w:val="24"/>
          <w:szCs w:val="24"/>
        </w:rPr>
        <w:t xml:space="preserve"> № </w:t>
      </w:r>
      <w:r w:rsidR="008931B0" w:rsidRPr="00375CEA">
        <w:rPr>
          <w:rFonts w:ascii="Times New Roman" w:hAnsi="Times New Roman" w:cs="Times New Roman"/>
          <w:iCs/>
          <w:sz w:val="24"/>
          <w:szCs w:val="24"/>
        </w:rPr>
        <w:t>638,</w:t>
      </w:r>
      <w:r w:rsidRPr="00375CEA">
        <w:rPr>
          <w:rFonts w:ascii="Times New Roman" w:hAnsi="Times New Roman" w:cs="Times New Roman"/>
          <w:iCs/>
          <w:sz w:val="24"/>
          <w:szCs w:val="24"/>
        </w:rPr>
        <w:t xml:space="preserve"> </w:t>
      </w:r>
      <w:hyperlink r:id="rId14" w:history="1">
        <w:r w:rsidRPr="00375CEA">
          <w:rPr>
            <w:rFonts w:ascii="Times New Roman" w:hAnsi="Times New Roman" w:cs="Times New Roman"/>
            <w:iCs/>
            <w:sz w:val="24"/>
            <w:szCs w:val="24"/>
          </w:rPr>
          <w:t>п. 2.11</w:t>
        </w:r>
      </w:hyperlink>
      <w:r w:rsidRPr="00375CEA">
        <w:rPr>
          <w:rFonts w:ascii="Times New Roman" w:hAnsi="Times New Roman" w:cs="Times New Roman"/>
          <w:iCs/>
          <w:sz w:val="24"/>
          <w:szCs w:val="24"/>
        </w:rPr>
        <w:t xml:space="preserve"> Порядка заполнения расчета по страховым взносам). В Вашем случае применение АУСН по критерию средней численности работников (не более 5 чел.) возможно.</w:t>
      </w:r>
    </w:p>
    <w:p w:rsidR="00B87D3C" w:rsidRPr="00375CEA" w:rsidRDefault="00B87D3C" w:rsidP="00B87D3C">
      <w:pPr>
        <w:pStyle w:val="a7"/>
        <w:spacing w:before="105" w:beforeAutospacing="0" w:after="105" w:afterAutospacing="0"/>
        <w:ind w:right="525" w:firstLine="540"/>
        <w:jc w:val="both"/>
        <w:rPr>
          <w:b/>
          <w:i/>
          <w:color w:val="000000"/>
        </w:rPr>
      </w:pPr>
    </w:p>
    <w:p w:rsidR="00B87D3C" w:rsidRPr="00375CEA" w:rsidRDefault="00B87D3C" w:rsidP="00B87D3C">
      <w:pPr>
        <w:pStyle w:val="a7"/>
        <w:spacing w:before="105" w:beforeAutospacing="0" w:after="105" w:afterAutospacing="0"/>
        <w:ind w:right="525" w:firstLine="540"/>
        <w:jc w:val="both"/>
        <w:rPr>
          <w:rFonts w:eastAsiaTheme="minorHAnsi"/>
          <w:i/>
          <w:iCs/>
          <w:lang w:eastAsia="en-US"/>
        </w:rPr>
      </w:pPr>
      <w:r w:rsidRPr="00375CEA">
        <w:rPr>
          <w:b/>
          <w:i/>
          <w:color w:val="000000"/>
        </w:rPr>
        <w:t xml:space="preserve">Вопрос: </w:t>
      </w:r>
      <w:r w:rsidRPr="00375CEA">
        <w:rPr>
          <w:rFonts w:eastAsiaTheme="minorHAnsi"/>
          <w:i/>
          <w:iCs/>
          <w:lang w:eastAsia="en-US"/>
        </w:rPr>
        <w:t>Здравс</w:t>
      </w:r>
      <w:r w:rsidR="00CB6AD6" w:rsidRPr="00375CEA">
        <w:rPr>
          <w:rFonts w:eastAsiaTheme="minorHAnsi"/>
          <w:i/>
          <w:iCs/>
          <w:lang w:eastAsia="en-US"/>
        </w:rPr>
        <w:t xml:space="preserve">твуйте, в ООО в январе-феврале </w:t>
      </w:r>
      <w:r w:rsidRPr="00375CEA">
        <w:rPr>
          <w:rFonts w:eastAsiaTheme="minorHAnsi"/>
          <w:i/>
          <w:iCs/>
          <w:lang w:eastAsia="en-US"/>
        </w:rPr>
        <w:t>2026 г</w:t>
      </w:r>
      <w:r w:rsidR="00CB6AD6" w:rsidRPr="00375CEA">
        <w:rPr>
          <w:rFonts w:eastAsiaTheme="minorHAnsi"/>
          <w:i/>
          <w:iCs/>
          <w:lang w:eastAsia="en-US"/>
        </w:rPr>
        <w:t>.</w:t>
      </w:r>
      <w:r w:rsidRPr="00375CEA">
        <w:rPr>
          <w:rFonts w:eastAsiaTheme="minorHAnsi"/>
          <w:i/>
          <w:iCs/>
          <w:lang w:eastAsia="en-US"/>
        </w:rPr>
        <w:t xml:space="preserve"> численность 6 чел., если за март 2026 г численность будет 5 чел., мы сможем перейти с 01.03.2026 на АУСН?</w:t>
      </w:r>
    </w:p>
    <w:p w:rsidR="00B87D3C" w:rsidRPr="00375CEA" w:rsidRDefault="00B87D3C" w:rsidP="00B87D3C">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t xml:space="preserve">Ответ: </w:t>
      </w:r>
      <w:r w:rsidRPr="00375CEA">
        <w:rPr>
          <w:rFonts w:ascii="Times New Roman" w:hAnsi="Times New Roman" w:cs="Times New Roman"/>
          <w:sz w:val="24"/>
          <w:szCs w:val="24"/>
        </w:rPr>
        <w:t xml:space="preserve">Добрый день. Из </w:t>
      </w:r>
      <w:proofErr w:type="spellStart"/>
      <w:r w:rsidRPr="00375CEA">
        <w:rPr>
          <w:rFonts w:ascii="Times New Roman" w:hAnsi="Times New Roman" w:cs="Times New Roman"/>
          <w:sz w:val="24"/>
          <w:szCs w:val="24"/>
        </w:rPr>
        <w:t>п.п</w:t>
      </w:r>
      <w:proofErr w:type="spellEnd"/>
      <w:r w:rsidRPr="00375CEA">
        <w:rPr>
          <w:rFonts w:ascii="Times New Roman" w:hAnsi="Times New Roman" w:cs="Times New Roman"/>
          <w:sz w:val="24"/>
          <w:szCs w:val="24"/>
        </w:rPr>
        <w:t xml:space="preserve">. </w:t>
      </w:r>
      <w:hyperlink r:id="rId15" w:history="1">
        <w:r w:rsidRPr="00375CEA">
          <w:rPr>
            <w:rFonts w:ascii="Times New Roman" w:hAnsi="Times New Roman" w:cs="Times New Roman"/>
            <w:sz w:val="24"/>
            <w:szCs w:val="24"/>
          </w:rPr>
          <w:t>28 ч. 2 ст. 3</w:t>
        </w:r>
      </w:hyperlink>
      <w:r w:rsidRPr="00375CEA">
        <w:rPr>
          <w:rFonts w:ascii="Times New Roman" w:hAnsi="Times New Roman" w:cs="Times New Roman"/>
          <w:sz w:val="24"/>
          <w:szCs w:val="24"/>
        </w:rPr>
        <w:t xml:space="preserve"> Федерального закона от 25.02.2022 № 17-ФЗ не следует запрет на применение АУСН налогоплательщиком, у которого до момента перехода на АУСН (в месяце/году, предшествующем переходу на АУСН) средняя численность работников превышает 5 человек. </w:t>
      </w:r>
    </w:p>
    <w:p w:rsidR="00B87D3C" w:rsidRPr="00375CEA" w:rsidRDefault="00B87D3C" w:rsidP="00B87D3C">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sz w:val="24"/>
          <w:szCs w:val="24"/>
        </w:rPr>
        <w:t xml:space="preserve">При этом налогоплательщик утрачивает право на применение АУСН с начала налогового периода (месяца), в котором допущено превышение средней численности 5 человек, определяемой в порядке, устанавливаемом Росстатом  (первый налоговый период на УСН для лица, </w:t>
      </w:r>
      <w:r w:rsidRPr="00375CEA">
        <w:rPr>
          <w:rFonts w:ascii="Times New Roman" w:hAnsi="Times New Roman" w:cs="Times New Roman"/>
          <w:sz w:val="24"/>
          <w:szCs w:val="24"/>
        </w:rPr>
        <w:lastRenderedPageBreak/>
        <w:t>перешедшего с 01.03.2026 на АУСН – март 2026 г.)</w:t>
      </w:r>
      <w:r w:rsidR="00CB6AD6" w:rsidRPr="00375CEA">
        <w:rPr>
          <w:rFonts w:ascii="Times New Roman" w:hAnsi="Times New Roman" w:cs="Times New Roman"/>
          <w:sz w:val="24"/>
          <w:szCs w:val="24"/>
        </w:rPr>
        <w:t>. При средней численности 5 чел. в марте  применение АУСН с 01.03.2026 возможно.</w:t>
      </w:r>
      <w:r w:rsidRPr="00375CEA">
        <w:rPr>
          <w:rFonts w:ascii="Times New Roman" w:hAnsi="Times New Roman" w:cs="Times New Roman"/>
          <w:sz w:val="24"/>
          <w:szCs w:val="24"/>
        </w:rPr>
        <w:t xml:space="preserve">  </w:t>
      </w:r>
    </w:p>
    <w:p w:rsidR="00240E09" w:rsidRPr="00375CEA" w:rsidRDefault="00240E09" w:rsidP="00B87D3C">
      <w:pPr>
        <w:spacing w:after="0" w:line="240" w:lineRule="auto"/>
        <w:ind w:firstLine="708"/>
        <w:jc w:val="both"/>
        <w:rPr>
          <w:rFonts w:ascii="Times New Roman" w:eastAsia="Times New Roman" w:hAnsi="Times New Roman" w:cs="Times New Roman"/>
          <w:b/>
          <w:i/>
          <w:color w:val="000000"/>
          <w:sz w:val="24"/>
          <w:szCs w:val="24"/>
          <w:lang w:eastAsia="ru-RU"/>
        </w:rPr>
      </w:pPr>
    </w:p>
    <w:p w:rsidR="005863F8" w:rsidRPr="00375CEA" w:rsidRDefault="00C02535" w:rsidP="00240E09">
      <w:pPr>
        <w:spacing w:after="0" w:line="240" w:lineRule="auto"/>
        <w:ind w:firstLine="708"/>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Вопрос:</w:t>
      </w:r>
      <w:r w:rsidRPr="00375CEA">
        <w:rPr>
          <w:rFonts w:ascii="Times New Roman" w:eastAsia="Times New Roman" w:hAnsi="Times New Roman" w:cs="Times New Roman"/>
          <w:i/>
          <w:color w:val="000000"/>
          <w:sz w:val="24"/>
          <w:szCs w:val="24"/>
          <w:lang w:eastAsia="ru-RU"/>
        </w:rPr>
        <w:t xml:space="preserve"> </w:t>
      </w:r>
      <w:proofErr w:type="gramStart"/>
      <w:r w:rsidR="005863F8" w:rsidRPr="00375CEA">
        <w:rPr>
          <w:rFonts w:ascii="Times New Roman" w:eastAsia="Times New Roman" w:hAnsi="Times New Roman" w:cs="Times New Roman"/>
          <w:i/>
          <w:color w:val="000000"/>
          <w:sz w:val="24"/>
          <w:szCs w:val="24"/>
          <w:lang w:eastAsia="ru-RU"/>
        </w:rPr>
        <w:t>Подскажите</w:t>
      </w:r>
      <w:proofErr w:type="gramEnd"/>
      <w:r w:rsidR="005863F8" w:rsidRPr="00375CEA">
        <w:rPr>
          <w:rFonts w:ascii="Times New Roman" w:eastAsia="Times New Roman" w:hAnsi="Times New Roman" w:cs="Times New Roman"/>
          <w:i/>
          <w:color w:val="000000"/>
          <w:sz w:val="24"/>
          <w:szCs w:val="24"/>
          <w:lang w:eastAsia="ru-RU"/>
        </w:rPr>
        <w:t xml:space="preserve"> пожалуйста, расходы,  оформленные через подотчет по  расчетному счету (назначение при сняти</w:t>
      </w:r>
      <w:r w:rsidR="00747939" w:rsidRPr="00375CEA">
        <w:rPr>
          <w:rFonts w:ascii="Times New Roman" w:eastAsia="Times New Roman" w:hAnsi="Times New Roman" w:cs="Times New Roman"/>
          <w:i/>
          <w:color w:val="000000"/>
          <w:sz w:val="24"/>
          <w:szCs w:val="24"/>
          <w:lang w:eastAsia="ru-RU"/>
        </w:rPr>
        <w:t>и</w:t>
      </w:r>
      <w:r w:rsidR="005863F8" w:rsidRPr="00375CEA">
        <w:rPr>
          <w:rFonts w:ascii="Times New Roman" w:eastAsia="Times New Roman" w:hAnsi="Times New Roman" w:cs="Times New Roman"/>
          <w:i/>
          <w:color w:val="000000"/>
          <w:sz w:val="24"/>
          <w:szCs w:val="24"/>
          <w:lang w:eastAsia="ru-RU"/>
        </w:rPr>
        <w:t xml:space="preserve"> денег на карту  «на </w:t>
      </w:r>
      <w:proofErr w:type="spellStart"/>
      <w:r w:rsidR="005863F8" w:rsidRPr="00375CEA">
        <w:rPr>
          <w:rFonts w:ascii="Times New Roman" w:eastAsia="Times New Roman" w:hAnsi="Times New Roman" w:cs="Times New Roman"/>
          <w:i/>
          <w:color w:val="000000"/>
          <w:sz w:val="24"/>
          <w:szCs w:val="24"/>
          <w:lang w:eastAsia="ru-RU"/>
        </w:rPr>
        <w:t>хоз</w:t>
      </w:r>
      <w:proofErr w:type="spellEnd"/>
      <w:r w:rsidR="005863F8" w:rsidRPr="00375CEA">
        <w:rPr>
          <w:rFonts w:ascii="Times New Roman" w:eastAsia="Times New Roman" w:hAnsi="Times New Roman" w:cs="Times New Roman"/>
          <w:i/>
          <w:color w:val="000000"/>
          <w:sz w:val="24"/>
          <w:szCs w:val="24"/>
          <w:lang w:eastAsia="ru-RU"/>
        </w:rPr>
        <w:t xml:space="preserve"> нужды») </w:t>
      </w:r>
      <w:r w:rsidR="00240E09" w:rsidRPr="00375CEA">
        <w:rPr>
          <w:rFonts w:ascii="Times New Roman" w:eastAsia="Times New Roman" w:hAnsi="Times New Roman" w:cs="Times New Roman"/>
          <w:i/>
          <w:color w:val="000000"/>
          <w:sz w:val="24"/>
          <w:szCs w:val="24"/>
          <w:lang w:eastAsia="ru-RU"/>
        </w:rPr>
        <w:t xml:space="preserve">будут </w:t>
      </w:r>
      <w:r w:rsidR="005863F8" w:rsidRPr="00375CEA">
        <w:rPr>
          <w:rFonts w:ascii="Times New Roman" w:eastAsia="Times New Roman" w:hAnsi="Times New Roman" w:cs="Times New Roman"/>
          <w:i/>
          <w:color w:val="000000"/>
          <w:sz w:val="24"/>
          <w:szCs w:val="24"/>
          <w:lang w:eastAsia="ru-RU"/>
        </w:rPr>
        <w:t xml:space="preserve">приниматься в расходах по АУСН? </w:t>
      </w:r>
      <w:proofErr w:type="gramStart"/>
      <w:r w:rsidR="005863F8" w:rsidRPr="00375CEA">
        <w:rPr>
          <w:rFonts w:ascii="Times New Roman" w:eastAsia="Times New Roman" w:hAnsi="Times New Roman" w:cs="Times New Roman"/>
          <w:i/>
          <w:color w:val="000000"/>
          <w:sz w:val="24"/>
          <w:szCs w:val="24"/>
          <w:lang w:eastAsia="ru-RU"/>
        </w:rPr>
        <w:t>Документы</w:t>
      </w:r>
      <w:proofErr w:type="gramEnd"/>
      <w:r w:rsidR="005863F8" w:rsidRPr="00375CEA">
        <w:rPr>
          <w:rFonts w:ascii="Times New Roman" w:eastAsia="Times New Roman" w:hAnsi="Times New Roman" w:cs="Times New Roman"/>
          <w:i/>
          <w:color w:val="000000"/>
          <w:sz w:val="24"/>
          <w:szCs w:val="24"/>
          <w:lang w:eastAsia="ru-RU"/>
        </w:rPr>
        <w:t xml:space="preserve"> подтверждающие сразу нужно как-то будет прикреплять в личном кабинете?</w:t>
      </w:r>
    </w:p>
    <w:p w:rsidR="005863F8" w:rsidRPr="00375CEA" w:rsidRDefault="005863F8" w:rsidP="00240E09">
      <w:pPr>
        <w:autoSpaceDE w:val="0"/>
        <w:autoSpaceDN w:val="0"/>
        <w:adjustRightInd w:val="0"/>
        <w:spacing w:after="0" w:line="240" w:lineRule="auto"/>
        <w:ind w:firstLine="708"/>
        <w:jc w:val="both"/>
        <w:outlineLvl w:val="0"/>
        <w:rPr>
          <w:rFonts w:ascii="Times New Roman" w:hAnsi="Times New Roman" w:cs="Times New Roman"/>
          <w:sz w:val="24"/>
          <w:szCs w:val="24"/>
        </w:rPr>
      </w:pPr>
      <w:r w:rsidRPr="00375CEA">
        <w:rPr>
          <w:rFonts w:ascii="Times New Roman" w:hAnsi="Times New Roman" w:cs="Times New Roman"/>
          <w:b/>
          <w:sz w:val="24"/>
          <w:szCs w:val="24"/>
        </w:rPr>
        <w:t>Ответ:</w:t>
      </w:r>
      <w:r w:rsidRPr="00375CEA">
        <w:rPr>
          <w:rFonts w:ascii="Times New Roman" w:hAnsi="Times New Roman" w:cs="Times New Roman"/>
          <w:sz w:val="24"/>
          <w:szCs w:val="24"/>
        </w:rPr>
        <w:t xml:space="preserve"> Выдача сотруднику подотчетных средств по общему правилу не учитывается при определении </w:t>
      </w:r>
      <w:r w:rsidR="00240E09" w:rsidRPr="00375CEA">
        <w:rPr>
          <w:rFonts w:ascii="Times New Roman" w:hAnsi="Times New Roman" w:cs="Times New Roman"/>
          <w:sz w:val="24"/>
          <w:szCs w:val="24"/>
        </w:rPr>
        <w:t>налоговой базы</w:t>
      </w:r>
      <w:r w:rsidRPr="00375CEA">
        <w:rPr>
          <w:rFonts w:ascii="Times New Roman" w:hAnsi="Times New Roman" w:cs="Times New Roman"/>
          <w:sz w:val="24"/>
          <w:szCs w:val="24"/>
        </w:rPr>
        <w:t xml:space="preserve"> по АУСН. Под подотчетными средствами понимаются любые средства, передаваемые сотруднику и требующие составления авансового отчета, в частности, это могут быть средства, выдаваемые сотруднику под хозяйственные нужды налогоплательщика. Если за счет подотчетных средств осуществлены экономически оправданные расходы, имеющие документальное подтверждение, налогоплательщик вправе в личном кабинете клиента изменить признак отнесения к налоговой базе «Не налоговая база» на признак «Расход» (</w:t>
      </w:r>
      <w:proofErr w:type="gramStart"/>
      <w:r w:rsidRPr="00375CEA">
        <w:rPr>
          <w:rFonts w:ascii="Times New Roman" w:hAnsi="Times New Roman" w:cs="Times New Roman"/>
          <w:sz w:val="24"/>
          <w:szCs w:val="24"/>
        </w:rPr>
        <w:t>п</w:t>
      </w:r>
      <w:proofErr w:type="gramEnd"/>
      <w:r w:rsidRPr="00375CEA">
        <w:rPr>
          <w:rFonts w:ascii="Times New Roman" w:hAnsi="Times New Roman" w:cs="Times New Roman"/>
          <w:sz w:val="24"/>
          <w:szCs w:val="24"/>
        </w:rPr>
        <w:t xml:space="preserve"> </w:t>
      </w:r>
      <w:r w:rsidRPr="00375CEA">
        <w:rPr>
          <w:rFonts w:ascii="Times New Roman" w:hAnsi="Times New Roman" w:cs="Times New Roman"/>
          <w:bCs/>
          <w:sz w:val="24"/>
          <w:szCs w:val="24"/>
        </w:rPr>
        <w:t>4.16</w:t>
      </w:r>
      <w:r w:rsidRPr="00375CEA">
        <w:rPr>
          <w:rFonts w:ascii="Times New Roman" w:hAnsi="Times New Roman" w:cs="Times New Roman"/>
          <w:sz w:val="24"/>
          <w:szCs w:val="24"/>
        </w:rPr>
        <w:t xml:space="preserve"> Методических рекомендаций по разделению безналичных операций НП АУСН на учитываемые и не учитываемые при определении объекта налогообложения, размещенных на сайте ФНС России (</w:t>
      </w:r>
      <w:proofErr w:type="spellStart"/>
      <w:r w:rsidRPr="00375CEA">
        <w:rPr>
          <w:rFonts w:ascii="Times New Roman" w:hAnsi="Times New Roman" w:cs="Times New Roman"/>
          <w:sz w:val="24"/>
          <w:szCs w:val="24"/>
        </w:rPr>
        <w:t>промостраница</w:t>
      </w:r>
      <w:proofErr w:type="spellEnd"/>
      <w:r w:rsidRPr="00375CEA">
        <w:rPr>
          <w:rFonts w:ascii="Times New Roman" w:hAnsi="Times New Roman" w:cs="Times New Roman"/>
          <w:sz w:val="24"/>
          <w:szCs w:val="24"/>
        </w:rPr>
        <w:t xml:space="preserve"> по АУСН, раздел «Информация для кредитных организаций»). </w:t>
      </w:r>
    </w:p>
    <w:p w:rsidR="005863F8" w:rsidRPr="00375CEA" w:rsidRDefault="005863F8" w:rsidP="00240E09">
      <w:pPr>
        <w:pStyle w:val="4"/>
        <w:shd w:val="clear" w:color="auto" w:fill="FFFFFF"/>
        <w:spacing w:before="0" w:beforeAutospacing="0" w:after="0" w:afterAutospacing="0"/>
        <w:ind w:firstLine="708"/>
        <w:jc w:val="both"/>
        <w:rPr>
          <w:rFonts w:eastAsiaTheme="minorHAnsi"/>
          <w:b w:val="0"/>
          <w:bCs w:val="0"/>
          <w:lang w:eastAsia="en-US"/>
        </w:rPr>
      </w:pPr>
      <w:r w:rsidRPr="00375CEA">
        <w:rPr>
          <w:rFonts w:eastAsiaTheme="minorHAnsi"/>
          <w:b w:val="0"/>
          <w:bCs w:val="0"/>
          <w:lang w:eastAsia="en-US"/>
        </w:rPr>
        <w:t xml:space="preserve">Первичные документы, подтверждающие расходы, прикреплять в ЛК не нужно. </w:t>
      </w:r>
    </w:p>
    <w:p w:rsidR="000428AC" w:rsidRPr="00375CEA" w:rsidRDefault="000428AC" w:rsidP="000428AC">
      <w:pPr>
        <w:autoSpaceDE w:val="0"/>
        <w:autoSpaceDN w:val="0"/>
        <w:adjustRightInd w:val="0"/>
        <w:spacing w:after="0" w:line="240" w:lineRule="auto"/>
        <w:ind w:firstLine="540"/>
        <w:jc w:val="both"/>
        <w:rPr>
          <w:rFonts w:ascii="Times New Roman" w:eastAsia="Times New Roman" w:hAnsi="Times New Roman" w:cs="Times New Roman"/>
          <w:b/>
          <w:i/>
          <w:color w:val="000000"/>
          <w:sz w:val="24"/>
          <w:szCs w:val="24"/>
          <w:lang w:eastAsia="ru-RU"/>
        </w:rPr>
      </w:pPr>
    </w:p>
    <w:p w:rsidR="000428AC" w:rsidRPr="00375CEA" w:rsidRDefault="000428AC" w:rsidP="000428AC">
      <w:pPr>
        <w:autoSpaceDE w:val="0"/>
        <w:autoSpaceDN w:val="0"/>
        <w:adjustRightInd w:val="0"/>
        <w:spacing w:after="0" w:line="240" w:lineRule="auto"/>
        <w:ind w:firstLine="540"/>
        <w:jc w:val="both"/>
        <w:rPr>
          <w:rFonts w:ascii="Times New Roman" w:hAnsi="Times New Roman" w:cs="Times New Roman"/>
          <w:i/>
          <w:color w:val="2C2D2E"/>
          <w:sz w:val="24"/>
          <w:szCs w:val="24"/>
          <w:shd w:val="clear" w:color="auto" w:fill="FFFFFF"/>
        </w:rPr>
      </w:pPr>
      <w:r w:rsidRPr="00375CEA">
        <w:rPr>
          <w:rFonts w:ascii="Times New Roman" w:eastAsia="Times New Roman" w:hAnsi="Times New Roman" w:cs="Times New Roman"/>
          <w:b/>
          <w:i/>
          <w:color w:val="000000"/>
          <w:sz w:val="24"/>
          <w:szCs w:val="24"/>
          <w:lang w:eastAsia="ru-RU"/>
        </w:rPr>
        <w:t xml:space="preserve">Вопрос: </w:t>
      </w:r>
      <w:r w:rsidRPr="00375CEA">
        <w:rPr>
          <w:rFonts w:ascii="Times New Roman" w:hAnsi="Times New Roman" w:cs="Times New Roman"/>
          <w:i/>
          <w:color w:val="2C2D2E"/>
          <w:sz w:val="24"/>
          <w:szCs w:val="24"/>
          <w:shd w:val="clear" w:color="auto" w:fill="FFFFFF"/>
        </w:rPr>
        <w:t>Здравствуйте! Подскажите, пожалуйста: ИП на АУСН (общественное питание).</w:t>
      </w:r>
      <w:r w:rsidRPr="00375CEA">
        <w:rPr>
          <w:rFonts w:ascii="Times New Roman" w:hAnsi="Times New Roman" w:cs="Times New Roman"/>
          <w:i/>
          <w:color w:val="2C2D2E"/>
          <w:sz w:val="24"/>
          <w:szCs w:val="24"/>
        </w:rPr>
        <w:br/>
      </w:r>
      <w:r w:rsidRPr="00375CEA">
        <w:rPr>
          <w:rFonts w:ascii="Times New Roman" w:hAnsi="Times New Roman" w:cs="Times New Roman"/>
          <w:i/>
          <w:color w:val="2C2D2E"/>
          <w:sz w:val="24"/>
          <w:szCs w:val="24"/>
          <w:shd w:val="clear" w:color="auto" w:fill="FFFFFF"/>
        </w:rPr>
        <w:t xml:space="preserve">Можно ли заключить договор с «Яндекс Едой»? Если да, </w:t>
      </w:r>
      <w:proofErr w:type="gramStart"/>
      <w:r w:rsidRPr="00375CEA">
        <w:rPr>
          <w:rFonts w:ascii="Times New Roman" w:hAnsi="Times New Roman" w:cs="Times New Roman"/>
          <w:i/>
          <w:color w:val="2C2D2E"/>
          <w:sz w:val="24"/>
          <w:szCs w:val="24"/>
          <w:shd w:val="clear" w:color="auto" w:fill="FFFFFF"/>
        </w:rPr>
        <w:t>то</w:t>
      </w:r>
      <w:proofErr w:type="gramEnd"/>
      <w:r w:rsidRPr="00375CEA">
        <w:rPr>
          <w:rFonts w:ascii="Times New Roman" w:hAnsi="Times New Roman" w:cs="Times New Roman"/>
          <w:i/>
          <w:color w:val="2C2D2E"/>
          <w:sz w:val="24"/>
          <w:szCs w:val="24"/>
          <w:shd w:val="clear" w:color="auto" w:fill="FFFFFF"/>
        </w:rPr>
        <w:t xml:space="preserve"> как правильно</w:t>
      </w:r>
      <w:r w:rsidRPr="00375CEA">
        <w:rPr>
          <w:rFonts w:ascii="Times New Roman" w:hAnsi="Times New Roman" w:cs="Times New Roman"/>
          <w:i/>
          <w:color w:val="2C2D2E"/>
          <w:sz w:val="24"/>
          <w:szCs w:val="24"/>
        </w:rPr>
        <w:br/>
      </w:r>
      <w:r w:rsidRPr="00375CEA">
        <w:rPr>
          <w:rFonts w:ascii="Times New Roman" w:hAnsi="Times New Roman" w:cs="Times New Roman"/>
          <w:i/>
          <w:color w:val="2C2D2E"/>
          <w:sz w:val="24"/>
          <w:szCs w:val="24"/>
          <w:shd w:val="clear" w:color="auto" w:fill="FFFFFF"/>
        </w:rPr>
        <w:t>отражать доход? На расчетный счет поступает сумма за вычетом агентского</w:t>
      </w:r>
      <w:r w:rsidRPr="00375CEA">
        <w:rPr>
          <w:rFonts w:ascii="Times New Roman" w:hAnsi="Times New Roman" w:cs="Times New Roman"/>
          <w:i/>
          <w:color w:val="2C2D2E"/>
          <w:sz w:val="24"/>
          <w:szCs w:val="24"/>
        </w:rPr>
        <w:br/>
      </w:r>
      <w:r w:rsidRPr="00375CEA">
        <w:rPr>
          <w:rFonts w:ascii="Times New Roman" w:hAnsi="Times New Roman" w:cs="Times New Roman"/>
          <w:i/>
          <w:color w:val="2C2D2E"/>
          <w:sz w:val="24"/>
          <w:szCs w:val="24"/>
          <w:shd w:val="clear" w:color="auto" w:fill="FFFFFF"/>
        </w:rPr>
        <w:t>вознаграждения «Яндекс Еды». Нужно ли включать комиссию в налоговую базу?</w:t>
      </w:r>
    </w:p>
    <w:p w:rsidR="000428AC" w:rsidRPr="00375CEA" w:rsidRDefault="000428AC" w:rsidP="000428AC">
      <w:pPr>
        <w:autoSpaceDE w:val="0"/>
        <w:autoSpaceDN w:val="0"/>
        <w:adjustRightInd w:val="0"/>
        <w:spacing w:after="0" w:line="240" w:lineRule="auto"/>
        <w:ind w:firstLine="540"/>
        <w:jc w:val="both"/>
        <w:rPr>
          <w:rFonts w:ascii="Times New Roman" w:hAnsi="Times New Roman" w:cs="Times New Roman"/>
          <w:iCs/>
          <w:sz w:val="24"/>
          <w:szCs w:val="24"/>
        </w:rPr>
      </w:pPr>
      <w:r w:rsidRPr="00375CEA">
        <w:rPr>
          <w:rFonts w:ascii="Times New Roman" w:hAnsi="Times New Roman" w:cs="Times New Roman"/>
          <w:color w:val="2C2D2E"/>
          <w:sz w:val="24"/>
          <w:szCs w:val="24"/>
        </w:rPr>
        <w:br/>
      </w:r>
      <w:r w:rsidR="00263D43" w:rsidRPr="00375CEA">
        <w:rPr>
          <w:rFonts w:ascii="Times New Roman" w:hAnsi="Times New Roman" w:cs="Times New Roman"/>
          <w:b/>
          <w:color w:val="2C2D2E"/>
          <w:sz w:val="24"/>
          <w:szCs w:val="24"/>
        </w:rPr>
        <w:t xml:space="preserve">          </w:t>
      </w:r>
      <w:r w:rsidRPr="00375CEA">
        <w:rPr>
          <w:rFonts w:ascii="Times New Roman" w:hAnsi="Times New Roman" w:cs="Times New Roman"/>
          <w:b/>
          <w:color w:val="2C2D2E"/>
          <w:sz w:val="24"/>
          <w:szCs w:val="24"/>
        </w:rPr>
        <w:t>Ответ</w:t>
      </w:r>
      <w:r w:rsidRPr="00375CEA">
        <w:rPr>
          <w:rFonts w:ascii="Times New Roman" w:hAnsi="Times New Roman" w:cs="Times New Roman"/>
          <w:b/>
          <w:iCs/>
          <w:sz w:val="24"/>
          <w:szCs w:val="24"/>
        </w:rPr>
        <w:t>:</w:t>
      </w:r>
      <w:r w:rsidRPr="00375CEA">
        <w:rPr>
          <w:rFonts w:ascii="Times New Roman" w:hAnsi="Times New Roman" w:cs="Times New Roman"/>
          <w:iCs/>
          <w:sz w:val="24"/>
          <w:szCs w:val="24"/>
        </w:rPr>
        <w:t xml:space="preserve"> Добрый день. Плательщик-принципал, реализующий свою продукцию через агента (электронную площадку), согласно </w:t>
      </w:r>
      <w:hyperlink r:id="rId16" w:history="1">
        <w:r w:rsidRPr="00375CEA">
          <w:rPr>
            <w:rFonts w:ascii="Times New Roman" w:hAnsi="Times New Roman" w:cs="Times New Roman"/>
            <w:iCs/>
            <w:sz w:val="24"/>
            <w:szCs w:val="24"/>
          </w:rPr>
          <w:t>п. 21 ч. 2 ст. 3</w:t>
        </w:r>
      </w:hyperlink>
      <w:r w:rsidRPr="00375CEA">
        <w:rPr>
          <w:rFonts w:ascii="Times New Roman" w:hAnsi="Times New Roman" w:cs="Times New Roman"/>
          <w:iCs/>
          <w:sz w:val="24"/>
          <w:szCs w:val="24"/>
        </w:rPr>
        <w:t xml:space="preserve"> Фед</w:t>
      </w:r>
      <w:r w:rsidR="00CB6AD6" w:rsidRPr="00375CEA">
        <w:rPr>
          <w:rFonts w:ascii="Times New Roman" w:hAnsi="Times New Roman" w:cs="Times New Roman"/>
          <w:iCs/>
          <w:sz w:val="24"/>
          <w:szCs w:val="24"/>
        </w:rPr>
        <w:t>ерального з</w:t>
      </w:r>
      <w:r w:rsidRPr="00375CEA">
        <w:rPr>
          <w:rFonts w:ascii="Times New Roman" w:hAnsi="Times New Roman" w:cs="Times New Roman"/>
          <w:iCs/>
          <w:sz w:val="24"/>
          <w:szCs w:val="24"/>
        </w:rPr>
        <w:t xml:space="preserve">акона № 17-ФЗ вправе применять АУСН при соблюдении других ограничений, установленных данным законом. Доходом </w:t>
      </w:r>
      <w:proofErr w:type="spellStart"/>
      <w:r w:rsidRPr="00375CEA">
        <w:rPr>
          <w:rFonts w:ascii="Times New Roman" w:hAnsi="Times New Roman" w:cs="Times New Roman"/>
          <w:iCs/>
          <w:sz w:val="24"/>
          <w:szCs w:val="24"/>
        </w:rPr>
        <w:t>селлера</w:t>
      </w:r>
      <w:proofErr w:type="spellEnd"/>
      <w:r w:rsidRPr="00375CEA">
        <w:rPr>
          <w:rFonts w:ascii="Times New Roman" w:hAnsi="Times New Roman" w:cs="Times New Roman"/>
          <w:iCs/>
          <w:sz w:val="24"/>
          <w:szCs w:val="24"/>
        </w:rPr>
        <w:t xml:space="preserve"> (по аналогии с УСН) является продажная стоимость реализованных  товаров. Если агент перечисляет на банковский счет ИП выручку за минусом своей комиссии, то сумму полученного дохода от продаж, удержанную для покрытия комиссии или иных услуг агента (взаимозачет), нужно внести дополнительно. С порядком внесения </w:t>
      </w:r>
      <w:proofErr w:type="spellStart"/>
      <w:r w:rsidRPr="00375CEA">
        <w:rPr>
          <w:rFonts w:ascii="Times New Roman" w:hAnsi="Times New Roman" w:cs="Times New Roman"/>
          <w:iCs/>
          <w:sz w:val="24"/>
          <w:szCs w:val="24"/>
        </w:rPr>
        <w:t>селлером</w:t>
      </w:r>
      <w:proofErr w:type="spellEnd"/>
      <w:r w:rsidRPr="00375CEA">
        <w:rPr>
          <w:rFonts w:ascii="Times New Roman" w:hAnsi="Times New Roman" w:cs="Times New Roman"/>
          <w:iCs/>
          <w:sz w:val="24"/>
          <w:szCs w:val="24"/>
        </w:rPr>
        <w:t xml:space="preserve"> данных в ЛК (на примерах) можно ознакомиться на сайте ФНС России (</w:t>
      </w:r>
      <w:proofErr w:type="spellStart"/>
      <w:r w:rsidRPr="00375CEA">
        <w:rPr>
          <w:rFonts w:ascii="Times New Roman" w:hAnsi="Times New Roman" w:cs="Times New Roman"/>
          <w:iCs/>
          <w:sz w:val="24"/>
          <w:szCs w:val="24"/>
        </w:rPr>
        <w:t>промостраница</w:t>
      </w:r>
      <w:proofErr w:type="spellEnd"/>
      <w:r w:rsidRPr="00375CEA">
        <w:rPr>
          <w:rFonts w:ascii="Times New Roman" w:hAnsi="Times New Roman" w:cs="Times New Roman"/>
          <w:iCs/>
          <w:sz w:val="24"/>
          <w:szCs w:val="24"/>
        </w:rPr>
        <w:t xml:space="preserve"> по АУСН, раздел «Вопросы-ответы» </w:t>
      </w:r>
      <w:hyperlink r:id="rId17" w:history="1">
        <w:r w:rsidRPr="00375CEA">
          <w:rPr>
            <w:rFonts w:ascii="Times New Roman" w:hAnsi="Times New Roman" w:cs="Times New Roman"/>
            <w:iCs/>
            <w:sz w:val="24"/>
            <w:szCs w:val="24"/>
          </w:rPr>
          <w:t>https://www.aysn.nalog.gov.ru</w:t>
        </w:r>
      </w:hyperlink>
      <w:r w:rsidRPr="00375CEA">
        <w:rPr>
          <w:rFonts w:ascii="Times New Roman" w:hAnsi="Times New Roman" w:cs="Times New Roman"/>
          <w:iCs/>
          <w:sz w:val="24"/>
          <w:szCs w:val="24"/>
        </w:rPr>
        <w:t>)</w:t>
      </w:r>
    </w:p>
    <w:p w:rsidR="000428AC" w:rsidRPr="00375CEA" w:rsidRDefault="000428AC" w:rsidP="000428AC">
      <w:pPr>
        <w:autoSpaceDE w:val="0"/>
        <w:autoSpaceDN w:val="0"/>
        <w:adjustRightInd w:val="0"/>
        <w:spacing w:after="0" w:line="240" w:lineRule="auto"/>
        <w:jc w:val="both"/>
        <w:rPr>
          <w:rFonts w:ascii="Times New Roman" w:hAnsi="Times New Roman" w:cs="Times New Roman"/>
          <w:color w:val="2C2D2E"/>
          <w:sz w:val="24"/>
          <w:szCs w:val="24"/>
        </w:rPr>
      </w:pPr>
    </w:p>
    <w:p w:rsidR="00791BB1" w:rsidRPr="00375CEA" w:rsidRDefault="000428AC" w:rsidP="000428AC">
      <w:pPr>
        <w:autoSpaceDE w:val="0"/>
        <w:autoSpaceDN w:val="0"/>
        <w:adjustRightInd w:val="0"/>
        <w:spacing w:after="0" w:line="240" w:lineRule="auto"/>
        <w:jc w:val="both"/>
        <w:rPr>
          <w:rFonts w:ascii="Times New Roman" w:hAnsi="Times New Roman" w:cs="Times New Roman"/>
          <w:i/>
          <w:color w:val="000000"/>
          <w:sz w:val="24"/>
          <w:szCs w:val="24"/>
        </w:rPr>
      </w:pPr>
      <w:r w:rsidRPr="00375CEA">
        <w:rPr>
          <w:rFonts w:ascii="Times New Roman" w:hAnsi="Times New Roman" w:cs="Times New Roman"/>
          <w:color w:val="2C2D2E"/>
          <w:sz w:val="24"/>
          <w:szCs w:val="24"/>
        </w:rPr>
        <w:t xml:space="preserve"> </w:t>
      </w:r>
      <w:r w:rsidRPr="00375CEA">
        <w:rPr>
          <w:rFonts w:ascii="Times New Roman" w:hAnsi="Times New Roman" w:cs="Times New Roman"/>
          <w:color w:val="2C2D2E"/>
          <w:sz w:val="24"/>
          <w:szCs w:val="24"/>
        </w:rPr>
        <w:tab/>
      </w:r>
      <w:r w:rsidR="00240E09" w:rsidRPr="00375CEA">
        <w:rPr>
          <w:rFonts w:ascii="Times New Roman" w:eastAsia="Times New Roman" w:hAnsi="Times New Roman" w:cs="Times New Roman"/>
          <w:b/>
          <w:i/>
          <w:color w:val="000000"/>
          <w:sz w:val="24"/>
          <w:szCs w:val="24"/>
          <w:lang w:eastAsia="ru-RU"/>
        </w:rPr>
        <w:t>Вопрос:</w:t>
      </w:r>
      <w:r w:rsidR="00240E09" w:rsidRPr="00375CEA">
        <w:rPr>
          <w:rFonts w:ascii="Times New Roman" w:eastAsia="Times New Roman" w:hAnsi="Times New Roman" w:cs="Times New Roman"/>
          <w:i/>
          <w:color w:val="000000"/>
          <w:sz w:val="24"/>
          <w:szCs w:val="24"/>
          <w:lang w:eastAsia="ru-RU"/>
        </w:rPr>
        <w:t xml:space="preserve"> </w:t>
      </w:r>
      <w:r w:rsidR="00791BB1" w:rsidRPr="00375CEA">
        <w:rPr>
          <w:rFonts w:ascii="Times New Roman" w:hAnsi="Times New Roman" w:cs="Times New Roman"/>
          <w:i/>
          <w:color w:val="000000"/>
          <w:sz w:val="24"/>
          <w:szCs w:val="24"/>
        </w:rPr>
        <w:t>Добрый день. У ИП в 2025</w:t>
      </w:r>
      <w:r w:rsidR="00414E2A" w:rsidRPr="00375CEA">
        <w:rPr>
          <w:rFonts w:ascii="Times New Roman" w:hAnsi="Times New Roman" w:cs="Times New Roman"/>
          <w:i/>
          <w:color w:val="000000"/>
          <w:sz w:val="24"/>
          <w:szCs w:val="24"/>
        </w:rPr>
        <w:t xml:space="preserve"> </w:t>
      </w:r>
      <w:r w:rsidR="00791BB1" w:rsidRPr="00375CEA">
        <w:rPr>
          <w:rFonts w:ascii="Times New Roman" w:hAnsi="Times New Roman" w:cs="Times New Roman"/>
          <w:i/>
          <w:color w:val="000000"/>
          <w:sz w:val="24"/>
          <w:szCs w:val="24"/>
        </w:rPr>
        <w:t xml:space="preserve">г. патент на аренду, с </w:t>
      </w:r>
      <w:r w:rsidRPr="00375CEA">
        <w:rPr>
          <w:rFonts w:ascii="Times New Roman" w:hAnsi="Times New Roman" w:cs="Times New Roman"/>
          <w:i/>
          <w:color w:val="000000"/>
          <w:sz w:val="24"/>
          <w:szCs w:val="24"/>
        </w:rPr>
        <w:t>01.01.</w:t>
      </w:r>
      <w:r w:rsidR="00791BB1" w:rsidRPr="00375CEA">
        <w:rPr>
          <w:rFonts w:ascii="Times New Roman" w:hAnsi="Times New Roman" w:cs="Times New Roman"/>
          <w:i/>
          <w:color w:val="000000"/>
          <w:sz w:val="24"/>
          <w:szCs w:val="24"/>
        </w:rPr>
        <w:t>2026 переход на АУСН. В декабре 2025г. получен аванс за аренду января 2026</w:t>
      </w:r>
      <w:r w:rsidR="00263D43" w:rsidRPr="00375CEA">
        <w:rPr>
          <w:rFonts w:ascii="Times New Roman" w:hAnsi="Times New Roman" w:cs="Times New Roman"/>
          <w:i/>
          <w:color w:val="000000"/>
          <w:sz w:val="24"/>
          <w:szCs w:val="24"/>
        </w:rPr>
        <w:t xml:space="preserve"> </w:t>
      </w:r>
      <w:r w:rsidR="00791BB1" w:rsidRPr="00375CEA">
        <w:rPr>
          <w:rFonts w:ascii="Times New Roman" w:hAnsi="Times New Roman" w:cs="Times New Roman"/>
          <w:i/>
          <w:color w:val="000000"/>
          <w:sz w:val="24"/>
          <w:szCs w:val="24"/>
        </w:rPr>
        <w:t>г. Данная сумма будет учитываться в доход патента (2025г.) или АУСН (2026г.)?</w:t>
      </w:r>
    </w:p>
    <w:p w:rsidR="00791BB1" w:rsidRPr="00375CEA" w:rsidRDefault="00791BB1" w:rsidP="00240E09">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color w:val="000000"/>
          <w:sz w:val="24"/>
          <w:szCs w:val="24"/>
        </w:rPr>
        <w:t>Ответ:</w:t>
      </w:r>
      <w:r w:rsidRPr="00375CEA">
        <w:rPr>
          <w:rFonts w:ascii="Times New Roman" w:hAnsi="Times New Roman" w:cs="Times New Roman"/>
          <w:color w:val="000000"/>
          <w:sz w:val="24"/>
          <w:szCs w:val="24"/>
        </w:rPr>
        <w:t xml:space="preserve"> </w:t>
      </w:r>
      <w:r w:rsidRPr="00375CEA">
        <w:rPr>
          <w:rFonts w:ascii="Times New Roman" w:hAnsi="Times New Roman" w:cs="Times New Roman"/>
          <w:sz w:val="24"/>
          <w:szCs w:val="24"/>
        </w:rPr>
        <w:t xml:space="preserve">Добрый день! В соответствии с </w:t>
      </w:r>
      <w:hyperlink r:id="rId18" w:history="1">
        <w:r w:rsidRPr="00375CEA">
          <w:rPr>
            <w:rFonts w:ascii="Times New Roman" w:hAnsi="Times New Roman" w:cs="Times New Roman"/>
            <w:sz w:val="24"/>
            <w:szCs w:val="24"/>
          </w:rPr>
          <w:t>п. 2 ст. 346.53</w:t>
        </w:r>
      </w:hyperlink>
      <w:r w:rsidRPr="00375CEA">
        <w:rPr>
          <w:rFonts w:ascii="Times New Roman" w:hAnsi="Times New Roman" w:cs="Times New Roman"/>
          <w:sz w:val="24"/>
          <w:szCs w:val="24"/>
        </w:rPr>
        <w:t xml:space="preserve"> НК РФ датой получения дохода в денежной форме в рамках ПСН в целях главы 26.5 НК РФ является день выплаты дохода (перечисления дохода на счета налогоплательщика в банке либо по его поручению на счета третьих лиц). </w:t>
      </w:r>
      <w:proofErr w:type="gramStart"/>
      <w:r w:rsidRPr="00375CEA">
        <w:rPr>
          <w:rFonts w:ascii="Times New Roman" w:hAnsi="Times New Roman" w:cs="Times New Roman"/>
          <w:sz w:val="24"/>
          <w:szCs w:val="24"/>
        </w:rPr>
        <w:t>Таким образом, денежные средства, поступившие на расчетный счет налогоплательщика в 2025 году в период действия патента, являются доходом, полученным в рамках ПСН (Письм</w:t>
      </w:r>
      <w:r w:rsidR="00CB6AD6" w:rsidRPr="00375CEA">
        <w:rPr>
          <w:rFonts w:ascii="Times New Roman" w:hAnsi="Times New Roman" w:cs="Times New Roman"/>
          <w:sz w:val="24"/>
          <w:szCs w:val="24"/>
        </w:rPr>
        <w:t>а</w:t>
      </w:r>
      <w:r w:rsidRPr="00375CEA">
        <w:rPr>
          <w:rFonts w:ascii="Times New Roman" w:hAnsi="Times New Roman" w:cs="Times New Roman"/>
          <w:sz w:val="24"/>
          <w:szCs w:val="24"/>
        </w:rPr>
        <w:t xml:space="preserve"> Минфина России от </w:t>
      </w:r>
      <w:r w:rsidR="004E4AA7" w:rsidRPr="00375CEA">
        <w:rPr>
          <w:rFonts w:ascii="Times New Roman" w:hAnsi="Times New Roman" w:cs="Times New Roman"/>
          <w:sz w:val="24"/>
          <w:szCs w:val="24"/>
        </w:rPr>
        <w:t xml:space="preserve"> 05.02.2021</w:t>
      </w:r>
      <w:r w:rsidR="00CB6AD6" w:rsidRPr="00375CEA">
        <w:rPr>
          <w:rFonts w:ascii="Times New Roman" w:hAnsi="Times New Roman" w:cs="Times New Roman"/>
          <w:sz w:val="24"/>
          <w:szCs w:val="24"/>
        </w:rPr>
        <w:t xml:space="preserve"> </w:t>
      </w:r>
      <w:r w:rsidR="004E4AA7" w:rsidRPr="00375CEA">
        <w:rPr>
          <w:rFonts w:ascii="Times New Roman" w:hAnsi="Times New Roman" w:cs="Times New Roman"/>
          <w:sz w:val="24"/>
          <w:szCs w:val="24"/>
        </w:rPr>
        <w:t>№ 03-11-11/7612, от  09.02.2023 № 03-11-11/10435)</w:t>
      </w:r>
      <w:r w:rsidRPr="00375CEA">
        <w:rPr>
          <w:rFonts w:ascii="Times New Roman" w:hAnsi="Times New Roman" w:cs="Times New Roman"/>
          <w:sz w:val="24"/>
          <w:szCs w:val="24"/>
        </w:rPr>
        <w:t>).</w:t>
      </w:r>
      <w:proofErr w:type="gramEnd"/>
    </w:p>
    <w:p w:rsidR="00791BB1" w:rsidRPr="00375CEA" w:rsidRDefault="00791BB1" w:rsidP="00240E09">
      <w:pPr>
        <w:spacing w:after="0" w:line="240" w:lineRule="auto"/>
        <w:jc w:val="both"/>
        <w:rPr>
          <w:rFonts w:ascii="Times New Roman" w:eastAsia="Times New Roman" w:hAnsi="Times New Roman" w:cs="Times New Roman"/>
          <w:color w:val="000000"/>
          <w:sz w:val="24"/>
          <w:szCs w:val="24"/>
          <w:lang w:eastAsia="ru-RU"/>
        </w:rPr>
      </w:pPr>
    </w:p>
    <w:p w:rsidR="00240E09" w:rsidRPr="00375CEA" w:rsidRDefault="00240E09" w:rsidP="00240E09">
      <w:pPr>
        <w:spacing w:after="0" w:line="240" w:lineRule="auto"/>
        <w:ind w:firstLine="540"/>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Вопрос:</w:t>
      </w:r>
      <w:r w:rsidRPr="00375CEA">
        <w:rPr>
          <w:rFonts w:ascii="Times New Roman" w:eastAsia="Times New Roman" w:hAnsi="Times New Roman" w:cs="Times New Roman"/>
          <w:i/>
          <w:color w:val="000000"/>
          <w:sz w:val="24"/>
          <w:szCs w:val="24"/>
          <w:lang w:eastAsia="ru-RU"/>
        </w:rPr>
        <w:t xml:space="preserve"> </w:t>
      </w:r>
      <w:r w:rsidR="004850ED" w:rsidRPr="00375CEA">
        <w:rPr>
          <w:rFonts w:ascii="Times New Roman" w:eastAsia="Times New Roman" w:hAnsi="Times New Roman" w:cs="Times New Roman"/>
          <w:i/>
          <w:color w:val="000000"/>
          <w:sz w:val="24"/>
          <w:szCs w:val="24"/>
          <w:lang w:eastAsia="ru-RU"/>
        </w:rPr>
        <w:t>Здравствуйте! Можно ли применять АУСН, если организация оказывает услуги, за которые физические лица рас</w:t>
      </w:r>
      <w:r w:rsidR="004E65E2" w:rsidRPr="00375CEA">
        <w:rPr>
          <w:rFonts w:ascii="Times New Roman" w:eastAsia="Times New Roman" w:hAnsi="Times New Roman" w:cs="Times New Roman"/>
          <w:i/>
          <w:color w:val="000000"/>
          <w:sz w:val="24"/>
          <w:szCs w:val="24"/>
          <w:lang w:eastAsia="ru-RU"/>
        </w:rPr>
        <w:t>с</w:t>
      </w:r>
      <w:r w:rsidR="004850ED" w:rsidRPr="00375CEA">
        <w:rPr>
          <w:rFonts w:ascii="Times New Roman" w:eastAsia="Times New Roman" w:hAnsi="Times New Roman" w:cs="Times New Roman"/>
          <w:i/>
          <w:color w:val="000000"/>
          <w:sz w:val="24"/>
          <w:szCs w:val="24"/>
          <w:lang w:eastAsia="ru-RU"/>
        </w:rPr>
        <w:t>читываются наличными денежными средствами?</w:t>
      </w:r>
    </w:p>
    <w:p w:rsidR="00727AD5" w:rsidRPr="00375CEA" w:rsidRDefault="004850ED" w:rsidP="00727AD5">
      <w:pPr>
        <w:spacing w:after="0" w:line="240" w:lineRule="auto"/>
        <w:ind w:firstLine="540"/>
        <w:jc w:val="both"/>
        <w:rPr>
          <w:rFonts w:ascii="Times New Roman" w:eastAsia="Times New Roman" w:hAnsi="Times New Roman" w:cs="Times New Roman"/>
          <w:b/>
          <w:i/>
          <w:color w:val="000000"/>
          <w:sz w:val="24"/>
          <w:szCs w:val="24"/>
          <w:lang w:eastAsia="ru-RU"/>
        </w:rPr>
      </w:pPr>
      <w:r w:rsidRPr="00375CEA">
        <w:rPr>
          <w:rFonts w:ascii="Times New Roman" w:hAnsi="Times New Roman" w:cs="Times New Roman"/>
          <w:b/>
          <w:sz w:val="24"/>
          <w:szCs w:val="24"/>
        </w:rPr>
        <w:t>Ответ:</w:t>
      </w:r>
      <w:r w:rsidRPr="00375CEA">
        <w:rPr>
          <w:rFonts w:ascii="Times New Roman" w:hAnsi="Times New Roman" w:cs="Times New Roman"/>
          <w:sz w:val="24"/>
          <w:szCs w:val="24"/>
        </w:rPr>
        <w:t xml:space="preserve"> Добрый день! Налогоплательщики, занимающиеся оказанием услуг населению за наличный расчет, при соблюдении  установленных ограничений по применению режима АУСН, вправе перейти на его применение. </w:t>
      </w:r>
      <w:r w:rsidRPr="00375CEA">
        <w:rPr>
          <w:rFonts w:ascii="Times New Roman" w:eastAsia="Times New Roman" w:hAnsi="Times New Roman" w:cs="Times New Roman"/>
          <w:color w:val="000000"/>
          <w:sz w:val="24"/>
          <w:szCs w:val="24"/>
          <w:lang w:eastAsia="ru-RU"/>
        </w:rPr>
        <w:t xml:space="preserve">Организации при наличных расчетах с физическими лицами </w:t>
      </w:r>
      <w:r w:rsidRPr="00375CEA">
        <w:rPr>
          <w:rFonts w:ascii="Times New Roman" w:eastAsia="Times New Roman" w:hAnsi="Times New Roman" w:cs="Times New Roman"/>
          <w:color w:val="000000"/>
          <w:sz w:val="24"/>
          <w:szCs w:val="24"/>
          <w:lang w:eastAsia="ru-RU"/>
        </w:rPr>
        <w:lastRenderedPageBreak/>
        <w:t>применяют ККТ  (ст. 1.1, п. 1 ст. 1.2 Федеральный закон от 22.05.2003 № 54-ФЗ). Соответственно,  п</w:t>
      </w:r>
      <w:r w:rsidRPr="00375CEA">
        <w:rPr>
          <w:rFonts w:ascii="Times New Roman" w:hAnsi="Times New Roman" w:cs="Times New Roman"/>
          <w:sz w:val="24"/>
          <w:szCs w:val="24"/>
        </w:rPr>
        <w:t xml:space="preserve">ри осуществлении расчётов, в </w:t>
      </w:r>
      <w:proofErr w:type="spellStart"/>
      <w:r w:rsidRPr="00375CEA">
        <w:rPr>
          <w:rFonts w:ascii="Times New Roman" w:hAnsi="Times New Roman" w:cs="Times New Roman"/>
          <w:sz w:val="24"/>
          <w:szCs w:val="24"/>
        </w:rPr>
        <w:t>т.ч</w:t>
      </w:r>
      <w:proofErr w:type="spellEnd"/>
      <w:r w:rsidRPr="00375CEA">
        <w:rPr>
          <w:rFonts w:ascii="Times New Roman" w:hAnsi="Times New Roman" w:cs="Times New Roman"/>
          <w:sz w:val="24"/>
          <w:szCs w:val="24"/>
        </w:rPr>
        <w:t>. наличными денежными средствами,  в отношении которых обязательно применение ККТ, доходы налогоплательщиков в ЛК АУСН определяются на основании данных ККТ. В исключительных случаях, когда применение ККТ необязательно, сведения о полученных доходах налогоплательщики вносят в ЛК АУСН самостоятельно.</w:t>
      </w:r>
      <w:r w:rsidRPr="00375CEA">
        <w:rPr>
          <w:rFonts w:ascii="Times New Roman" w:hAnsi="Times New Roman" w:cs="Times New Roman"/>
          <w:color w:val="000000"/>
          <w:sz w:val="24"/>
          <w:szCs w:val="24"/>
        </w:rPr>
        <w:br/>
      </w:r>
    </w:p>
    <w:p w:rsidR="00727AD5" w:rsidRPr="00375CEA" w:rsidRDefault="00727AD5" w:rsidP="00727AD5">
      <w:pPr>
        <w:spacing w:after="0" w:line="240" w:lineRule="auto"/>
        <w:ind w:firstLine="540"/>
        <w:jc w:val="both"/>
        <w:rPr>
          <w:rFonts w:ascii="Times New Roman" w:eastAsia="Times New Roman" w:hAnsi="Times New Roman" w:cs="Times New Roman"/>
          <w:i/>
          <w:color w:val="000000"/>
          <w:sz w:val="24"/>
          <w:szCs w:val="24"/>
          <w:lang w:eastAsia="ru-RU"/>
        </w:rPr>
      </w:pPr>
      <w:r w:rsidRPr="00375CEA">
        <w:rPr>
          <w:rFonts w:ascii="Times New Roman" w:eastAsia="Times New Roman" w:hAnsi="Times New Roman" w:cs="Times New Roman"/>
          <w:b/>
          <w:i/>
          <w:color w:val="000000"/>
          <w:sz w:val="24"/>
          <w:szCs w:val="24"/>
          <w:lang w:eastAsia="ru-RU"/>
        </w:rPr>
        <w:t xml:space="preserve">Вопрос: </w:t>
      </w:r>
      <w:r w:rsidRPr="00375CEA">
        <w:rPr>
          <w:rFonts w:ascii="Times New Roman" w:eastAsia="Times New Roman" w:hAnsi="Times New Roman" w:cs="Times New Roman"/>
          <w:i/>
          <w:color w:val="000000"/>
          <w:sz w:val="24"/>
          <w:szCs w:val="24"/>
          <w:lang w:eastAsia="ru-RU"/>
        </w:rPr>
        <w:t>Здравствуйте! ИП на АУСН получает доход от депозита в банке. С 2026</w:t>
      </w:r>
      <w:r w:rsidR="003763B2" w:rsidRPr="00375CEA">
        <w:rPr>
          <w:rFonts w:ascii="Times New Roman" w:eastAsia="Times New Roman" w:hAnsi="Times New Roman" w:cs="Times New Roman"/>
          <w:i/>
          <w:color w:val="000000"/>
          <w:sz w:val="24"/>
          <w:szCs w:val="24"/>
          <w:lang w:eastAsia="ru-RU"/>
        </w:rPr>
        <w:t xml:space="preserve"> </w:t>
      </w:r>
      <w:r w:rsidRPr="00375CEA">
        <w:rPr>
          <w:rFonts w:ascii="Times New Roman" w:eastAsia="Times New Roman" w:hAnsi="Times New Roman" w:cs="Times New Roman"/>
          <w:i/>
          <w:color w:val="000000"/>
          <w:sz w:val="24"/>
          <w:szCs w:val="24"/>
          <w:lang w:eastAsia="ru-RU"/>
        </w:rPr>
        <w:t>г. такой доход облагается НДФЛ. Указанный доход исключаем из налогооблагаемой базы по АУСН?</w:t>
      </w:r>
    </w:p>
    <w:p w:rsidR="00727AD5" w:rsidRPr="00375CEA" w:rsidRDefault="00727AD5" w:rsidP="00727AD5">
      <w:pPr>
        <w:spacing w:line="240" w:lineRule="auto"/>
        <w:ind w:firstLine="540"/>
        <w:jc w:val="both"/>
        <w:rPr>
          <w:rFonts w:ascii="Times New Roman" w:eastAsia="Times New Roman" w:hAnsi="Times New Roman" w:cs="Times New Roman"/>
          <w:color w:val="000000"/>
          <w:sz w:val="24"/>
          <w:szCs w:val="24"/>
          <w:lang w:eastAsia="ru-RU"/>
        </w:rPr>
      </w:pPr>
      <w:r w:rsidRPr="00375CEA">
        <w:rPr>
          <w:rFonts w:ascii="Times New Roman" w:hAnsi="Times New Roman" w:cs="Times New Roman"/>
          <w:b/>
          <w:sz w:val="24"/>
          <w:szCs w:val="24"/>
        </w:rPr>
        <w:t xml:space="preserve">Ответ: </w:t>
      </w:r>
      <w:r w:rsidRPr="00375CEA">
        <w:rPr>
          <w:rFonts w:ascii="Times New Roman" w:eastAsia="Times New Roman" w:hAnsi="Times New Roman" w:cs="Times New Roman"/>
          <w:color w:val="000000"/>
          <w:sz w:val="24"/>
          <w:szCs w:val="24"/>
          <w:lang w:eastAsia="ru-RU"/>
        </w:rPr>
        <w:t>Добрый день! Начиная с 2026 года, с процентов по вкладам и остаткам по предпринимательским счетам ИП должен уплачиваться только НДФЛ. Учитывать этот доход как внереализационный доход на АУСН больше не надо. Это изменение в ч.5 ст. 2 Федерального закона №</w:t>
      </w:r>
      <w:r w:rsidR="003763B2" w:rsidRPr="00375CEA">
        <w:rPr>
          <w:rFonts w:ascii="Times New Roman" w:eastAsia="Times New Roman" w:hAnsi="Times New Roman" w:cs="Times New Roman"/>
          <w:color w:val="000000"/>
          <w:sz w:val="24"/>
          <w:szCs w:val="24"/>
          <w:lang w:eastAsia="ru-RU"/>
        </w:rPr>
        <w:t xml:space="preserve"> </w:t>
      </w:r>
      <w:r w:rsidRPr="00375CEA">
        <w:rPr>
          <w:rFonts w:ascii="Times New Roman" w:eastAsia="Times New Roman" w:hAnsi="Times New Roman" w:cs="Times New Roman"/>
          <w:color w:val="000000"/>
          <w:sz w:val="24"/>
          <w:szCs w:val="24"/>
          <w:lang w:eastAsia="ru-RU"/>
        </w:rPr>
        <w:t>17-ФЗ (по АУСН) внесено ст. 9 Федерального закона от 28.11.2025 № 425-ФЗ.</w:t>
      </w:r>
    </w:p>
    <w:p w:rsidR="00B233B5" w:rsidRPr="00375CEA" w:rsidRDefault="00240E09" w:rsidP="00727AD5">
      <w:pPr>
        <w:spacing w:line="240" w:lineRule="auto"/>
        <w:ind w:firstLine="540"/>
        <w:jc w:val="both"/>
        <w:rPr>
          <w:rFonts w:ascii="Times New Roman" w:hAnsi="Times New Roman" w:cs="Times New Roman"/>
          <w:i/>
          <w:sz w:val="24"/>
          <w:szCs w:val="24"/>
        </w:rPr>
      </w:pPr>
      <w:r w:rsidRPr="00375CEA">
        <w:rPr>
          <w:rFonts w:ascii="Times New Roman" w:eastAsia="Times New Roman" w:hAnsi="Times New Roman" w:cs="Times New Roman"/>
          <w:b/>
          <w:i/>
          <w:color w:val="000000"/>
          <w:sz w:val="24"/>
          <w:szCs w:val="24"/>
          <w:lang w:eastAsia="ru-RU"/>
        </w:rPr>
        <w:t xml:space="preserve">Вопрос: </w:t>
      </w:r>
      <w:r w:rsidR="00B233B5" w:rsidRPr="00375CEA">
        <w:rPr>
          <w:rFonts w:ascii="Times New Roman" w:hAnsi="Times New Roman" w:cs="Times New Roman"/>
          <w:i/>
          <w:sz w:val="24"/>
          <w:szCs w:val="24"/>
        </w:rPr>
        <w:t>Прошу пояснить вопрос: предприятие на АУСН Д-Р, но налоговой базы нет, расходы выше доходов. На обычной УСН установлен мин</w:t>
      </w:r>
      <w:r w:rsidR="00727AD5" w:rsidRPr="00375CEA">
        <w:rPr>
          <w:rFonts w:ascii="Times New Roman" w:hAnsi="Times New Roman" w:cs="Times New Roman"/>
          <w:i/>
          <w:sz w:val="24"/>
          <w:szCs w:val="24"/>
        </w:rPr>
        <w:t>имальный</w:t>
      </w:r>
      <w:r w:rsidR="00B233B5" w:rsidRPr="00375CEA">
        <w:rPr>
          <w:rFonts w:ascii="Times New Roman" w:hAnsi="Times New Roman" w:cs="Times New Roman"/>
          <w:i/>
          <w:sz w:val="24"/>
          <w:szCs w:val="24"/>
        </w:rPr>
        <w:t xml:space="preserve"> налог 1% с </w:t>
      </w:r>
      <w:r w:rsidR="00727AD5" w:rsidRPr="00375CEA">
        <w:rPr>
          <w:rFonts w:ascii="Times New Roman" w:hAnsi="Times New Roman" w:cs="Times New Roman"/>
          <w:i/>
          <w:sz w:val="24"/>
          <w:szCs w:val="24"/>
        </w:rPr>
        <w:t>доходов</w:t>
      </w:r>
      <w:r w:rsidR="00B233B5" w:rsidRPr="00375CEA">
        <w:rPr>
          <w:rFonts w:ascii="Times New Roman" w:hAnsi="Times New Roman" w:cs="Times New Roman"/>
          <w:i/>
          <w:sz w:val="24"/>
          <w:szCs w:val="24"/>
        </w:rPr>
        <w:t>. А на АУСН как будет рассчитываться налог при превышении расходов над доходами?</w:t>
      </w:r>
    </w:p>
    <w:p w:rsidR="00B233B5" w:rsidRPr="00375CEA" w:rsidRDefault="00240E09" w:rsidP="00727AD5">
      <w:pPr>
        <w:spacing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t xml:space="preserve">Ответ: </w:t>
      </w:r>
      <w:r w:rsidR="00B233B5" w:rsidRPr="00375CEA">
        <w:rPr>
          <w:rFonts w:ascii="Times New Roman" w:hAnsi="Times New Roman" w:cs="Times New Roman"/>
          <w:sz w:val="24"/>
          <w:szCs w:val="24"/>
        </w:rPr>
        <w:t>Добрый день! На АУСН (Д-Р) как и на УСН (Д-Р) существует обязанность уплаты минимального налога, но в размере 3% с доходов. Он уплачивается, если превышает размер налога, исчисленного за налоговый период с учетом расходов по ставке 20%. В общем случае налоговым периодом по АУСН является каждый календарный месяц. Налоговая база по АУСН определяется каждый месяц не нарастающим итогом. Исчисленная по итогам каждого месяца налоговая база (Д-Р) уменьшается на сумму убытка, полученного по итогам предыдущих месяцев, в которых налогоплательщик применял АУСН. Если получены убытки более чем в одном месяце, перенос таких убытков на будущие месяцы производится в той очередности, в которой они получены. Сумма разницы между суммой уплаченного минимального налога и суммой налога, исчисленной в общем порядке, увеличивает расходы следующих налоговых периодов при исчислении налоговой базы, в том числе увеличивает сумму убытков, которые могут быть перенесены на будущее  (ч. 3-6 ст. 9 Фед</w:t>
      </w:r>
      <w:r w:rsidR="003763B2" w:rsidRPr="00375CEA">
        <w:rPr>
          <w:rFonts w:ascii="Times New Roman" w:hAnsi="Times New Roman" w:cs="Times New Roman"/>
          <w:sz w:val="24"/>
          <w:szCs w:val="24"/>
        </w:rPr>
        <w:t>ерального</w:t>
      </w:r>
      <w:r w:rsidR="00B233B5" w:rsidRPr="00375CEA">
        <w:rPr>
          <w:rFonts w:ascii="Times New Roman" w:hAnsi="Times New Roman" w:cs="Times New Roman"/>
          <w:sz w:val="24"/>
          <w:szCs w:val="24"/>
        </w:rPr>
        <w:t xml:space="preserve"> закона от 25.02.2022 № 17-ФЗ).</w:t>
      </w:r>
    </w:p>
    <w:p w:rsidR="00F61BC7" w:rsidRPr="00375CEA" w:rsidRDefault="00240E09" w:rsidP="00240E09">
      <w:pPr>
        <w:pStyle w:val="a7"/>
        <w:ind w:firstLine="540"/>
        <w:jc w:val="both"/>
        <w:rPr>
          <w:i/>
          <w:color w:val="000000"/>
        </w:rPr>
      </w:pPr>
      <w:r w:rsidRPr="00375CEA">
        <w:rPr>
          <w:b/>
          <w:i/>
          <w:color w:val="000000"/>
        </w:rPr>
        <w:t xml:space="preserve">Вопрос: </w:t>
      </w:r>
      <w:r w:rsidR="00F61BC7" w:rsidRPr="00375CEA">
        <w:rPr>
          <w:i/>
          <w:color w:val="000000"/>
        </w:rPr>
        <w:t>Добрый день, как относятся расходы на приобретение ОС на АУСН?</w:t>
      </w:r>
    </w:p>
    <w:p w:rsidR="00F61BC7" w:rsidRPr="00375CEA" w:rsidRDefault="00240E09" w:rsidP="00240E09">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t xml:space="preserve">Ответ: </w:t>
      </w:r>
      <w:r w:rsidR="00F61BC7" w:rsidRPr="00375CEA">
        <w:rPr>
          <w:rFonts w:ascii="Times New Roman" w:hAnsi="Times New Roman" w:cs="Times New Roman"/>
          <w:sz w:val="24"/>
          <w:szCs w:val="24"/>
        </w:rPr>
        <w:t>Добрый день! В соответствии со ст. 8 Закона № 17-ФЗ расходами налогоплательщика признаются затраты после их фактической оплаты, включая суммы предварительной оплаты. Налогоплательщик АУСН с объектом Д-Р вправе учесть расходы на приобретение ОС, используемого в предпринимательской деятельности, при соблюдении условий п. 1 ст. 252 НК РФ. При этом на АУСН, в отличие от УСН, нет особых правил учета данных расходов: не нужно списывать стоимость ОС в расходы равными частями в течение года с момента ввода в эксплуатацию. Стоимость ОС можно сразу учесть в расходах после перечисления денег продавцу, при этом нельзя учесть расходы в наличной форме и расходы, оплаченные до перехода на АУСН. При покупке дорогого ОС может возникнуть ситуация, когда данный расход перекроет ежемесячный доход, тогда придется переносить убыток и уплачивать минимальный налог в размере 3% от доходов (см. пункты 3-5 ст. 9 Фед</w:t>
      </w:r>
      <w:r w:rsidR="003763B2" w:rsidRPr="00375CEA">
        <w:rPr>
          <w:rFonts w:ascii="Times New Roman" w:hAnsi="Times New Roman" w:cs="Times New Roman"/>
          <w:sz w:val="24"/>
          <w:szCs w:val="24"/>
        </w:rPr>
        <w:t>ерального</w:t>
      </w:r>
      <w:r w:rsidR="00F61BC7" w:rsidRPr="00375CEA">
        <w:rPr>
          <w:rFonts w:ascii="Times New Roman" w:hAnsi="Times New Roman" w:cs="Times New Roman"/>
          <w:sz w:val="24"/>
          <w:szCs w:val="24"/>
        </w:rPr>
        <w:t xml:space="preserve"> закона № 17-ФЗ)</w:t>
      </w:r>
    </w:p>
    <w:p w:rsidR="00F61BC7" w:rsidRPr="00375CEA" w:rsidRDefault="00F61BC7" w:rsidP="00240E09">
      <w:pPr>
        <w:autoSpaceDE w:val="0"/>
        <w:autoSpaceDN w:val="0"/>
        <w:adjustRightInd w:val="0"/>
        <w:spacing w:after="0" w:line="240" w:lineRule="auto"/>
        <w:ind w:firstLine="540"/>
        <w:jc w:val="both"/>
        <w:rPr>
          <w:rFonts w:ascii="Times New Roman" w:hAnsi="Times New Roman" w:cs="Times New Roman"/>
          <w:sz w:val="24"/>
          <w:szCs w:val="24"/>
        </w:rPr>
      </w:pPr>
    </w:p>
    <w:p w:rsidR="00F61BC7" w:rsidRPr="00375CEA" w:rsidRDefault="00240E09" w:rsidP="003763B2">
      <w:pPr>
        <w:pStyle w:val="a7"/>
        <w:ind w:firstLine="540"/>
        <w:jc w:val="both"/>
        <w:rPr>
          <w:i/>
          <w:color w:val="000000"/>
        </w:rPr>
      </w:pPr>
      <w:r w:rsidRPr="00375CEA">
        <w:rPr>
          <w:b/>
          <w:i/>
          <w:color w:val="000000"/>
        </w:rPr>
        <w:t xml:space="preserve">Вопрос: </w:t>
      </w:r>
      <w:r w:rsidR="00F61BC7" w:rsidRPr="00375CEA">
        <w:rPr>
          <w:i/>
          <w:color w:val="000000"/>
        </w:rPr>
        <w:t>Добрый день! подскажите, пожалуйста, как при АУ</w:t>
      </w:r>
      <w:r w:rsidR="001121A3" w:rsidRPr="00375CEA">
        <w:rPr>
          <w:i/>
          <w:color w:val="000000"/>
        </w:rPr>
        <w:t>С</w:t>
      </w:r>
      <w:r w:rsidR="00F61BC7" w:rsidRPr="00375CEA">
        <w:rPr>
          <w:i/>
          <w:color w:val="000000"/>
        </w:rPr>
        <w:t>Н "доход</w:t>
      </w:r>
      <w:r w:rsidR="001121A3" w:rsidRPr="00375CEA">
        <w:rPr>
          <w:i/>
          <w:color w:val="000000"/>
        </w:rPr>
        <w:t>ы</w:t>
      </w:r>
      <w:r w:rsidR="00F61BC7" w:rsidRPr="00375CEA">
        <w:rPr>
          <w:i/>
          <w:color w:val="000000"/>
        </w:rPr>
        <w:t xml:space="preserve"> минус расход</w:t>
      </w:r>
      <w:r w:rsidR="001121A3" w:rsidRPr="00375CEA">
        <w:rPr>
          <w:i/>
          <w:color w:val="000000"/>
        </w:rPr>
        <w:t>ы</w:t>
      </w:r>
      <w:r w:rsidR="00F61BC7" w:rsidRPr="00375CEA">
        <w:rPr>
          <w:i/>
          <w:color w:val="000000"/>
        </w:rPr>
        <w:t>" можно подтвердить экономически обоснованные расходы, оплаченные  наличными денежными средствами (есть кассовый чек от продавца), чтобы они попали в ЛК в "расходы"? Обязательно ли для этого покупать кассовый аппарат и выбивать чек с признаком "расход"?</w:t>
      </w:r>
    </w:p>
    <w:p w:rsidR="00F61BC7" w:rsidRPr="00375CEA" w:rsidRDefault="00240E09" w:rsidP="003763B2">
      <w:pPr>
        <w:pStyle w:val="a7"/>
        <w:ind w:firstLine="540"/>
        <w:jc w:val="both"/>
      </w:pPr>
      <w:r w:rsidRPr="00375CEA">
        <w:rPr>
          <w:b/>
        </w:rPr>
        <w:lastRenderedPageBreak/>
        <w:t xml:space="preserve">Ответ: </w:t>
      </w:r>
      <w:r w:rsidR="00F61BC7" w:rsidRPr="00375CEA">
        <w:t xml:space="preserve">Добрый день! На АУСН </w:t>
      </w:r>
      <w:r w:rsidR="00F61BC7" w:rsidRPr="00375CEA">
        <w:rPr>
          <w:bCs/>
          <w:iCs/>
        </w:rPr>
        <w:t xml:space="preserve">расходами налогоплательщика признаются затраты после </w:t>
      </w:r>
      <w:r w:rsidR="00F61BC7" w:rsidRPr="00375CEA">
        <w:t>их фактической оплаты, включая суммы предварительной оплаты. В случае осуществления расчета в наличной форме для учета затрат в составе расходов налогоплательщик фиксирует указанный расчет с применением ККТ, зарегистрированной в соответствии с законодательством РФ о применении ККТ, формируя кассовый чек с признаком расчета «расход» (</w:t>
      </w:r>
      <w:hyperlink r:id="rId19" w:history="1">
        <w:r w:rsidR="00F61BC7" w:rsidRPr="00375CEA">
          <w:t>п. 26 ч. 4 ст. 6</w:t>
        </w:r>
      </w:hyperlink>
      <w:r w:rsidR="00F61BC7" w:rsidRPr="00375CEA">
        <w:t xml:space="preserve">, </w:t>
      </w:r>
      <w:hyperlink r:id="rId20" w:history="1">
        <w:r w:rsidR="00F61BC7" w:rsidRPr="00375CEA">
          <w:rPr>
            <w:bCs/>
            <w:iCs/>
          </w:rPr>
          <w:t>ст. 8</w:t>
        </w:r>
      </w:hyperlink>
      <w:r w:rsidR="00F61BC7" w:rsidRPr="00375CEA">
        <w:rPr>
          <w:bCs/>
          <w:iCs/>
        </w:rPr>
        <w:t xml:space="preserve"> </w:t>
      </w:r>
      <w:r w:rsidR="00F61BC7" w:rsidRPr="00375CEA">
        <w:t xml:space="preserve">Закона № 17-ФЗ). Таким образом, для возможности учета наличных расходов плательщик АУСН должен иметь </w:t>
      </w:r>
      <w:proofErr w:type="gramStart"/>
      <w:r w:rsidR="00F61BC7" w:rsidRPr="00375CEA">
        <w:t>зарегистрированную</w:t>
      </w:r>
      <w:proofErr w:type="gramEnd"/>
      <w:r w:rsidR="00F61BC7" w:rsidRPr="00375CEA">
        <w:t xml:space="preserve"> ККТ и формировать кассовые чеки с признаком «расход»  (кассовых чеков от продавца недостаточно).</w:t>
      </w:r>
    </w:p>
    <w:p w:rsidR="004D6B37" w:rsidRPr="00375CEA" w:rsidRDefault="00240E09" w:rsidP="003763B2">
      <w:pPr>
        <w:pStyle w:val="a7"/>
        <w:ind w:firstLine="708"/>
        <w:jc w:val="both"/>
        <w:rPr>
          <w:i/>
          <w:color w:val="000000"/>
        </w:rPr>
      </w:pPr>
      <w:r w:rsidRPr="00375CEA">
        <w:rPr>
          <w:b/>
          <w:i/>
          <w:color w:val="000000"/>
        </w:rPr>
        <w:t xml:space="preserve">Вопрос: </w:t>
      </w:r>
      <w:r w:rsidR="004D6B37" w:rsidRPr="00375CEA">
        <w:rPr>
          <w:i/>
          <w:color w:val="000000"/>
        </w:rPr>
        <w:t>Здравствуйте! Подскажите, можем ли мы учесть страховые взносы с декабрьской з/</w:t>
      </w:r>
      <w:proofErr w:type="gramStart"/>
      <w:r w:rsidR="004D6B37" w:rsidRPr="00375CEA">
        <w:rPr>
          <w:i/>
          <w:color w:val="000000"/>
        </w:rPr>
        <w:t>п</w:t>
      </w:r>
      <w:proofErr w:type="gramEnd"/>
      <w:r w:rsidR="004D6B37" w:rsidRPr="00375CEA">
        <w:rPr>
          <w:i/>
          <w:color w:val="000000"/>
        </w:rPr>
        <w:t>  сотрудников, оплаченные в январе в расходах на АУСН «Доходы-Расходы»</w:t>
      </w:r>
      <w:r w:rsidR="00934CD1" w:rsidRPr="00375CEA">
        <w:rPr>
          <w:i/>
          <w:color w:val="000000"/>
        </w:rPr>
        <w:t>?</w:t>
      </w:r>
    </w:p>
    <w:p w:rsidR="004D6B37" w:rsidRPr="00375CEA" w:rsidRDefault="00240E09" w:rsidP="003763B2">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t xml:space="preserve">Ответ: </w:t>
      </w:r>
      <w:r w:rsidR="004D6B37" w:rsidRPr="00375CEA">
        <w:rPr>
          <w:rFonts w:ascii="Times New Roman" w:hAnsi="Times New Roman" w:cs="Times New Roman"/>
          <w:sz w:val="24"/>
          <w:szCs w:val="24"/>
        </w:rPr>
        <w:t xml:space="preserve">Добрый день. Расходами налогоплательщика, применяющего АУСН, признаются затраты после их фактической оплаты, включая суммы предварительной оплаты. </w:t>
      </w:r>
      <w:proofErr w:type="gramStart"/>
      <w:r w:rsidR="004D6B37" w:rsidRPr="00375CEA">
        <w:rPr>
          <w:rFonts w:ascii="Times New Roman" w:hAnsi="Times New Roman" w:cs="Times New Roman"/>
          <w:sz w:val="24"/>
          <w:szCs w:val="24"/>
        </w:rPr>
        <w:t xml:space="preserve">При этом при переходе налогоплательщика с иных режимов налогообложения на АУСН расходы, относящиеся к периодам, в которых применялись иные режимы налогообложения, при исчислении НБ по АУСН не учитываются (ст. 8, ч. 4 ст. 16 </w:t>
      </w:r>
      <w:proofErr w:type="spellStart"/>
      <w:r w:rsidR="004D6B37" w:rsidRPr="00375CEA">
        <w:rPr>
          <w:rFonts w:ascii="Times New Roman" w:hAnsi="Times New Roman" w:cs="Times New Roman"/>
          <w:sz w:val="24"/>
          <w:szCs w:val="24"/>
        </w:rPr>
        <w:t>Фед</w:t>
      </w:r>
      <w:proofErr w:type="spellEnd"/>
      <w:r w:rsidR="004D6B37" w:rsidRPr="00375CEA">
        <w:rPr>
          <w:rFonts w:ascii="Times New Roman" w:hAnsi="Times New Roman" w:cs="Times New Roman"/>
          <w:sz w:val="24"/>
          <w:szCs w:val="24"/>
        </w:rPr>
        <w:t>.</w:t>
      </w:r>
      <w:proofErr w:type="gramEnd"/>
      <w:r w:rsidR="004D6B37" w:rsidRPr="00375CEA">
        <w:rPr>
          <w:rFonts w:ascii="Times New Roman" w:hAnsi="Times New Roman" w:cs="Times New Roman"/>
          <w:sz w:val="24"/>
          <w:szCs w:val="24"/>
        </w:rPr>
        <w:t xml:space="preserve"> </w:t>
      </w:r>
      <w:proofErr w:type="gramStart"/>
      <w:r w:rsidR="004D6B37" w:rsidRPr="00375CEA">
        <w:rPr>
          <w:rFonts w:ascii="Times New Roman" w:hAnsi="Times New Roman" w:cs="Times New Roman"/>
          <w:sz w:val="24"/>
          <w:szCs w:val="24"/>
        </w:rPr>
        <w:t>Закона № 17-ФЗ).</w:t>
      </w:r>
      <w:proofErr w:type="gramEnd"/>
      <w:r w:rsidR="004D6B37" w:rsidRPr="00375CEA">
        <w:rPr>
          <w:rFonts w:ascii="Times New Roman" w:hAnsi="Times New Roman" w:cs="Times New Roman"/>
          <w:sz w:val="24"/>
          <w:szCs w:val="24"/>
        </w:rPr>
        <w:t xml:space="preserve"> В этой связи расходы налогоплательщика по оплате страховых взносов за декабрь 2025 г. - период применения УСН, оплаченные после перехода на АУСН с 01.01.2025, при определении налоговой базы по АУСН не учитываются (см. п. 4.8 Метод</w:t>
      </w:r>
      <w:proofErr w:type="gramStart"/>
      <w:r w:rsidR="004D6B37" w:rsidRPr="00375CEA">
        <w:rPr>
          <w:rFonts w:ascii="Times New Roman" w:hAnsi="Times New Roman" w:cs="Times New Roman"/>
          <w:sz w:val="24"/>
          <w:szCs w:val="24"/>
        </w:rPr>
        <w:t>.</w:t>
      </w:r>
      <w:proofErr w:type="gramEnd"/>
      <w:r w:rsidR="004D6B37" w:rsidRPr="00375CEA">
        <w:rPr>
          <w:rFonts w:ascii="Times New Roman" w:hAnsi="Times New Roman" w:cs="Times New Roman"/>
          <w:sz w:val="24"/>
          <w:szCs w:val="24"/>
        </w:rPr>
        <w:t xml:space="preserve"> </w:t>
      </w:r>
      <w:proofErr w:type="gramStart"/>
      <w:r w:rsidR="004D6B37" w:rsidRPr="00375CEA">
        <w:rPr>
          <w:rFonts w:ascii="Times New Roman" w:hAnsi="Times New Roman" w:cs="Times New Roman"/>
          <w:sz w:val="24"/>
          <w:szCs w:val="24"/>
        </w:rPr>
        <w:t>р</w:t>
      </w:r>
      <w:proofErr w:type="gramEnd"/>
      <w:r w:rsidR="004D6B37" w:rsidRPr="00375CEA">
        <w:rPr>
          <w:rFonts w:ascii="Times New Roman" w:hAnsi="Times New Roman" w:cs="Times New Roman"/>
          <w:sz w:val="24"/>
          <w:szCs w:val="24"/>
        </w:rPr>
        <w:t>екомендаций по разделению безналичных операций НП, применяющих АУСН, на учитываемые и не учитываемые при определении объекта налогообложения, размещены на сайте ФНС России (</w:t>
      </w:r>
      <w:proofErr w:type="spellStart"/>
      <w:r w:rsidR="004D6B37" w:rsidRPr="00375CEA">
        <w:rPr>
          <w:rFonts w:ascii="Times New Roman" w:hAnsi="Times New Roman" w:cs="Times New Roman"/>
          <w:sz w:val="24"/>
          <w:szCs w:val="24"/>
        </w:rPr>
        <w:t>промостраница</w:t>
      </w:r>
      <w:proofErr w:type="spellEnd"/>
      <w:r w:rsidR="004D6B37" w:rsidRPr="00375CEA">
        <w:rPr>
          <w:rFonts w:ascii="Times New Roman" w:hAnsi="Times New Roman" w:cs="Times New Roman"/>
          <w:sz w:val="24"/>
          <w:szCs w:val="24"/>
        </w:rPr>
        <w:t xml:space="preserve"> по АУСН, раздел «Информация для кредитных организаций»).</w:t>
      </w:r>
    </w:p>
    <w:p w:rsidR="00240E09" w:rsidRPr="00375CEA" w:rsidRDefault="00240E09" w:rsidP="00240E09">
      <w:pPr>
        <w:autoSpaceDE w:val="0"/>
        <w:autoSpaceDN w:val="0"/>
        <w:adjustRightInd w:val="0"/>
        <w:spacing w:after="0" w:line="240" w:lineRule="auto"/>
        <w:ind w:firstLine="540"/>
        <w:jc w:val="both"/>
        <w:rPr>
          <w:rFonts w:ascii="Times New Roman" w:eastAsia="Times New Roman" w:hAnsi="Times New Roman" w:cs="Times New Roman"/>
          <w:b/>
          <w:color w:val="000000"/>
          <w:sz w:val="24"/>
          <w:szCs w:val="24"/>
          <w:lang w:eastAsia="ru-RU"/>
        </w:rPr>
      </w:pPr>
    </w:p>
    <w:p w:rsidR="004D6B37" w:rsidRPr="00375CEA" w:rsidRDefault="00240E09" w:rsidP="00240E09">
      <w:pPr>
        <w:autoSpaceDE w:val="0"/>
        <w:autoSpaceDN w:val="0"/>
        <w:adjustRightInd w:val="0"/>
        <w:spacing w:after="0" w:line="240" w:lineRule="auto"/>
        <w:ind w:firstLine="540"/>
        <w:jc w:val="both"/>
        <w:rPr>
          <w:rFonts w:ascii="Times New Roman" w:hAnsi="Times New Roman" w:cs="Times New Roman"/>
          <w:i/>
          <w:sz w:val="24"/>
          <w:szCs w:val="24"/>
        </w:rPr>
      </w:pPr>
      <w:r w:rsidRPr="00375CEA">
        <w:rPr>
          <w:rFonts w:ascii="Times New Roman" w:eastAsia="Times New Roman" w:hAnsi="Times New Roman" w:cs="Times New Roman"/>
          <w:b/>
          <w:i/>
          <w:color w:val="000000"/>
          <w:sz w:val="24"/>
          <w:szCs w:val="24"/>
          <w:lang w:eastAsia="ru-RU"/>
        </w:rPr>
        <w:t xml:space="preserve">Вопрос: </w:t>
      </w:r>
      <w:r w:rsidR="004D6B37" w:rsidRPr="00375CEA">
        <w:rPr>
          <w:rFonts w:ascii="Times New Roman" w:hAnsi="Times New Roman" w:cs="Times New Roman"/>
          <w:i/>
          <w:sz w:val="24"/>
          <w:szCs w:val="24"/>
        </w:rPr>
        <w:t xml:space="preserve">В конце декабря 2025 ИП оплатил </w:t>
      </w:r>
      <w:proofErr w:type="spellStart"/>
      <w:r w:rsidR="004D6B37" w:rsidRPr="00375CEA">
        <w:rPr>
          <w:rFonts w:ascii="Times New Roman" w:hAnsi="Times New Roman" w:cs="Times New Roman"/>
          <w:i/>
          <w:sz w:val="24"/>
          <w:szCs w:val="24"/>
        </w:rPr>
        <w:t>безналично</w:t>
      </w:r>
      <w:proofErr w:type="spellEnd"/>
      <w:r w:rsidR="004D6B37" w:rsidRPr="00375CEA">
        <w:rPr>
          <w:rFonts w:ascii="Times New Roman" w:hAnsi="Times New Roman" w:cs="Times New Roman"/>
          <w:i/>
          <w:sz w:val="24"/>
          <w:szCs w:val="24"/>
        </w:rPr>
        <w:t xml:space="preserve"> денежные средства поставщику за товар. Поставщик товар не поставил и в январе 2026 вернул деньги на </w:t>
      </w:r>
      <w:proofErr w:type="gramStart"/>
      <w:r w:rsidR="004D6B37" w:rsidRPr="00375CEA">
        <w:rPr>
          <w:rFonts w:ascii="Times New Roman" w:hAnsi="Times New Roman" w:cs="Times New Roman"/>
          <w:i/>
          <w:sz w:val="24"/>
          <w:szCs w:val="24"/>
        </w:rPr>
        <w:t>р</w:t>
      </w:r>
      <w:proofErr w:type="gramEnd"/>
      <w:r w:rsidR="004D6B37" w:rsidRPr="00375CEA">
        <w:rPr>
          <w:rFonts w:ascii="Times New Roman" w:hAnsi="Times New Roman" w:cs="Times New Roman"/>
          <w:i/>
          <w:sz w:val="24"/>
          <w:szCs w:val="24"/>
        </w:rPr>
        <w:t>/счет ИП. Плательщик с 01.01.2026 перешел на АУСН (</w:t>
      </w:r>
      <w:proofErr w:type="spellStart"/>
      <w:r w:rsidR="004D6B37" w:rsidRPr="00375CEA">
        <w:rPr>
          <w:rFonts w:ascii="Times New Roman" w:hAnsi="Times New Roman" w:cs="Times New Roman"/>
          <w:i/>
          <w:sz w:val="24"/>
          <w:szCs w:val="24"/>
        </w:rPr>
        <w:t>Дх-Рх</w:t>
      </w:r>
      <w:proofErr w:type="spellEnd"/>
      <w:r w:rsidR="004D6B37" w:rsidRPr="00375CEA">
        <w:rPr>
          <w:rFonts w:ascii="Times New Roman" w:hAnsi="Times New Roman" w:cs="Times New Roman"/>
          <w:i/>
          <w:sz w:val="24"/>
          <w:szCs w:val="24"/>
        </w:rPr>
        <w:t>), до этого применял УСН  (</w:t>
      </w:r>
      <w:proofErr w:type="spellStart"/>
      <w:r w:rsidR="004D6B37" w:rsidRPr="00375CEA">
        <w:rPr>
          <w:rFonts w:ascii="Times New Roman" w:hAnsi="Times New Roman" w:cs="Times New Roman"/>
          <w:i/>
          <w:sz w:val="24"/>
          <w:szCs w:val="24"/>
        </w:rPr>
        <w:t>Дх-Рх</w:t>
      </w:r>
      <w:proofErr w:type="spellEnd"/>
      <w:r w:rsidR="004D6B37" w:rsidRPr="00375CEA">
        <w:rPr>
          <w:rFonts w:ascii="Times New Roman" w:hAnsi="Times New Roman" w:cs="Times New Roman"/>
          <w:i/>
          <w:sz w:val="24"/>
          <w:szCs w:val="24"/>
        </w:rPr>
        <w:t>). Как правильно учесть сумму возврата от поставщика, банк разнес эту сумму как уменьшение расходной части. Мне кажется, что это не верно.</w:t>
      </w:r>
    </w:p>
    <w:p w:rsidR="004D6B37" w:rsidRPr="00375CEA" w:rsidRDefault="003A5835" w:rsidP="00240E09">
      <w:pPr>
        <w:autoSpaceDE w:val="0"/>
        <w:autoSpaceDN w:val="0"/>
        <w:adjustRightInd w:val="0"/>
        <w:spacing w:after="0" w:line="240" w:lineRule="auto"/>
        <w:ind w:firstLine="540"/>
        <w:jc w:val="both"/>
        <w:rPr>
          <w:rFonts w:ascii="Times New Roman" w:hAnsi="Times New Roman" w:cs="Times New Roman"/>
          <w:i/>
          <w:sz w:val="24"/>
          <w:szCs w:val="24"/>
        </w:rPr>
      </w:pPr>
      <w:r w:rsidRPr="00375CEA">
        <w:rPr>
          <w:rFonts w:ascii="Times New Roman" w:hAnsi="Times New Roman" w:cs="Times New Roman"/>
          <w:b/>
          <w:sz w:val="24"/>
          <w:szCs w:val="24"/>
        </w:rPr>
        <w:t>Ответ:</w:t>
      </w:r>
      <w:r w:rsidR="004D6B37" w:rsidRPr="00375CEA">
        <w:rPr>
          <w:rFonts w:ascii="Times New Roman" w:hAnsi="Times New Roman" w:cs="Times New Roman"/>
          <w:sz w:val="24"/>
          <w:szCs w:val="24"/>
        </w:rPr>
        <w:t xml:space="preserve"> Добрый день! В доходах по АУСН возврат аванса, перечисленного поставщику, не учитывается. </w:t>
      </w:r>
      <w:proofErr w:type="gramStart"/>
      <w:r w:rsidR="004D6B37" w:rsidRPr="00375CEA">
        <w:rPr>
          <w:rFonts w:ascii="Times New Roman" w:hAnsi="Times New Roman" w:cs="Times New Roman"/>
          <w:sz w:val="24"/>
          <w:szCs w:val="24"/>
        </w:rPr>
        <w:t xml:space="preserve">При этом в соответствии со ст. 8 Закона №17-ФЗ расходами на АУСН (объект </w:t>
      </w:r>
      <w:proofErr w:type="spellStart"/>
      <w:r w:rsidR="004D6B37" w:rsidRPr="00375CEA">
        <w:rPr>
          <w:rFonts w:ascii="Times New Roman" w:hAnsi="Times New Roman" w:cs="Times New Roman"/>
          <w:sz w:val="24"/>
          <w:szCs w:val="24"/>
        </w:rPr>
        <w:t>Дх-Рх</w:t>
      </w:r>
      <w:proofErr w:type="spellEnd"/>
      <w:r w:rsidR="004D6B37" w:rsidRPr="00375CEA">
        <w:rPr>
          <w:rFonts w:ascii="Times New Roman" w:hAnsi="Times New Roman" w:cs="Times New Roman"/>
          <w:sz w:val="24"/>
          <w:szCs w:val="24"/>
        </w:rPr>
        <w:t>) признаются затраты после их оплаты, включая суммы предоплаты, поэтому в целях разметки банком для АУСН операций при получении налогоплательщиком возвратов денежных средств от контрагентов применяется следующее правило: если расходы ранее были учтены при определении налоговой базы, возврат таких расходов также должен учитываться (должен быть присвоен признак</w:t>
      </w:r>
      <w:proofErr w:type="gramEnd"/>
      <w:r w:rsidR="004D6B37" w:rsidRPr="00375CEA">
        <w:rPr>
          <w:rFonts w:ascii="Times New Roman" w:hAnsi="Times New Roman" w:cs="Times New Roman"/>
          <w:sz w:val="24"/>
          <w:szCs w:val="24"/>
        </w:rPr>
        <w:t xml:space="preserve"> отнесения к налоговой базе "Возврат расхода"), а если расходы не были учтены при определении налоговой базы, возврат таких расходов также не должен учитываться (будет присвоен признак отнесения к налоговой базе "Не налоговая база") - </w:t>
      </w:r>
      <w:r w:rsidR="004D6B37" w:rsidRPr="00375CEA">
        <w:rPr>
          <w:rFonts w:ascii="Times New Roman" w:hAnsi="Times New Roman" w:cs="Times New Roman"/>
          <w:i/>
          <w:sz w:val="24"/>
          <w:szCs w:val="24"/>
        </w:rPr>
        <w:t xml:space="preserve">см. п. 4.5 </w:t>
      </w:r>
      <w:proofErr w:type="spellStart"/>
      <w:r w:rsidR="004D6B37" w:rsidRPr="00375CEA">
        <w:rPr>
          <w:rFonts w:ascii="Times New Roman" w:hAnsi="Times New Roman" w:cs="Times New Roman"/>
          <w:i/>
          <w:sz w:val="24"/>
          <w:szCs w:val="24"/>
        </w:rPr>
        <w:t>Методич</w:t>
      </w:r>
      <w:proofErr w:type="spellEnd"/>
      <w:r w:rsidR="004D6B37" w:rsidRPr="00375CEA">
        <w:rPr>
          <w:rFonts w:ascii="Times New Roman" w:hAnsi="Times New Roman" w:cs="Times New Roman"/>
          <w:i/>
          <w:sz w:val="24"/>
          <w:szCs w:val="24"/>
        </w:rPr>
        <w:t xml:space="preserve">. рекомендаций по разделению безналичных операций </w:t>
      </w:r>
      <w:r w:rsidR="003763B2" w:rsidRPr="00375CEA">
        <w:rPr>
          <w:rFonts w:ascii="Times New Roman" w:hAnsi="Times New Roman" w:cs="Times New Roman"/>
          <w:i/>
          <w:sz w:val="24"/>
          <w:szCs w:val="24"/>
        </w:rPr>
        <w:t>на</w:t>
      </w:r>
      <w:r w:rsidR="004D6B37" w:rsidRPr="00375CEA">
        <w:rPr>
          <w:rFonts w:ascii="Times New Roman" w:hAnsi="Times New Roman" w:cs="Times New Roman"/>
          <w:i/>
          <w:sz w:val="24"/>
          <w:szCs w:val="24"/>
        </w:rPr>
        <w:t xml:space="preserve"> АУСН.</w:t>
      </w:r>
    </w:p>
    <w:p w:rsidR="003A5835" w:rsidRPr="00375CEA" w:rsidRDefault="004D6B37" w:rsidP="00727AD5">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sz w:val="24"/>
          <w:szCs w:val="24"/>
        </w:rPr>
        <w:t xml:space="preserve">В Вашем случае на момент предоплаты поставщику применялся другой </w:t>
      </w:r>
      <w:proofErr w:type="spellStart"/>
      <w:r w:rsidRPr="00375CEA">
        <w:rPr>
          <w:rFonts w:ascii="Times New Roman" w:hAnsi="Times New Roman" w:cs="Times New Roman"/>
          <w:sz w:val="24"/>
          <w:szCs w:val="24"/>
        </w:rPr>
        <w:t>спецрежим</w:t>
      </w:r>
      <w:proofErr w:type="spellEnd"/>
      <w:r w:rsidRPr="00375CEA">
        <w:rPr>
          <w:rFonts w:ascii="Times New Roman" w:hAnsi="Times New Roman" w:cs="Times New Roman"/>
          <w:sz w:val="24"/>
          <w:szCs w:val="24"/>
        </w:rPr>
        <w:t xml:space="preserve"> (УСН) и без поставки товара данная операция не могла быть отражена в расходах по УСН за 2025 год (ст. 346.17 НК РФ), поэтому на данную сумму не должны уменьшаться расходы по АУСН при возврате поставщиком аванса в 2026 году. </w:t>
      </w:r>
      <w:proofErr w:type="gramStart"/>
      <w:r w:rsidRPr="00375CEA">
        <w:rPr>
          <w:rFonts w:ascii="Times New Roman" w:hAnsi="Times New Roman" w:cs="Times New Roman"/>
          <w:sz w:val="24"/>
          <w:szCs w:val="24"/>
        </w:rPr>
        <w:t xml:space="preserve">Налогоплательщику предлагается изменить в ЛК АУСН признак отнесения к налоговой базе "Возврат расхода" на признак "Не налоговая база" </w:t>
      </w:r>
      <w:r w:rsidRPr="00375CEA">
        <w:rPr>
          <w:rFonts w:ascii="Times New Roman" w:hAnsi="Times New Roman" w:cs="Times New Roman"/>
          <w:i/>
          <w:sz w:val="24"/>
          <w:szCs w:val="24"/>
        </w:rPr>
        <w:t>(см. п. 4.5.2 Метод.</w:t>
      </w:r>
      <w:proofErr w:type="gramEnd"/>
      <w:r w:rsidRPr="00375CEA">
        <w:rPr>
          <w:rFonts w:ascii="Times New Roman" w:hAnsi="Times New Roman" w:cs="Times New Roman"/>
          <w:i/>
          <w:sz w:val="24"/>
          <w:szCs w:val="24"/>
        </w:rPr>
        <w:t xml:space="preserve"> </w:t>
      </w:r>
      <w:proofErr w:type="gramStart"/>
      <w:r w:rsidRPr="00375CEA">
        <w:rPr>
          <w:rFonts w:ascii="Times New Roman" w:hAnsi="Times New Roman" w:cs="Times New Roman"/>
          <w:i/>
          <w:sz w:val="24"/>
          <w:szCs w:val="24"/>
        </w:rPr>
        <w:t>Рекомендаций).</w:t>
      </w:r>
      <w:r w:rsidRPr="00375CEA">
        <w:rPr>
          <w:rFonts w:ascii="Times New Roman" w:hAnsi="Times New Roman" w:cs="Times New Roman"/>
          <w:sz w:val="24"/>
          <w:szCs w:val="24"/>
        </w:rPr>
        <w:t xml:space="preserve"> </w:t>
      </w:r>
      <w:proofErr w:type="gramEnd"/>
    </w:p>
    <w:p w:rsidR="003A5835" w:rsidRPr="00375CEA" w:rsidRDefault="003A5835" w:rsidP="00727AD5">
      <w:pPr>
        <w:autoSpaceDE w:val="0"/>
        <w:autoSpaceDN w:val="0"/>
        <w:adjustRightInd w:val="0"/>
        <w:spacing w:after="0" w:line="240" w:lineRule="auto"/>
        <w:ind w:firstLine="540"/>
        <w:jc w:val="both"/>
        <w:rPr>
          <w:rFonts w:ascii="Times New Roman" w:hAnsi="Times New Roman" w:cs="Times New Roman"/>
          <w:i/>
          <w:sz w:val="24"/>
          <w:szCs w:val="24"/>
        </w:rPr>
      </w:pPr>
    </w:p>
    <w:p w:rsidR="003A5835" w:rsidRPr="00375CEA" w:rsidRDefault="003A5835" w:rsidP="00727AD5">
      <w:pPr>
        <w:autoSpaceDE w:val="0"/>
        <w:autoSpaceDN w:val="0"/>
        <w:adjustRightInd w:val="0"/>
        <w:spacing w:after="0" w:line="240" w:lineRule="auto"/>
        <w:ind w:firstLine="540"/>
        <w:jc w:val="both"/>
        <w:rPr>
          <w:rFonts w:ascii="Times New Roman" w:hAnsi="Times New Roman" w:cs="Times New Roman"/>
          <w:i/>
          <w:shd w:val="clear" w:color="auto" w:fill="FFFFFF"/>
        </w:rPr>
      </w:pPr>
      <w:r w:rsidRPr="00375CEA">
        <w:rPr>
          <w:rFonts w:ascii="Times New Roman" w:hAnsi="Times New Roman" w:cs="Times New Roman"/>
          <w:b/>
          <w:i/>
          <w:shd w:val="clear" w:color="auto" w:fill="FFFFFF"/>
        </w:rPr>
        <w:t>Вопрос:</w:t>
      </w:r>
      <w:r w:rsidRPr="00375CEA">
        <w:rPr>
          <w:rFonts w:ascii="Times New Roman" w:hAnsi="Times New Roman" w:cs="Times New Roman"/>
          <w:i/>
          <w:shd w:val="clear" w:color="auto" w:fill="FFFFFF"/>
        </w:rPr>
        <w:t xml:space="preserve"> Добрый день! Прошу Вас пояснить по порядку расчета стоимости </w:t>
      </w:r>
      <w:r w:rsidR="00142ACB" w:rsidRPr="00375CEA">
        <w:rPr>
          <w:rFonts w:ascii="Times New Roman" w:hAnsi="Times New Roman" w:cs="Times New Roman"/>
          <w:i/>
          <w:shd w:val="clear" w:color="auto" w:fill="FFFFFF"/>
        </w:rPr>
        <w:t xml:space="preserve">патентного </w:t>
      </w:r>
      <w:r w:rsidRPr="00375CEA">
        <w:rPr>
          <w:rFonts w:ascii="Times New Roman" w:hAnsi="Times New Roman" w:cs="Times New Roman"/>
          <w:i/>
          <w:shd w:val="clear" w:color="auto" w:fill="FFFFFF"/>
        </w:rPr>
        <w:t>налога по розничной торговле в магазине</w:t>
      </w:r>
      <w:r w:rsidR="00CB6AD6" w:rsidRPr="00375CEA">
        <w:rPr>
          <w:rFonts w:ascii="Times New Roman" w:hAnsi="Times New Roman" w:cs="Times New Roman"/>
          <w:i/>
          <w:shd w:val="clear" w:color="auto" w:fill="FFFFFF"/>
        </w:rPr>
        <w:t xml:space="preserve"> </w:t>
      </w:r>
      <w:r w:rsidR="00142ACB" w:rsidRPr="00375CEA">
        <w:rPr>
          <w:rFonts w:ascii="Times New Roman" w:hAnsi="Times New Roman" w:cs="Times New Roman"/>
          <w:i/>
          <w:shd w:val="clear" w:color="auto" w:fill="FFFFFF"/>
        </w:rPr>
        <w:t>г. Омска</w:t>
      </w:r>
      <w:r w:rsidR="00CB6AD6" w:rsidRPr="00375CEA">
        <w:rPr>
          <w:rFonts w:ascii="Times New Roman" w:hAnsi="Times New Roman" w:cs="Times New Roman"/>
          <w:i/>
          <w:shd w:val="clear" w:color="auto" w:fill="FFFFFF"/>
        </w:rPr>
        <w:t xml:space="preserve">  - в расчет б</w:t>
      </w:r>
      <w:r w:rsidRPr="00375CEA">
        <w:rPr>
          <w:rFonts w:ascii="Times New Roman" w:hAnsi="Times New Roman" w:cs="Times New Roman"/>
          <w:i/>
          <w:shd w:val="clear" w:color="auto" w:fill="FFFFFF"/>
        </w:rPr>
        <w:t xml:space="preserve">ерется площадь торгового зала или </w:t>
      </w:r>
      <w:r w:rsidR="00CB6AD6" w:rsidRPr="00375CEA">
        <w:rPr>
          <w:rFonts w:ascii="Times New Roman" w:hAnsi="Times New Roman" w:cs="Times New Roman"/>
          <w:i/>
          <w:shd w:val="clear" w:color="auto" w:fill="FFFFFF"/>
        </w:rPr>
        <w:t>общая</w:t>
      </w:r>
      <w:r w:rsidRPr="00375CEA">
        <w:rPr>
          <w:rFonts w:ascii="Times New Roman" w:hAnsi="Times New Roman" w:cs="Times New Roman"/>
          <w:i/>
          <w:shd w:val="clear" w:color="auto" w:fill="FFFFFF"/>
        </w:rPr>
        <w:t xml:space="preserve"> площад</w:t>
      </w:r>
      <w:r w:rsidR="00CB6AD6" w:rsidRPr="00375CEA">
        <w:rPr>
          <w:rFonts w:ascii="Times New Roman" w:hAnsi="Times New Roman" w:cs="Times New Roman"/>
          <w:i/>
          <w:shd w:val="clear" w:color="auto" w:fill="FFFFFF"/>
        </w:rPr>
        <w:t>ь</w:t>
      </w:r>
      <w:r w:rsidRPr="00375CEA">
        <w:rPr>
          <w:rFonts w:ascii="Times New Roman" w:hAnsi="Times New Roman" w:cs="Times New Roman"/>
          <w:i/>
          <w:shd w:val="clear" w:color="auto" w:fill="FFFFFF"/>
        </w:rPr>
        <w:t xml:space="preserve"> объекта</w:t>
      </w:r>
      <w:r w:rsidR="00CB6AD6" w:rsidRPr="00375CEA">
        <w:rPr>
          <w:rFonts w:ascii="Times New Roman" w:hAnsi="Times New Roman" w:cs="Times New Roman"/>
          <w:i/>
          <w:shd w:val="clear" w:color="auto" w:fill="FFFFFF"/>
        </w:rPr>
        <w:t>?</w:t>
      </w: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b/>
          <w:sz w:val="24"/>
          <w:szCs w:val="24"/>
        </w:rPr>
      </w:pP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b/>
          <w:sz w:val="24"/>
          <w:szCs w:val="24"/>
        </w:rPr>
        <w:lastRenderedPageBreak/>
        <w:t>Ответ:</w:t>
      </w:r>
      <w:r w:rsidRPr="00375CEA">
        <w:rPr>
          <w:rFonts w:ascii="Times New Roman" w:hAnsi="Times New Roman" w:cs="Times New Roman"/>
          <w:sz w:val="24"/>
          <w:szCs w:val="24"/>
        </w:rPr>
        <w:t xml:space="preserve"> Добрый день! При осуществлении на территории Омской области розничной торговли расчет налога по ПСН производится исходя из общей площади объекта стационарной торговой сети (магазина). Площадь торгового объекта определяется на основании инвентаризационных и правоустанавливающих документов.  При этом если площадь торгового зала превышает 150 </w:t>
      </w:r>
      <w:proofErr w:type="spellStart"/>
      <w:r w:rsidRPr="00375CEA">
        <w:rPr>
          <w:rFonts w:ascii="Times New Roman" w:hAnsi="Times New Roman" w:cs="Times New Roman"/>
          <w:sz w:val="24"/>
          <w:szCs w:val="24"/>
        </w:rPr>
        <w:t>кв</w:t>
      </w:r>
      <w:proofErr w:type="gramStart"/>
      <w:r w:rsidR="00832160" w:rsidRPr="00375CEA">
        <w:rPr>
          <w:rFonts w:ascii="Times New Roman" w:hAnsi="Times New Roman" w:cs="Times New Roman"/>
          <w:sz w:val="24"/>
          <w:szCs w:val="24"/>
        </w:rPr>
        <w:t>.</w:t>
      </w:r>
      <w:r w:rsidRPr="00375CEA">
        <w:rPr>
          <w:rFonts w:ascii="Times New Roman" w:hAnsi="Times New Roman" w:cs="Times New Roman"/>
          <w:sz w:val="24"/>
          <w:szCs w:val="24"/>
        </w:rPr>
        <w:t>м</w:t>
      </w:r>
      <w:proofErr w:type="spellEnd"/>
      <w:proofErr w:type="gramEnd"/>
      <w:r w:rsidR="00832160" w:rsidRPr="00375CEA">
        <w:rPr>
          <w:rFonts w:ascii="Times New Roman" w:hAnsi="Times New Roman" w:cs="Times New Roman"/>
          <w:sz w:val="24"/>
          <w:szCs w:val="24"/>
        </w:rPr>
        <w:t>,</w:t>
      </w:r>
      <w:r w:rsidRPr="00375CEA">
        <w:rPr>
          <w:rFonts w:ascii="Times New Roman" w:hAnsi="Times New Roman" w:cs="Times New Roman"/>
          <w:sz w:val="24"/>
          <w:szCs w:val="24"/>
        </w:rPr>
        <w:t xml:space="preserve"> ПСН не применяется.</w:t>
      </w: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i/>
          <w:sz w:val="24"/>
          <w:szCs w:val="24"/>
        </w:rPr>
      </w:pPr>
      <w:r w:rsidRPr="00375CEA">
        <w:rPr>
          <w:rFonts w:ascii="Times New Roman" w:hAnsi="Times New Roman" w:cs="Times New Roman"/>
          <w:i/>
          <w:sz w:val="24"/>
          <w:szCs w:val="24"/>
        </w:rPr>
        <w:t>Обоснование.</w:t>
      </w: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sz w:val="24"/>
          <w:szCs w:val="24"/>
        </w:rPr>
        <w:t xml:space="preserve">На территории Омской области ПСН </w:t>
      </w:r>
      <w:proofErr w:type="gramStart"/>
      <w:r w:rsidRPr="00375CEA">
        <w:rPr>
          <w:rFonts w:ascii="Times New Roman" w:hAnsi="Times New Roman" w:cs="Times New Roman"/>
          <w:sz w:val="24"/>
          <w:szCs w:val="24"/>
        </w:rPr>
        <w:t>введена</w:t>
      </w:r>
      <w:proofErr w:type="gramEnd"/>
      <w:r w:rsidRPr="00375CEA">
        <w:rPr>
          <w:rFonts w:ascii="Times New Roman" w:hAnsi="Times New Roman" w:cs="Times New Roman"/>
          <w:sz w:val="24"/>
          <w:szCs w:val="24"/>
        </w:rPr>
        <w:t xml:space="preserve"> Законом Омской области от 29.11.2012 </w:t>
      </w:r>
      <w:r w:rsidR="00142ACB" w:rsidRPr="00375CEA">
        <w:rPr>
          <w:rFonts w:ascii="Times New Roman" w:hAnsi="Times New Roman" w:cs="Times New Roman"/>
          <w:sz w:val="24"/>
          <w:szCs w:val="24"/>
        </w:rPr>
        <w:t xml:space="preserve"> № 1488-ОЗ </w:t>
      </w:r>
      <w:r w:rsidRPr="00375CEA">
        <w:rPr>
          <w:rFonts w:ascii="Times New Roman" w:hAnsi="Times New Roman" w:cs="Times New Roman"/>
          <w:sz w:val="24"/>
          <w:szCs w:val="24"/>
        </w:rPr>
        <w:t xml:space="preserve">«О патентной системе налогообложения» (далее – Закон № 1488-ОЗ). </w:t>
      </w:r>
      <w:proofErr w:type="gramStart"/>
      <w:r w:rsidRPr="00375CEA">
        <w:rPr>
          <w:rFonts w:ascii="Times New Roman" w:hAnsi="Times New Roman" w:cs="Times New Roman"/>
          <w:sz w:val="24"/>
          <w:szCs w:val="24"/>
        </w:rPr>
        <w:t xml:space="preserve">В соответствии с </w:t>
      </w:r>
      <w:proofErr w:type="spellStart"/>
      <w:r w:rsidRPr="00375CEA">
        <w:rPr>
          <w:rFonts w:ascii="Times New Roman" w:hAnsi="Times New Roman" w:cs="Times New Roman"/>
          <w:sz w:val="24"/>
          <w:szCs w:val="24"/>
        </w:rPr>
        <w:t>п.п</w:t>
      </w:r>
      <w:proofErr w:type="spellEnd"/>
      <w:r w:rsidRPr="00375CEA">
        <w:rPr>
          <w:rFonts w:ascii="Times New Roman" w:hAnsi="Times New Roman" w:cs="Times New Roman"/>
          <w:sz w:val="24"/>
          <w:szCs w:val="24"/>
        </w:rPr>
        <w:t>. 3 ст. 2 Закона № 1488-ОЗ (в редакции от 28.11.2024), при осуществлении деятельности на территории Омской области стоимость патента по розничной торговле, осуществляемой через объекты стационарной торговой сети с торговыми залами, исчисляется путем умножения размера потенциального дохода на один квадратный метр объекта стационарной торговой сети, установленного в приложении к Закону № 1488-ОЗ, на площадь объекта стационарной торговой</w:t>
      </w:r>
      <w:proofErr w:type="gramEnd"/>
      <w:r w:rsidRPr="00375CEA">
        <w:rPr>
          <w:rFonts w:ascii="Times New Roman" w:hAnsi="Times New Roman" w:cs="Times New Roman"/>
          <w:sz w:val="24"/>
          <w:szCs w:val="24"/>
        </w:rPr>
        <w:t xml:space="preserve"> сети.</w:t>
      </w: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sz w:val="24"/>
          <w:szCs w:val="24"/>
        </w:rPr>
        <w:t xml:space="preserve">В целях применения ПСН используются понятия торговых объектов, имеющих торговые залы: магазин, павильон. </w:t>
      </w:r>
      <w:r w:rsidR="00142ACB" w:rsidRPr="00375CEA">
        <w:rPr>
          <w:rFonts w:ascii="Times New Roman" w:hAnsi="Times New Roman" w:cs="Times New Roman"/>
          <w:sz w:val="24"/>
          <w:szCs w:val="24"/>
        </w:rPr>
        <w:t>М</w:t>
      </w:r>
      <w:r w:rsidRPr="00375CEA">
        <w:rPr>
          <w:rFonts w:ascii="Times New Roman" w:hAnsi="Times New Roman" w:cs="Times New Roman"/>
          <w:sz w:val="24"/>
          <w:szCs w:val="24"/>
        </w:rPr>
        <w:t>агазин – это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 (п. 3 ст. 346.43 НК РФ). Понятие «площадь магазина» подразумевает под собой совокупность всех площадей объекта, включая площадь торгового зала, подсобных, административно-бытовых помещений, а также помещений для приема, хранения товаров и подготовки к продаже, складских помещений, указанных в инвентаризационных и правоустанавливающих документах.</w:t>
      </w:r>
    </w:p>
    <w:p w:rsidR="003A5835" w:rsidRPr="00375CEA" w:rsidRDefault="003A5835" w:rsidP="003A5835">
      <w:pPr>
        <w:autoSpaceDE w:val="0"/>
        <w:autoSpaceDN w:val="0"/>
        <w:adjustRightInd w:val="0"/>
        <w:spacing w:after="0" w:line="240" w:lineRule="auto"/>
        <w:ind w:firstLine="540"/>
        <w:jc w:val="both"/>
        <w:rPr>
          <w:rFonts w:ascii="Times New Roman" w:hAnsi="Times New Roman" w:cs="Times New Roman"/>
          <w:sz w:val="24"/>
          <w:szCs w:val="24"/>
        </w:rPr>
      </w:pPr>
      <w:r w:rsidRPr="00375CEA">
        <w:rPr>
          <w:rFonts w:ascii="Times New Roman" w:hAnsi="Times New Roman" w:cs="Times New Roman"/>
          <w:sz w:val="24"/>
          <w:szCs w:val="24"/>
        </w:rPr>
        <w:t xml:space="preserve">Площадь торговых объектов определяется на основании инвентаризационных и правоустанавливающих документов. </w:t>
      </w:r>
      <w:proofErr w:type="gramStart"/>
      <w:r w:rsidRPr="00375CEA">
        <w:rPr>
          <w:rFonts w:ascii="Times New Roman" w:hAnsi="Times New Roman" w:cs="Times New Roman"/>
          <w:sz w:val="24"/>
          <w:szCs w:val="24"/>
        </w:rPr>
        <w:t>К ним относятся любые имеющиеся у ИП документы на объект стационарной торговой сети, содержащие информацию о назначении, конструктивных особенностях и 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 (субаренды) нежилого помещения или его части (частей) и другие документы (п. 4 ст. 346.43</w:t>
      </w:r>
      <w:proofErr w:type="gramEnd"/>
      <w:r w:rsidRPr="00375CEA">
        <w:rPr>
          <w:rFonts w:ascii="Times New Roman" w:hAnsi="Times New Roman" w:cs="Times New Roman"/>
          <w:sz w:val="24"/>
          <w:szCs w:val="24"/>
        </w:rPr>
        <w:t xml:space="preserve"> </w:t>
      </w:r>
      <w:proofErr w:type="gramStart"/>
      <w:r w:rsidRPr="00375CEA">
        <w:rPr>
          <w:rFonts w:ascii="Times New Roman" w:hAnsi="Times New Roman" w:cs="Times New Roman"/>
          <w:sz w:val="24"/>
          <w:szCs w:val="24"/>
        </w:rPr>
        <w:t>НК РФ).</w:t>
      </w:r>
      <w:proofErr w:type="gramEnd"/>
    </w:p>
    <w:p w:rsidR="00C47FB2" w:rsidRPr="003A5835" w:rsidRDefault="00C47FB2" w:rsidP="003A5835">
      <w:pPr>
        <w:autoSpaceDE w:val="0"/>
        <w:autoSpaceDN w:val="0"/>
        <w:adjustRightInd w:val="0"/>
        <w:spacing w:after="0" w:line="240" w:lineRule="auto"/>
        <w:ind w:firstLine="540"/>
        <w:jc w:val="both"/>
        <w:rPr>
          <w:rFonts w:ascii="Times New Roman" w:hAnsi="Times New Roman" w:cs="Times New Roman"/>
          <w:sz w:val="24"/>
          <w:szCs w:val="24"/>
        </w:rPr>
      </w:pPr>
    </w:p>
    <w:sectPr w:rsidR="00C47FB2" w:rsidRPr="003A5835" w:rsidSect="00E32CA8">
      <w:headerReference w:type="default" r:id="rId21"/>
      <w:pgSz w:w="11905" w:h="16838"/>
      <w:pgMar w:top="1440" w:right="565"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AC" w:rsidRDefault="00C938AC" w:rsidP="005863F8">
      <w:pPr>
        <w:spacing w:after="0" w:line="240" w:lineRule="auto"/>
      </w:pPr>
      <w:r>
        <w:separator/>
      </w:r>
    </w:p>
  </w:endnote>
  <w:endnote w:type="continuationSeparator" w:id="0">
    <w:p w:rsidR="00C938AC" w:rsidRDefault="00C938AC" w:rsidP="0058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AC" w:rsidRDefault="00C938AC" w:rsidP="005863F8">
      <w:pPr>
        <w:spacing w:after="0" w:line="240" w:lineRule="auto"/>
      </w:pPr>
      <w:r>
        <w:separator/>
      </w:r>
    </w:p>
  </w:footnote>
  <w:footnote w:type="continuationSeparator" w:id="0">
    <w:p w:rsidR="00C938AC" w:rsidRDefault="00C938AC" w:rsidP="00586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61333"/>
      <w:docPartObj>
        <w:docPartGallery w:val="Page Numbers (Top of Page)"/>
        <w:docPartUnique/>
      </w:docPartObj>
    </w:sdtPr>
    <w:sdtEndPr/>
    <w:sdtContent>
      <w:p w:rsidR="00C938AC" w:rsidRDefault="00C938AC">
        <w:pPr>
          <w:pStyle w:val="a3"/>
          <w:jc w:val="right"/>
        </w:pPr>
        <w:r>
          <w:fldChar w:fldCharType="begin"/>
        </w:r>
        <w:r>
          <w:instrText>PAGE   \* MERGEFORMAT</w:instrText>
        </w:r>
        <w:r>
          <w:fldChar w:fldCharType="separate"/>
        </w:r>
        <w:r w:rsidR="009323AF">
          <w:rPr>
            <w:noProof/>
          </w:rPr>
          <w:t>5</w:t>
        </w:r>
        <w:r>
          <w:fldChar w:fldCharType="end"/>
        </w:r>
      </w:p>
    </w:sdtContent>
  </w:sdt>
  <w:p w:rsidR="00C938AC" w:rsidRDefault="00C938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42"/>
    <w:rsid w:val="00034150"/>
    <w:rsid w:val="000428AC"/>
    <w:rsid w:val="00046ED9"/>
    <w:rsid w:val="00093474"/>
    <w:rsid w:val="000A48E4"/>
    <w:rsid w:val="00107E0B"/>
    <w:rsid w:val="001121A3"/>
    <w:rsid w:val="00142ACB"/>
    <w:rsid w:val="00240E09"/>
    <w:rsid w:val="00263D43"/>
    <w:rsid w:val="002B4217"/>
    <w:rsid w:val="00375CEA"/>
    <w:rsid w:val="003763B2"/>
    <w:rsid w:val="00393835"/>
    <w:rsid w:val="003A5835"/>
    <w:rsid w:val="003D4542"/>
    <w:rsid w:val="003E4E85"/>
    <w:rsid w:val="00414E2A"/>
    <w:rsid w:val="00436FA4"/>
    <w:rsid w:val="004844BD"/>
    <w:rsid w:val="004850ED"/>
    <w:rsid w:val="004B2405"/>
    <w:rsid w:val="004D6B37"/>
    <w:rsid w:val="004E4AA7"/>
    <w:rsid w:val="004E65E2"/>
    <w:rsid w:val="0051463D"/>
    <w:rsid w:val="00546413"/>
    <w:rsid w:val="00550A2D"/>
    <w:rsid w:val="00554F82"/>
    <w:rsid w:val="0056191D"/>
    <w:rsid w:val="005863F8"/>
    <w:rsid w:val="006543B2"/>
    <w:rsid w:val="00727AD5"/>
    <w:rsid w:val="00746A11"/>
    <w:rsid w:val="00747939"/>
    <w:rsid w:val="007874DA"/>
    <w:rsid w:val="00791BB1"/>
    <w:rsid w:val="00832160"/>
    <w:rsid w:val="008931B0"/>
    <w:rsid w:val="008D0A01"/>
    <w:rsid w:val="008E2E11"/>
    <w:rsid w:val="008F6E1D"/>
    <w:rsid w:val="00921AD0"/>
    <w:rsid w:val="009323AF"/>
    <w:rsid w:val="00934CD1"/>
    <w:rsid w:val="009B2B53"/>
    <w:rsid w:val="00A030EB"/>
    <w:rsid w:val="00A70A64"/>
    <w:rsid w:val="00B233B5"/>
    <w:rsid w:val="00B87D3C"/>
    <w:rsid w:val="00BA1613"/>
    <w:rsid w:val="00BE2D72"/>
    <w:rsid w:val="00C02535"/>
    <w:rsid w:val="00C13058"/>
    <w:rsid w:val="00C47FB2"/>
    <w:rsid w:val="00C83316"/>
    <w:rsid w:val="00C938AC"/>
    <w:rsid w:val="00CB6AD6"/>
    <w:rsid w:val="00CB7BB4"/>
    <w:rsid w:val="00D76D12"/>
    <w:rsid w:val="00D82A9D"/>
    <w:rsid w:val="00D968F3"/>
    <w:rsid w:val="00E32CA8"/>
    <w:rsid w:val="00E95AB2"/>
    <w:rsid w:val="00EB2BCD"/>
    <w:rsid w:val="00F46558"/>
    <w:rsid w:val="00F61BC7"/>
    <w:rsid w:val="00F93864"/>
    <w:rsid w:val="00FD09B7"/>
    <w:rsid w:val="00FD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2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863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3F8"/>
  </w:style>
  <w:style w:type="paragraph" w:styleId="a5">
    <w:name w:val="footer"/>
    <w:basedOn w:val="a"/>
    <w:link w:val="a6"/>
    <w:uiPriority w:val="99"/>
    <w:unhideWhenUsed/>
    <w:rsid w:val="005863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3F8"/>
  </w:style>
  <w:style w:type="character" w:customStyle="1" w:styleId="40">
    <w:name w:val="Заголовок 4 Знак"/>
    <w:basedOn w:val="a0"/>
    <w:link w:val="4"/>
    <w:uiPriority w:val="9"/>
    <w:rsid w:val="005863F8"/>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5863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863F8"/>
    <w:pPr>
      <w:ind w:left="720"/>
      <w:contextualSpacing/>
    </w:pPr>
  </w:style>
  <w:style w:type="character" w:styleId="a9">
    <w:name w:val="Hyperlink"/>
    <w:basedOn w:val="a0"/>
    <w:uiPriority w:val="99"/>
    <w:semiHidden/>
    <w:unhideWhenUsed/>
    <w:rsid w:val="004850ED"/>
    <w:rPr>
      <w:color w:val="0000FF" w:themeColor="hyperlink"/>
      <w:u w:val="single"/>
    </w:rPr>
  </w:style>
  <w:style w:type="character" w:customStyle="1" w:styleId="10">
    <w:name w:val="Заголовок 1 Знак"/>
    <w:basedOn w:val="a0"/>
    <w:link w:val="1"/>
    <w:uiPriority w:val="9"/>
    <w:rsid w:val="00E32CA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2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863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3F8"/>
  </w:style>
  <w:style w:type="paragraph" w:styleId="a5">
    <w:name w:val="footer"/>
    <w:basedOn w:val="a"/>
    <w:link w:val="a6"/>
    <w:uiPriority w:val="99"/>
    <w:unhideWhenUsed/>
    <w:rsid w:val="005863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3F8"/>
  </w:style>
  <w:style w:type="character" w:customStyle="1" w:styleId="40">
    <w:name w:val="Заголовок 4 Знак"/>
    <w:basedOn w:val="a0"/>
    <w:link w:val="4"/>
    <w:uiPriority w:val="9"/>
    <w:rsid w:val="005863F8"/>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5863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863F8"/>
    <w:pPr>
      <w:ind w:left="720"/>
      <w:contextualSpacing/>
    </w:pPr>
  </w:style>
  <w:style w:type="character" w:styleId="a9">
    <w:name w:val="Hyperlink"/>
    <w:basedOn w:val="a0"/>
    <w:uiPriority w:val="99"/>
    <w:semiHidden/>
    <w:unhideWhenUsed/>
    <w:rsid w:val="004850ED"/>
    <w:rPr>
      <w:color w:val="0000FF" w:themeColor="hyperlink"/>
      <w:u w:val="single"/>
    </w:rPr>
  </w:style>
  <w:style w:type="character" w:customStyle="1" w:styleId="10">
    <w:name w:val="Заголовок 1 Знак"/>
    <w:basedOn w:val="a0"/>
    <w:link w:val="1"/>
    <w:uiPriority w:val="9"/>
    <w:rsid w:val="00E32CA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1660">
      <w:bodyDiv w:val="1"/>
      <w:marLeft w:val="0"/>
      <w:marRight w:val="0"/>
      <w:marTop w:val="0"/>
      <w:marBottom w:val="0"/>
      <w:divBdr>
        <w:top w:val="none" w:sz="0" w:space="0" w:color="auto"/>
        <w:left w:val="none" w:sz="0" w:space="0" w:color="auto"/>
        <w:bottom w:val="none" w:sz="0" w:space="0" w:color="auto"/>
        <w:right w:val="none" w:sz="0" w:space="0" w:color="auto"/>
      </w:divBdr>
    </w:div>
    <w:div w:id="196406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947&amp;dst=100051" TargetMode="External"/><Relationship Id="rId13" Type="http://schemas.openxmlformats.org/officeDocument/2006/relationships/hyperlink" Target="https://login.consultant.ru/link/?req=doc&amp;base=LAW&amp;n=497773&amp;dst=100372" TargetMode="External"/><Relationship Id="rId18" Type="http://schemas.openxmlformats.org/officeDocument/2006/relationships/hyperlink" Target="https://login.consultant.ru/link/?req=doc&amp;base=LAW&amp;n=342361&amp;dst=784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53356&amp;dst=100025" TargetMode="External"/><Relationship Id="rId17" Type="http://schemas.openxmlformats.org/officeDocument/2006/relationships/hyperlink" Target="https://www.aysn.nalog.gov.ru" TargetMode="External"/><Relationship Id="rId2" Type="http://schemas.openxmlformats.org/officeDocument/2006/relationships/styles" Target="styles.xml"/><Relationship Id="rId16" Type="http://schemas.openxmlformats.org/officeDocument/2006/relationships/hyperlink" Target="https://login.consultant.ru/link/?req=doc&amp;base=LAW&amp;n=479947&amp;dst=17" TargetMode="External"/><Relationship Id="rId20" Type="http://schemas.openxmlformats.org/officeDocument/2006/relationships/hyperlink" Target="https://login.consultant.ru/link/?req=doc&amp;base=LAW&amp;n=453356&amp;dst=1001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3356&amp;dst=10007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9947&amp;dst=100056" TargetMode="External"/><Relationship Id="rId23" Type="http://schemas.openxmlformats.org/officeDocument/2006/relationships/theme" Target="theme/theme1.xml"/><Relationship Id="rId10" Type="http://schemas.openxmlformats.org/officeDocument/2006/relationships/hyperlink" Target="https://login.consultant.ru/link/?req=doc&amp;base=LAW&amp;n=453356&amp;dst=100070" TargetMode="External"/><Relationship Id="rId19" Type="http://schemas.openxmlformats.org/officeDocument/2006/relationships/hyperlink" Target="https://login.consultant.ru/link/?req=doc&amp;base=LAW&amp;n=453356&amp;dst=100113" TargetMode="External"/><Relationship Id="rId4" Type="http://schemas.openxmlformats.org/officeDocument/2006/relationships/settings" Target="settings.xml"/><Relationship Id="rId9" Type="http://schemas.openxmlformats.org/officeDocument/2006/relationships/hyperlink" Target="https://login.consultant.ru/link/?req=doc&amp;base=LAW&amp;n=479947" TargetMode="External"/><Relationship Id="rId14" Type="http://schemas.openxmlformats.org/officeDocument/2006/relationships/hyperlink" Target="https://login.consultant.ru/link/?req=doc&amp;base=LAW&amp;n=488511&amp;dst=1006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Клюева Татьяна Леонидовна</dc:creator>
  <cp:lastModifiedBy>Клюева Татьяна Леонидовна</cp:lastModifiedBy>
  <cp:revision>12</cp:revision>
  <dcterms:created xsi:type="dcterms:W3CDTF">2026-02-25T07:39:00Z</dcterms:created>
  <dcterms:modified xsi:type="dcterms:W3CDTF">2026-02-26T08:35:00Z</dcterms:modified>
</cp:coreProperties>
</file>