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57" w:rsidRPr="00AC7BDA" w:rsidRDefault="000F5457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br/>
      </w:r>
    </w:p>
    <w:p w:rsidR="000F5457" w:rsidRPr="00AC7BDA" w:rsidRDefault="000F5457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0F5457" w:rsidRPr="00AC7BDA" w:rsidRDefault="000F54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>к постановлению Правительства Омской области</w:t>
      </w:r>
    </w:p>
    <w:p w:rsidR="000F5457" w:rsidRPr="00AC7BDA" w:rsidRDefault="000F54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>от 29 июня 2022 г. N 341-п</w:t>
      </w:r>
    </w:p>
    <w:p w:rsidR="000F5457" w:rsidRPr="00AC7BDA" w:rsidRDefault="000F54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5457" w:rsidRPr="00AC7BDA" w:rsidRDefault="000F54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AC7BDA">
        <w:rPr>
          <w:rFonts w:ascii="Times New Roman" w:hAnsi="Times New Roman" w:cs="Times New Roman"/>
          <w:sz w:val="24"/>
          <w:szCs w:val="24"/>
        </w:rPr>
        <w:t>ПОРЯДОК</w:t>
      </w:r>
    </w:p>
    <w:p w:rsidR="000F5457" w:rsidRPr="00AC7BDA" w:rsidRDefault="000F54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>оформления, государственной регистрации и выдачи лицензий</w:t>
      </w:r>
    </w:p>
    <w:p w:rsidR="000F5457" w:rsidRPr="00AC7BDA" w:rsidRDefault="000F54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>на пользование участками недр местного значения</w:t>
      </w:r>
    </w:p>
    <w:p w:rsidR="000F5457" w:rsidRPr="00AC7BDA" w:rsidRDefault="000F54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5457" w:rsidRPr="00AC7BDA" w:rsidRDefault="000F5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оформления, государственной регистрации и выдачи лицензий на пользование участками недр местного значения (далее - лицензии).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>2. Оформление, государственная регистрация и выдача лицензий осуществляются уполномоченным органом исполнительной власти Омской области в сфере регулирования отношений недропользования на территории Омской области (далее - уполномоченный орган).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C7BDA">
        <w:rPr>
          <w:rFonts w:ascii="Times New Roman" w:hAnsi="Times New Roman" w:cs="Times New Roman"/>
          <w:sz w:val="24"/>
          <w:szCs w:val="24"/>
        </w:rPr>
        <w:t xml:space="preserve">Порядок направления лицом, претендующим на получение права пользования участком недр местного значения, заявки в уполномоченный орган и сроки ее рассмотрения уполномоченным органом установлены в </w:t>
      </w:r>
      <w:hyperlink r:id="rId6">
        <w:r w:rsidRPr="00AC7BDA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AC7BDA">
        <w:rPr>
          <w:rFonts w:ascii="Times New Roman" w:hAnsi="Times New Roman" w:cs="Times New Roman"/>
          <w:sz w:val="24"/>
          <w:szCs w:val="24"/>
        </w:rPr>
        <w:t xml:space="preserve"> предоставления права пользования участками недр и пользования ими на территории Омской области, утвержденном постановлением Правительства Омской области от 25 марта 2008 года N 28-п (далее - Порядок).</w:t>
      </w:r>
      <w:proofErr w:type="gramEnd"/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>4. Лицензия оформляется в электронной форме с использованием специализированного программного обеспечения, интегрированного в федеральную государственную информационную систему "Автоматизированная система лицензирования недропользования".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 xml:space="preserve">5. Государственная регистрация лицензии осуществляется после ее оформления посредством внесения уполномоченным органом записи о государственной регистрации лицензии в государственный реестр участков недр, предоставленных в пользование, и лицензий на пользование недрами, предусмотренный </w:t>
      </w:r>
      <w:hyperlink r:id="rId7">
        <w:r w:rsidRPr="00AC7BDA">
          <w:rPr>
            <w:rFonts w:ascii="Times New Roman" w:hAnsi="Times New Roman" w:cs="Times New Roman"/>
            <w:sz w:val="24"/>
            <w:szCs w:val="24"/>
          </w:rPr>
          <w:t>статьей 28</w:t>
        </w:r>
      </w:hyperlink>
      <w:r w:rsidRPr="00AC7BDA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недрах" (далее - единый государственный реестр лицензий).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>6. Формирование государственного регистрационного номера лицензии осуществляется в едином государственном реестре лицензий в автоматическом режиме. Сформированный государственный регистрационный номер (далее - регистрационный номер) проставляется на оформленной лицензии.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>7. Регистрационный номер состоит из серии, номера, аббревиатуры вида полезного ископаемого и аббревиатуры вида работ: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>1) серия регистрационного номера состоит из букв "ОМС";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>2) номер лицензии представляет собой шестизначное число, обозначающее порядковый номер лицензии при ее регистрации;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>3) вид лицензии определяется двумя буквами: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>- первая буква обозначает вид полезного ископаемого, подземных вод или иного ресурса недр: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lastRenderedPageBreak/>
        <w:t>Т - твердые полезные ископаемые;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B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C7BDA">
        <w:rPr>
          <w:rFonts w:ascii="Times New Roman" w:hAnsi="Times New Roman" w:cs="Times New Roman"/>
          <w:sz w:val="24"/>
          <w:szCs w:val="24"/>
        </w:rPr>
        <w:t xml:space="preserve"> - подземное пространство, используемое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>В - подземные воды;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>- вторая буква обозначает вид работ: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B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C7BDA">
        <w:rPr>
          <w:rFonts w:ascii="Times New Roman" w:hAnsi="Times New Roman" w:cs="Times New Roman"/>
          <w:sz w:val="24"/>
          <w:szCs w:val="24"/>
        </w:rPr>
        <w:t xml:space="preserve"> - геологическое изучение, включающее поиски и оценку месторождений полезных ископаемых, подземных вод, а также геологическое изучение и оценку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B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7BDA">
        <w:rPr>
          <w:rFonts w:ascii="Times New Roman" w:hAnsi="Times New Roman" w:cs="Times New Roman"/>
          <w:sz w:val="24"/>
          <w:szCs w:val="24"/>
        </w:rPr>
        <w:t xml:space="preserve"> - геологическое изучение, разведка и добыча полезных ископаемых и подземных вод, осуществляемые по совмещенной лицензии, геологическое изучение и оценка пригодности участков недр для строительства и эксплуатации подземных сооружений, не связанных с добычей полезных ископаемых, строительство и эксплуатация подземных сооружений, не связанных с добычей полезных ископаемых, осуществляемые по совмещенной лицензии;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>Э - разведка и добыча полезных ископаемых, подземных вод, в том числе использование отходов добычи полезных ископаемых и связанных с ней перерабатывающих производств, строительство и эксплуатация подземных сооружений местного и регионального значения, не связанных с добычей полезных ископаемых.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 xml:space="preserve">8. При предоставлении права пользования участком недр местного значения без проведения аукциона оформление, государственная регистрация и выдача лицензии осуществляются в течение 25 календарных дней </w:t>
      </w:r>
      <w:proofErr w:type="gramStart"/>
      <w:r w:rsidRPr="00AC7BDA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AC7BDA">
        <w:rPr>
          <w:rFonts w:ascii="Times New Roman" w:hAnsi="Times New Roman" w:cs="Times New Roman"/>
          <w:sz w:val="24"/>
          <w:szCs w:val="24"/>
        </w:rPr>
        <w:t xml:space="preserve"> решения о предоставлении права пользования участком недр местного значения в соответствии с Порядком.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C7BDA">
        <w:rPr>
          <w:rFonts w:ascii="Times New Roman" w:hAnsi="Times New Roman" w:cs="Times New Roman"/>
          <w:sz w:val="24"/>
          <w:szCs w:val="24"/>
        </w:rPr>
        <w:t xml:space="preserve">При предоставлении по результатам аукциона права пользования участком недр местного значения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 по совмещенной лицензии, а в случае, предусмотренном </w:t>
      </w:r>
      <w:hyperlink r:id="rId8">
        <w:r w:rsidRPr="00AC7BDA">
          <w:rPr>
            <w:rFonts w:ascii="Times New Roman" w:hAnsi="Times New Roman" w:cs="Times New Roman"/>
            <w:sz w:val="24"/>
            <w:szCs w:val="24"/>
          </w:rPr>
          <w:t>частью восьмой статьи 13.1</w:t>
        </w:r>
      </w:hyperlink>
      <w:r w:rsidRPr="00AC7BDA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недрах", - при предоставлении права пользования указанным участком недр местного значения лицу, заявка которого соответствует требованиям </w:t>
      </w:r>
      <w:hyperlink r:id="rId9">
        <w:r w:rsidRPr="00AC7BD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C7BDA">
        <w:rPr>
          <w:rFonts w:ascii="Times New Roman" w:hAnsi="Times New Roman" w:cs="Times New Roman"/>
          <w:sz w:val="24"/>
          <w:szCs w:val="24"/>
        </w:rPr>
        <w:t xml:space="preserve"> Российской</w:t>
      </w:r>
      <w:proofErr w:type="gramEnd"/>
      <w:r w:rsidRPr="00AC7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BDA">
        <w:rPr>
          <w:rFonts w:ascii="Times New Roman" w:hAnsi="Times New Roman" w:cs="Times New Roman"/>
          <w:sz w:val="24"/>
          <w:szCs w:val="24"/>
        </w:rPr>
        <w:t>Федерации "О недрах" и условиям объявленного аукциона, или единственному участнику аукциона, оформление, государственная регистрация и выдача лицензии осуществляются в течение 45 календарных дней с даты размещения на официальном сайте Российской Федерации в информационно-телекоммуникационной сети "Интернет" для размещения информации о проведении торгов (далее - официальный сайт) протокола о результатах аукциона или протокола рассмотрения заявок на участие в аукционе, но не ранее срока</w:t>
      </w:r>
      <w:proofErr w:type="gramEnd"/>
      <w:r w:rsidRPr="00AC7BDA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hyperlink r:id="rId10">
        <w:r w:rsidRPr="00AC7BDA">
          <w:rPr>
            <w:rFonts w:ascii="Times New Roman" w:hAnsi="Times New Roman" w:cs="Times New Roman"/>
            <w:sz w:val="24"/>
            <w:szCs w:val="24"/>
          </w:rPr>
          <w:t>частью четырнадцатой статьи 13.1</w:t>
        </w:r>
      </w:hyperlink>
      <w:r w:rsidRPr="00AC7BDA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недрах".</w:t>
      </w:r>
    </w:p>
    <w:p w:rsidR="000F5457" w:rsidRPr="00AC7BDA" w:rsidRDefault="000F5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BDA">
        <w:rPr>
          <w:rFonts w:ascii="Times New Roman" w:hAnsi="Times New Roman" w:cs="Times New Roman"/>
          <w:sz w:val="24"/>
          <w:szCs w:val="24"/>
        </w:rPr>
        <w:t xml:space="preserve">10. В случае, предусмотренном </w:t>
      </w:r>
      <w:hyperlink r:id="rId11">
        <w:r w:rsidRPr="00AC7BDA">
          <w:rPr>
            <w:rFonts w:ascii="Times New Roman" w:hAnsi="Times New Roman" w:cs="Times New Roman"/>
            <w:sz w:val="24"/>
            <w:szCs w:val="24"/>
          </w:rPr>
          <w:t>частью тринадцатой статьи 13.1</w:t>
        </w:r>
      </w:hyperlink>
      <w:r w:rsidRPr="00AC7BDA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недрах", оформление, государственная регистрация и выдача лицензии осуществляются в течение 45 календарных дней </w:t>
      </w:r>
      <w:proofErr w:type="gramStart"/>
      <w:r w:rsidRPr="00AC7BDA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AC7BDA">
        <w:rPr>
          <w:rFonts w:ascii="Times New Roman" w:hAnsi="Times New Roman" w:cs="Times New Roman"/>
          <w:sz w:val="24"/>
          <w:szCs w:val="24"/>
        </w:rPr>
        <w:t xml:space="preserve"> на официальном сайте информации о предоставлении участнику аукциона права пользования участком недр местного значения.</w:t>
      </w:r>
    </w:p>
    <w:p w:rsidR="000F5457" w:rsidRPr="00AC7BDA" w:rsidRDefault="000F54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F5457" w:rsidRPr="00AC7BDA" w:rsidSect="009D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57"/>
    <w:rsid w:val="000F5457"/>
    <w:rsid w:val="00686A21"/>
    <w:rsid w:val="00692516"/>
    <w:rsid w:val="00AC7BDA"/>
    <w:rsid w:val="00AD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4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F54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F54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4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F54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F54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059CD45154184968F998B06ECC3FC76A65F936A455F1BACFB940C2C2B594B6BA8F009D4FD955C3908F234CE3993272D40C8E69646130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059CD45154184968F998B06ECC3FC76A65F936A455F1BACFB940C2C2B594B6BA8F00994ADB5D93C4C02210A6CE2172D60C8D697810662F6639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059CD45154184968F986BD78A060CE666CA73FAC54FDEA96EB46959DE592E3FACF06CC099F5396C1CB7746E290782290478168640C672D7573C23C6630L" TargetMode="External"/><Relationship Id="rId11" Type="http://schemas.openxmlformats.org/officeDocument/2006/relationships/hyperlink" Target="consultantplus://offline/ref=F3059CD45154184968F998B06ECC3FC76A65F936A455F1BACFB940C2C2B594B6BA8F009D4FDC55C3908F234CE3993272D40C8E6964613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059CD45154184968F998B06ECC3FC76A65F936A455F1BACFB940C2C2B594B6BA8F009D4FD355C3908F234CE3993272D40C8E6964613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059CD45154184968F998B06ECC3FC76A65F936A455F1BACFB940C2C2B594B6A88F58954BD94096C1D57441E0693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0B3A1-64C4-419E-861D-69FED4D8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Анна Владимировна</dc:creator>
  <cp:lastModifiedBy>UserFNS</cp:lastModifiedBy>
  <cp:revision>3</cp:revision>
  <dcterms:created xsi:type="dcterms:W3CDTF">2022-10-12T11:55:00Z</dcterms:created>
  <dcterms:modified xsi:type="dcterms:W3CDTF">2022-10-12T12:15:00Z</dcterms:modified>
</cp:coreProperties>
</file>