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2C" w:rsidRDefault="00DD772C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D772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772C" w:rsidRDefault="00154E45">
            <w:pPr>
              <w:pStyle w:val="ConsPlusNormal0"/>
            </w:pPr>
            <w:r>
              <w:t>30 октября 2025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D772C" w:rsidRDefault="00154E45">
            <w:pPr>
              <w:pStyle w:val="ConsPlusNormal0"/>
              <w:jc w:val="right"/>
            </w:pPr>
            <w:r>
              <w:t>N 2883-ОЗ</w:t>
            </w:r>
          </w:p>
        </w:tc>
      </w:tr>
    </w:tbl>
    <w:p w:rsidR="00DD772C" w:rsidRDefault="00DD77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772C" w:rsidRDefault="00DD772C">
      <w:pPr>
        <w:pStyle w:val="ConsPlusNormal0"/>
        <w:jc w:val="both"/>
      </w:pPr>
    </w:p>
    <w:p w:rsidR="00DD772C" w:rsidRDefault="00154E45">
      <w:pPr>
        <w:pStyle w:val="ConsPlusTitle0"/>
        <w:jc w:val="center"/>
      </w:pPr>
      <w:r>
        <w:t>ЗАКОНОДАТЕЛЬНОЕ СОБРАНИЕ ОМСКОЙ ОБЛАСТИ</w:t>
      </w:r>
    </w:p>
    <w:p w:rsidR="00DD772C" w:rsidRDefault="00DD772C">
      <w:pPr>
        <w:pStyle w:val="ConsPlusTitle0"/>
        <w:jc w:val="both"/>
      </w:pPr>
    </w:p>
    <w:p w:rsidR="00DD772C" w:rsidRDefault="00154E45">
      <w:pPr>
        <w:pStyle w:val="ConsPlusTitle0"/>
        <w:jc w:val="center"/>
      </w:pPr>
      <w:r>
        <w:t>ЗАКОН</w:t>
      </w:r>
    </w:p>
    <w:p w:rsidR="00DD772C" w:rsidRDefault="00154E45">
      <w:pPr>
        <w:pStyle w:val="ConsPlusTitle0"/>
        <w:jc w:val="center"/>
      </w:pPr>
      <w:r>
        <w:t>ОМСКОЙ ОБЛАСТИ</w:t>
      </w:r>
    </w:p>
    <w:p w:rsidR="00DD772C" w:rsidRDefault="00DD772C">
      <w:pPr>
        <w:pStyle w:val="ConsPlusTitle0"/>
        <w:jc w:val="both"/>
      </w:pPr>
    </w:p>
    <w:p w:rsidR="00DD772C" w:rsidRDefault="00154E45">
      <w:pPr>
        <w:pStyle w:val="ConsPlusTitle0"/>
        <w:jc w:val="center"/>
      </w:pPr>
      <w:r>
        <w:t>О ВНЕСЕНИИ ИЗМЕНЕНИЙ В СТАТЬИ 2</w:t>
      </w:r>
      <w:proofErr w:type="gramStart"/>
      <w:r>
        <w:t xml:space="preserve"> И</w:t>
      </w:r>
      <w:proofErr w:type="gramEnd"/>
      <w:r>
        <w:t xml:space="preserve"> 4 ЗАКОНА ОМСКОЙ ОБЛАСТИ</w:t>
      </w:r>
    </w:p>
    <w:p w:rsidR="00DD772C" w:rsidRDefault="00154E45">
      <w:pPr>
        <w:pStyle w:val="ConsPlusTitle0"/>
        <w:jc w:val="center"/>
      </w:pPr>
      <w:r>
        <w:t>"О НАЛОГЕ НА ИМУЩЕСТВО ОРГАНИЗАЦИЙ"</w:t>
      </w:r>
    </w:p>
    <w:p w:rsidR="00DD772C" w:rsidRDefault="00DD772C">
      <w:pPr>
        <w:pStyle w:val="ConsPlusNormal0"/>
        <w:jc w:val="both"/>
      </w:pPr>
    </w:p>
    <w:p w:rsidR="00DD772C" w:rsidRDefault="00154E45">
      <w:pPr>
        <w:pStyle w:val="ConsPlusNormal0"/>
        <w:jc w:val="right"/>
      </w:pPr>
      <w:proofErr w:type="gramStart"/>
      <w:r>
        <w:t>Принят</w:t>
      </w:r>
      <w:proofErr w:type="gramEnd"/>
    </w:p>
    <w:p w:rsidR="00DD772C" w:rsidRDefault="00154E45">
      <w:pPr>
        <w:pStyle w:val="ConsPlusNormal0"/>
        <w:jc w:val="right"/>
      </w:pPr>
      <w:r>
        <w:t>Законодательным Собранием</w:t>
      </w:r>
    </w:p>
    <w:p w:rsidR="00DD772C" w:rsidRDefault="00154E45">
      <w:pPr>
        <w:pStyle w:val="ConsPlusNormal0"/>
        <w:jc w:val="right"/>
      </w:pPr>
      <w:r>
        <w:t>Омской области</w:t>
      </w:r>
    </w:p>
    <w:p w:rsidR="00DD772C" w:rsidRDefault="00154E45">
      <w:pPr>
        <w:pStyle w:val="ConsPlusNormal0"/>
        <w:jc w:val="right"/>
      </w:pPr>
      <w:r>
        <w:t>23 октября 2025 года</w:t>
      </w:r>
    </w:p>
    <w:p w:rsidR="00DD772C" w:rsidRDefault="00DD772C">
      <w:pPr>
        <w:pStyle w:val="ConsPlusNormal0"/>
        <w:jc w:val="both"/>
      </w:pPr>
    </w:p>
    <w:p w:rsidR="00DD772C" w:rsidRDefault="00154E45">
      <w:pPr>
        <w:pStyle w:val="ConsPlusNormal0"/>
        <w:ind w:firstLine="540"/>
        <w:jc w:val="both"/>
        <w:outlineLvl w:val="0"/>
      </w:pPr>
      <w:r>
        <w:t xml:space="preserve">Статья 1. </w:t>
      </w:r>
      <w:proofErr w:type="gramStart"/>
      <w:r>
        <w:t>Внести в Закон Омской области от 20 октября 2022 года N 2514-ОЗ "О налоге на имущество организаций" (Официальный интернет-портал правовой информации (</w:t>
      </w:r>
      <w:hyperlink r:id="rId7">
        <w:r>
          <w:rPr>
            <w:color w:val="0000FF"/>
          </w:rPr>
          <w:t>www.pravo.gov.ru</w:t>
        </w:r>
      </w:hyperlink>
      <w:r>
        <w:t>), 2022, 21 октября, N 5500202210210002; 202</w:t>
      </w:r>
      <w:r>
        <w:t>3, 30 ноября, N 5500202311300015; 2024, 28 марта, N 5500202403280008; 2 октября, N 5500202410020003; 30 октября, N 5500202410300012; 29 ноября, N 5500202411290015;</w:t>
      </w:r>
      <w:proofErr w:type="gramEnd"/>
      <w:r>
        <w:t xml:space="preserve"> </w:t>
      </w:r>
      <w:proofErr w:type="gramStart"/>
      <w:r>
        <w:t>2025, 6 февраля, N 5500202502060007) следующие изменения:</w:t>
      </w:r>
      <w:proofErr w:type="gramEnd"/>
    </w:p>
    <w:p w:rsidR="00DD772C" w:rsidRDefault="00DD77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77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72C" w:rsidRDefault="00154E45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hyperlink w:anchor="P41" w:tooltip="Статья 2. Настоящий Закон вступает в силу со дня его официального опубликования, за исключением пункта 1 и абзацев второго, третьего подпункта 1 пункта 2 статьи 1 настоящего Закона, которые вступают в силу по истечении одного месяца со дня официального опублик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по истечении одного месяца со дня официального опубликования и не ранее 1-го числа очередного налогового периода по налогу на имущество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</w:tr>
    </w:tbl>
    <w:p w:rsidR="00DD772C" w:rsidRDefault="00154E45">
      <w:pPr>
        <w:pStyle w:val="ConsPlusNormal0"/>
        <w:spacing w:before="300"/>
        <w:ind w:firstLine="540"/>
        <w:jc w:val="both"/>
      </w:pPr>
      <w:bookmarkStart w:id="0" w:name="P19"/>
      <w:bookmarkEnd w:id="0"/>
      <w:r>
        <w:t>1. В статье 2: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1) пункты 2, 3 после слов "кадастровая стоимость</w:t>
      </w:r>
      <w:proofErr w:type="gramStart"/>
      <w:r>
        <w:t>,"</w:t>
      </w:r>
      <w:proofErr w:type="gramEnd"/>
      <w:r>
        <w:t xml:space="preserve"> дополнить словами "за исключением случая, предусмотренного пунктом 5 настоящей статьи,";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2) абзац первый пункта 4 изложить в следующей редакции: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"4. Налоговая ставка в отношении объектов недвижимого имущества, указанных в подпункте 4 пункта 1 статьи 378.2</w:t>
      </w:r>
      <w:r>
        <w:t xml:space="preserve"> Налогового кодекса Российской Федерации, налоговая база по которым определяется как кадастровая стоимость, за исключением случая, предусмотренного пунктом 5 настоящей статьи, устанавливается в следующих размерах</w:t>
      </w:r>
      <w:proofErr w:type="gramStart"/>
      <w:r>
        <w:t>:"</w:t>
      </w:r>
      <w:proofErr w:type="gramEnd"/>
      <w:r>
        <w:t>;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3) дополнить пунктом 5 следующего содерж</w:t>
      </w:r>
      <w:r>
        <w:t>ания: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"5. Налоговая ставка в отношении объектов недвижимого имущества, указанных в пункте 1 статьи 378.2 Налогового кодекса Российской Федерации, налоговая база по которым определяется как кадастровая стоимость и кадастровая стоимость каждого из которых пр</w:t>
      </w:r>
      <w:r>
        <w:t>евышает 300 млн. рублей, устанавливается в размере 2,5 процента</w:t>
      </w:r>
      <w:proofErr w:type="gramStart"/>
      <w:r>
        <w:t>.".</w:t>
      </w:r>
      <w:proofErr w:type="gramEnd"/>
    </w:p>
    <w:p w:rsidR="00DD772C" w:rsidRDefault="00154E45">
      <w:pPr>
        <w:pStyle w:val="ConsPlusNormal0"/>
        <w:spacing w:before="240"/>
        <w:ind w:firstLine="540"/>
        <w:jc w:val="both"/>
      </w:pPr>
      <w:r>
        <w:t>2. В статье 4: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1) в пункте 1:</w:t>
      </w:r>
    </w:p>
    <w:p w:rsidR="00DD772C" w:rsidRDefault="00DD77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77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72C" w:rsidRDefault="00154E45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 п. 2 </w:t>
            </w:r>
            <w:hyperlink w:anchor="P41" w:tooltip="Статья 2. Настоящий Закон вступает в силу со дня его официального опубликования, за исключением пункта 1 и абзацев второго, третьего подпункта 1 пункта 2 статьи 1 настоящего Закона, которые вступают в силу по истечении одного месяца со дня официального опублик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по истечении одного месяца со дня официального опубликования и не ранее 1-го числа очередного налогового периода по налогу на имущество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</w:tr>
    </w:tbl>
    <w:p w:rsidR="00DD772C" w:rsidRDefault="00154E45">
      <w:pPr>
        <w:pStyle w:val="ConsPlusNormal0"/>
        <w:spacing w:before="300"/>
        <w:ind w:firstLine="540"/>
        <w:jc w:val="both"/>
      </w:pPr>
      <w:bookmarkStart w:id="1" w:name="P28"/>
      <w:bookmarkEnd w:id="1"/>
      <w:r>
        <w:t>- подпункт 10 исключить;</w:t>
      </w:r>
    </w:p>
    <w:p w:rsidR="00DD772C" w:rsidRDefault="00DD77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77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72C" w:rsidRDefault="00154E45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 п. 2 </w:t>
            </w:r>
            <w:hyperlink w:anchor="P41" w:tooltip="Статья 2. Настоящий Закон вступает в силу со дня его официального опубликования, за исключением пункта 1 и абзацев второго, третьего подпункта 1 пункта 2 статьи 1 настоящего Закона, которые вступают в силу по истечении одного месяца со дня официального опублик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по истечении одного месяца со дня официального опубликования и не ранее 1-го числа очередного налогового периода по налогу на имущество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</w:tr>
    </w:tbl>
    <w:p w:rsidR="00DD772C" w:rsidRDefault="00154E45">
      <w:pPr>
        <w:pStyle w:val="ConsPlusNormal0"/>
        <w:spacing w:before="300"/>
        <w:ind w:firstLine="540"/>
        <w:jc w:val="both"/>
      </w:pPr>
      <w:bookmarkStart w:id="2" w:name="P30"/>
      <w:bookmarkEnd w:id="2"/>
      <w:proofErr w:type="gramStart"/>
      <w:r>
        <w:t xml:space="preserve">- в абзаце первом подпункта 11 слово "Парков" заменить </w:t>
      </w:r>
      <w:r>
        <w:t>словами "индустриальных (промышленных) парков, агропромышленных парков, промышленных технопарков, технопарков в сфере высоких технологий (далее - Парки)";</w:t>
      </w:r>
      <w:proofErr w:type="gramEnd"/>
    </w:p>
    <w:p w:rsidR="00DD772C" w:rsidRDefault="00DD77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77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72C" w:rsidRDefault="00154E45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</w:t>
            </w:r>
            <w:hyperlink w:anchor="P32" w:tooltip="- дополнить подпунктом 15.2 следующего содержания: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4</w:t>
              </w:r>
            </w:hyperlink>
            <w:r>
              <w:rPr>
                <w:color w:val="392C69"/>
              </w:rPr>
              <w:t xml:space="preserve"> - </w:t>
            </w:r>
            <w:hyperlink w:anchor="P38" w:tooltip="Указанные в настоящем подпункте организации освобождаются от уплаты налога за 2025 год;&quot;;">
              <w:r>
                <w:rPr>
                  <w:color w:val="0000FF"/>
                </w:rPr>
                <w:t xml:space="preserve">10 </w:t>
              </w:r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 п. 2 ст. 1</w:t>
              </w:r>
            </w:hyperlink>
            <w:r>
              <w:rPr>
                <w:color w:val="392C69"/>
              </w:rPr>
              <w:t xml:space="preserve"> </w:t>
            </w:r>
            <w:hyperlink w:anchor="P42" w:tooltip="Положения абзацев четвертого - десятого подпункта 1 пункта 2 статьи 1 настоящего Закона распространяются на правоотношения, возникшие с 1 января 2025 года.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72C" w:rsidRDefault="00DD772C">
            <w:pPr>
              <w:pStyle w:val="ConsPlusNormal0"/>
            </w:pPr>
          </w:p>
        </w:tc>
      </w:tr>
    </w:tbl>
    <w:p w:rsidR="00DD772C" w:rsidRDefault="00154E45">
      <w:pPr>
        <w:pStyle w:val="ConsPlusNormal0"/>
        <w:spacing w:before="300"/>
        <w:ind w:firstLine="540"/>
        <w:jc w:val="both"/>
      </w:pPr>
      <w:bookmarkStart w:id="3" w:name="P32"/>
      <w:bookmarkEnd w:id="3"/>
      <w:r>
        <w:t>- дополнить подпунктом 15.2 следующего содержания: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"</w:t>
      </w:r>
      <w:r>
        <w:t>15.2) организации, осуществляющие в 2025 году на территории Омской области производство пива и напитков, изготавливаемых на основе пива, при одновременном соблюдении следующих условий: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- осуществление в текущем налоговом периоде деятельности, предусмотренн</w:t>
      </w:r>
      <w:r>
        <w:t>ой группой 11.05 "Производство пива" раздела С "Обрабатывающие производства" Общероссийского классификатора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 (далее в настоящем подпункте - вид деятельности 11.05 ОКВЭД);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- вид деятельности 11.05 ОК</w:t>
      </w:r>
      <w:r>
        <w:t>ВЭД, информация о котором содержится в Едином государственном реестре юридических лиц по состоянию на 1 января 2025 года, является основным видом экономической деятельности;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- доля доходов от осуществления деятельности по производству пива и напитков, изго</w:t>
      </w:r>
      <w:r>
        <w:t>тавливаемых на основе пива, по итогам соответствующего налогового периода составила не менее 70 процентов в сумме всех доходов за указанный период;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- обеспечение по итогам 2025 года прироста суммы акциза, уплаченной в связи с реализацией произведенных на т</w:t>
      </w:r>
      <w:r>
        <w:t>ерритории Омской области пива и напитков, изготавливаемых на основе пива, по сравнению с 2024 годом.</w:t>
      </w:r>
    </w:p>
    <w:p w:rsidR="00DD772C" w:rsidRDefault="00154E45">
      <w:pPr>
        <w:pStyle w:val="ConsPlusNormal0"/>
        <w:spacing w:before="240"/>
        <w:ind w:firstLine="540"/>
        <w:jc w:val="both"/>
      </w:pPr>
      <w:bookmarkStart w:id="4" w:name="P38"/>
      <w:bookmarkEnd w:id="4"/>
      <w:r>
        <w:t>Указанные в настоящем подпункте организации освобождаются от уплаты налога за 2025 год</w:t>
      </w:r>
      <w:proofErr w:type="gramStart"/>
      <w:r>
        <w:t>;"</w:t>
      </w:r>
      <w:proofErr w:type="gramEnd"/>
      <w:r>
        <w:t>;</w:t>
      </w:r>
    </w:p>
    <w:p w:rsidR="00DD772C" w:rsidRDefault="00154E45">
      <w:pPr>
        <w:pStyle w:val="ConsPlusNormal0"/>
        <w:spacing w:before="240"/>
        <w:ind w:firstLine="540"/>
        <w:jc w:val="both"/>
      </w:pPr>
      <w:r>
        <w:t>2) в абзаце первом пункта 4 слова "уплаты налога</w:t>
      </w:r>
      <w:proofErr w:type="gramStart"/>
      <w:r>
        <w:t>,"</w:t>
      </w:r>
      <w:proofErr w:type="gramEnd"/>
      <w:r>
        <w:t xml:space="preserve"> заменить слова</w:t>
      </w:r>
      <w:r>
        <w:t>ми "уплаты налога".</w:t>
      </w:r>
    </w:p>
    <w:p w:rsidR="00DD772C" w:rsidRDefault="00DD772C">
      <w:pPr>
        <w:pStyle w:val="ConsPlusNormal0"/>
        <w:jc w:val="both"/>
      </w:pPr>
    </w:p>
    <w:p w:rsidR="00DD772C" w:rsidRDefault="00154E45">
      <w:pPr>
        <w:pStyle w:val="ConsPlusNormal0"/>
        <w:ind w:firstLine="540"/>
        <w:jc w:val="both"/>
        <w:outlineLvl w:val="0"/>
      </w:pPr>
      <w:bookmarkStart w:id="5" w:name="P41"/>
      <w:bookmarkEnd w:id="5"/>
      <w:r>
        <w:t xml:space="preserve">Статья 2. </w:t>
      </w:r>
      <w:proofErr w:type="gramStart"/>
      <w:r>
        <w:t xml:space="preserve">Настоящий Закон вступает в силу со дня его официального опубликования, за исключением </w:t>
      </w:r>
      <w:hyperlink w:anchor="P19" w:tooltip="1. В статье 2:">
        <w:r>
          <w:rPr>
            <w:color w:val="0000FF"/>
          </w:rPr>
          <w:t>пункта 1</w:t>
        </w:r>
      </w:hyperlink>
      <w:r>
        <w:t xml:space="preserve"> и </w:t>
      </w:r>
      <w:hyperlink w:anchor="P28" w:tooltip="- подпункт 10 исключить;">
        <w:r>
          <w:rPr>
            <w:color w:val="0000FF"/>
          </w:rPr>
          <w:t>абзацев второго</w:t>
        </w:r>
      </w:hyperlink>
      <w:r>
        <w:t xml:space="preserve">, </w:t>
      </w:r>
      <w:hyperlink w:anchor="P30" w:tooltip="- в абзаце первом подпункта 11 слово &quot;Парков&quot; заменить словами &quot;индустриальных (промышленных) парков, агропромышленных парков, промышленных технопарков, технопарков в сфере высоких технологий (далее - Парки)&quot;;">
        <w:r>
          <w:rPr>
            <w:color w:val="0000FF"/>
          </w:rPr>
          <w:t>третьего подп</w:t>
        </w:r>
        <w:r>
          <w:rPr>
            <w:color w:val="0000FF"/>
          </w:rPr>
          <w:t>ункта 1 пункта 2 статьи 1</w:t>
        </w:r>
      </w:hyperlink>
      <w:r>
        <w:t xml:space="preserve"> настоящего Закона, которые вступают в силу по истечении одного месяца со дня официального </w:t>
      </w:r>
      <w:r>
        <w:lastRenderedPageBreak/>
        <w:t>опубликования настоящего Закона и не ранее 1-го числа очередного налогового периода по налогу на имущество организаций.</w:t>
      </w:r>
      <w:proofErr w:type="gramEnd"/>
    </w:p>
    <w:p w:rsidR="00DD772C" w:rsidRDefault="00154E45">
      <w:pPr>
        <w:pStyle w:val="ConsPlusNormal0"/>
        <w:spacing w:before="240"/>
        <w:ind w:firstLine="540"/>
        <w:jc w:val="both"/>
      </w:pPr>
      <w:bookmarkStart w:id="6" w:name="P42"/>
      <w:bookmarkEnd w:id="6"/>
      <w:r>
        <w:t xml:space="preserve">Положения </w:t>
      </w:r>
      <w:hyperlink w:anchor="P32" w:tooltip="- дополнить подпунктом 15.2 следующего содержания:">
        <w:r>
          <w:rPr>
            <w:color w:val="0000FF"/>
          </w:rPr>
          <w:t>абзацев четвертого</w:t>
        </w:r>
      </w:hyperlink>
      <w:r>
        <w:t xml:space="preserve"> - </w:t>
      </w:r>
      <w:hyperlink w:anchor="P38" w:tooltip="Указанные в настоящем подпункте организации освобождаются от уплаты налога за 2025 год;&quot;;">
        <w:r>
          <w:rPr>
            <w:color w:val="0000FF"/>
          </w:rPr>
          <w:t>десятого подпункта 1 пункта 2 статьи 1</w:t>
        </w:r>
      </w:hyperlink>
      <w:r>
        <w:t xml:space="preserve"> на</w:t>
      </w:r>
      <w:r>
        <w:t>стоящего Закона распространяются на правоотношения, возникшие с 1 января 2025 года.</w:t>
      </w:r>
    </w:p>
    <w:p w:rsidR="00DD772C" w:rsidRDefault="00DD772C">
      <w:pPr>
        <w:pStyle w:val="ConsPlusNormal0"/>
        <w:jc w:val="both"/>
      </w:pPr>
    </w:p>
    <w:p w:rsidR="00DD772C" w:rsidRDefault="00154E45">
      <w:pPr>
        <w:pStyle w:val="ConsPlusNormal0"/>
        <w:jc w:val="right"/>
      </w:pPr>
      <w:r>
        <w:t>Губернатор Омской области</w:t>
      </w:r>
    </w:p>
    <w:p w:rsidR="00DD772C" w:rsidRDefault="00154E45">
      <w:pPr>
        <w:pStyle w:val="ConsPlusNormal0"/>
        <w:jc w:val="right"/>
      </w:pPr>
      <w:proofErr w:type="spellStart"/>
      <w:r>
        <w:t>В.П.Хоценко</w:t>
      </w:r>
      <w:proofErr w:type="spellEnd"/>
    </w:p>
    <w:p w:rsidR="00DD772C" w:rsidRDefault="00154E45">
      <w:pPr>
        <w:pStyle w:val="ConsPlusNormal0"/>
      </w:pPr>
      <w:r>
        <w:t>г. Омск</w:t>
      </w:r>
    </w:p>
    <w:p w:rsidR="00DD772C" w:rsidRDefault="00154E45">
      <w:pPr>
        <w:pStyle w:val="ConsPlusNormal0"/>
        <w:spacing w:before="240"/>
      </w:pPr>
      <w:r>
        <w:t>30 октября 2025 года</w:t>
      </w:r>
    </w:p>
    <w:p w:rsidR="00DD772C" w:rsidRDefault="00154E45">
      <w:pPr>
        <w:pStyle w:val="ConsPlusNormal0"/>
        <w:spacing w:before="240"/>
      </w:pPr>
      <w:r>
        <w:t>N 2883-ОЗ</w:t>
      </w:r>
    </w:p>
    <w:p w:rsidR="00DD772C" w:rsidRDefault="00DD772C">
      <w:pPr>
        <w:pStyle w:val="ConsPlusNormal0"/>
        <w:jc w:val="both"/>
      </w:pPr>
    </w:p>
    <w:p w:rsidR="00DD772C" w:rsidRDefault="00DD772C">
      <w:pPr>
        <w:pStyle w:val="ConsPlusNormal0"/>
        <w:jc w:val="both"/>
      </w:pPr>
      <w:bookmarkStart w:id="7" w:name="_GoBack"/>
      <w:bookmarkEnd w:id="7"/>
    </w:p>
    <w:sectPr w:rsidR="00DD772C"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4E45">
      <w:r>
        <w:separator/>
      </w:r>
    </w:p>
  </w:endnote>
  <w:endnote w:type="continuationSeparator" w:id="0">
    <w:p w:rsidR="00000000" w:rsidRDefault="0015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72C" w:rsidRDefault="00154E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72C" w:rsidRDefault="00154E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4E45">
      <w:r>
        <w:separator/>
      </w:r>
    </w:p>
  </w:footnote>
  <w:footnote w:type="continuationSeparator" w:id="0">
    <w:p w:rsidR="00000000" w:rsidRDefault="0015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72C"/>
    <w:rsid w:val="00154E45"/>
    <w:rsid w:val="00D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54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E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E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E45"/>
  </w:style>
  <w:style w:type="paragraph" w:styleId="a7">
    <w:name w:val="footer"/>
    <w:basedOn w:val="a"/>
    <w:link w:val="a8"/>
    <w:uiPriority w:val="99"/>
    <w:unhideWhenUsed/>
    <w:rsid w:val="00154E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946</Words>
  <Characters>5395</Characters>
  <Application>Microsoft Office Word</Application>
  <DocSecurity>0</DocSecurity>
  <Lines>44</Lines>
  <Paragraphs>12</Paragraphs>
  <ScaleCrop>false</ScaleCrop>
  <Company>КонсультантПлюс Версия 4025.00.30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Омской области от 30.10.2025 N 2883-ОЗ
"О внесении изменений в статьи 2 и 4 Закона Омской области "О налоге на имущество организаций"
(принят Постановлением ЗС Омской области от 23.10.2025 N 341)</dc:title>
  <cp:lastModifiedBy>UserFNS</cp:lastModifiedBy>
  <cp:revision>2</cp:revision>
  <dcterms:created xsi:type="dcterms:W3CDTF">2025-11-11T03:48:00Z</dcterms:created>
  <dcterms:modified xsi:type="dcterms:W3CDTF">2025-11-11T03:50:00Z</dcterms:modified>
</cp:coreProperties>
</file>