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A3" w:rsidRPr="00B222E1" w:rsidRDefault="000F77A3" w:rsidP="000F77A3">
      <w:pPr>
        <w:tabs>
          <w:tab w:val="left" w:pos="720"/>
        </w:tabs>
        <w:ind w:left="-180"/>
        <w:jc w:val="center"/>
        <w:rPr>
          <w:b/>
          <w:spacing w:val="0"/>
          <w:sz w:val="24"/>
          <w:szCs w:val="24"/>
        </w:rPr>
      </w:pPr>
      <w:r w:rsidRPr="00B222E1">
        <w:rPr>
          <w:b/>
          <w:spacing w:val="0"/>
          <w:sz w:val="24"/>
          <w:szCs w:val="24"/>
        </w:rPr>
        <w:t xml:space="preserve">Объявление </w:t>
      </w:r>
      <w:proofErr w:type="gramStart"/>
      <w:r w:rsidRPr="00B222E1">
        <w:rPr>
          <w:b/>
          <w:spacing w:val="0"/>
          <w:sz w:val="24"/>
          <w:szCs w:val="24"/>
        </w:rPr>
        <w:t xml:space="preserve">о приеме документов для участия  в конкурсе на замещение вакантной должности государственной гражданской службы </w:t>
      </w:r>
      <w:r>
        <w:rPr>
          <w:b/>
          <w:spacing w:val="0"/>
          <w:sz w:val="24"/>
          <w:szCs w:val="24"/>
        </w:rPr>
        <w:t>Российской Федерации в Межрайонной инспекции</w:t>
      </w:r>
      <w:proofErr w:type="gramEnd"/>
      <w:r>
        <w:rPr>
          <w:b/>
          <w:spacing w:val="0"/>
          <w:sz w:val="24"/>
          <w:szCs w:val="24"/>
        </w:rPr>
        <w:t xml:space="preserve">  Федеральной налоговой службы № 1</w:t>
      </w:r>
      <w:r w:rsidR="004F2BCB">
        <w:rPr>
          <w:b/>
          <w:spacing w:val="0"/>
          <w:sz w:val="24"/>
          <w:szCs w:val="24"/>
        </w:rPr>
        <w:t>4</w:t>
      </w:r>
      <w:r>
        <w:rPr>
          <w:b/>
          <w:spacing w:val="0"/>
          <w:sz w:val="24"/>
          <w:szCs w:val="24"/>
        </w:rPr>
        <w:t xml:space="preserve"> по Оренбургской области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Межрайонная инспекция Федеральной налоговой службы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  (далее – Инспекция</w:t>
      </w:r>
      <w:r w:rsidRPr="00B222E1">
        <w:rPr>
          <w:spacing w:val="0"/>
          <w:sz w:val="24"/>
          <w:szCs w:val="24"/>
        </w:rPr>
        <w:t>) объявляет о приеме документов для участия в конкурсе на замещение вакантных должностей государственн</w:t>
      </w:r>
      <w:r>
        <w:rPr>
          <w:spacing w:val="0"/>
          <w:sz w:val="24"/>
          <w:szCs w:val="24"/>
        </w:rPr>
        <w:t>ой гражданской службы Инспекции</w:t>
      </w:r>
      <w:r w:rsidRPr="00B222E1">
        <w:rPr>
          <w:spacing w:val="0"/>
          <w:sz w:val="24"/>
          <w:szCs w:val="24"/>
        </w:rPr>
        <w:t>.</w:t>
      </w:r>
    </w:p>
    <w:p w:rsidR="000F77A3" w:rsidRPr="00B222E1" w:rsidRDefault="000F77A3" w:rsidP="000F77A3">
      <w:pPr>
        <w:autoSpaceDE w:val="0"/>
        <w:autoSpaceDN w:val="0"/>
        <w:adjustRightInd w:val="0"/>
        <w:jc w:val="both"/>
        <w:outlineLvl w:val="0"/>
        <w:rPr>
          <w:spacing w:val="0"/>
          <w:sz w:val="24"/>
          <w:szCs w:val="24"/>
        </w:rPr>
      </w:pPr>
    </w:p>
    <w:tbl>
      <w:tblPr>
        <w:tblW w:w="9570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1"/>
        <w:gridCol w:w="4527"/>
        <w:gridCol w:w="1782"/>
      </w:tblGrid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Количество</w:t>
            </w:r>
          </w:p>
          <w:p w:rsidR="000F77A3" w:rsidRPr="00B222E1" w:rsidRDefault="000F77A3" w:rsidP="004125EF">
            <w:pPr>
              <w:autoSpaceDE w:val="0"/>
              <w:autoSpaceDN w:val="0"/>
              <w:adjustRightInd w:val="0"/>
              <w:outlineLvl w:val="0"/>
              <w:rPr>
                <w:b/>
                <w:spacing w:val="0"/>
                <w:sz w:val="24"/>
                <w:szCs w:val="24"/>
              </w:rPr>
            </w:pPr>
            <w:r w:rsidRPr="00B222E1">
              <w:rPr>
                <w:b/>
                <w:spacing w:val="0"/>
                <w:sz w:val="24"/>
                <w:szCs w:val="24"/>
              </w:rPr>
              <w:t>единиц</w:t>
            </w:r>
          </w:p>
        </w:tc>
      </w:tr>
      <w:tr w:rsidR="000F77A3" w:rsidRPr="00B222E1" w:rsidTr="004125EF">
        <w:trPr>
          <w:cantSplit/>
          <w:trHeight w:val="4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F7420" w:rsidP="007A56F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камеральных проверок № </w:t>
            </w:r>
            <w:r w:rsidR="007A5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EF7420" w:rsidP="004125E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A3" w:rsidRPr="00B222E1" w:rsidRDefault="000F77A3" w:rsidP="004125E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0"/>
                <w:sz w:val="24"/>
                <w:szCs w:val="24"/>
              </w:rPr>
            </w:pPr>
            <w:r w:rsidRPr="00B222E1">
              <w:rPr>
                <w:spacing w:val="0"/>
                <w:sz w:val="24"/>
                <w:szCs w:val="24"/>
              </w:rPr>
              <w:t>1</w:t>
            </w:r>
          </w:p>
        </w:tc>
      </w:tr>
    </w:tbl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Место прохождения гражданской службы:</w:t>
      </w:r>
      <w:r>
        <w:rPr>
          <w:spacing w:val="0"/>
          <w:sz w:val="24"/>
          <w:szCs w:val="24"/>
        </w:rPr>
        <w:t xml:space="preserve"> Межрайонная ИФНС России № 1</w:t>
      </w:r>
      <w:r w:rsidR="004F2BCB">
        <w:rPr>
          <w:spacing w:val="0"/>
          <w:sz w:val="24"/>
          <w:szCs w:val="24"/>
        </w:rPr>
        <w:t>4</w:t>
      </w:r>
      <w:r>
        <w:rPr>
          <w:spacing w:val="0"/>
          <w:sz w:val="24"/>
          <w:szCs w:val="24"/>
        </w:rPr>
        <w:t xml:space="preserve"> по Оренбургской области, </w:t>
      </w:r>
      <w:r w:rsidR="004125EF">
        <w:rPr>
          <w:spacing w:val="0"/>
          <w:sz w:val="24"/>
          <w:szCs w:val="24"/>
        </w:rPr>
        <w:t>462411</w:t>
      </w:r>
      <w:r w:rsidRPr="00B222E1">
        <w:rPr>
          <w:spacing w:val="0"/>
          <w:sz w:val="24"/>
          <w:szCs w:val="24"/>
        </w:rPr>
        <w:t>,</w:t>
      </w:r>
      <w:r w:rsidR="004125EF">
        <w:rPr>
          <w:spacing w:val="0"/>
          <w:sz w:val="24"/>
          <w:szCs w:val="24"/>
        </w:rPr>
        <w:t>Оренбургская область</w:t>
      </w:r>
      <w:r>
        <w:rPr>
          <w:spacing w:val="0"/>
          <w:sz w:val="24"/>
          <w:szCs w:val="24"/>
        </w:rPr>
        <w:t>,</w:t>
      </w:r>
      <w:r w:rsidR="004125EF">
        <w:rPr>
          <w:spacing w:val="0"/>
          <w:sz w:val="24"/>
          <w:szCs w:val="24"/>
        </w:rPr>
        <w:t xml:space="preserve"> г. Орск,</w:t>
      </w:r>
      <w:r>
        <w:rPr>
          <w:spacing w:val="0"/>
          <w:sz w:val="24"/>
          <w:szCs w:val="24"/>
        </w:rPr>
        <w:t xml:space="preserve"> ул. </w:t>
      </w:r>
      <w:r w:rsidR="004125EF">
        <w:rPr>
          <w:spacing w:val="0"/>
          <w:sz w:val="24"/>
          <w:szCs w:val="24"/>
        </w:rPr>
        <w:t>Станиславского, д. 49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Условия прохождения гражданской службы:</w:t>
      </w:r>
    </w:p>
    <w:p w:rsidR="000F77A3" w:rsidRPr="00B222E1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spacing w:val="0"/>
          <w:sz w:val="24"/>
          <w:szCs w:val="24"/>
        </w:rPr>
      </w:pPr>
      <w:r w:rsidRPr="00B222E1">
        <w:rPr>
          <w:spacing w:val="0"/>
          <w:sz w:val="24"/>
          <w:szCs w:val="24"/>
        </w:rPr>
        <w:t>Денежное содержание государственного г</w:t>
      </w:r>
      <w:r>
        <w:rPr>
          <w:spacing w:val="0"/>
          <w:sz w:val="24"/>
          <w:szCs w:val="24"/>
        </w:rPr>
        <w:t>ражданского служащего Инспекции</w:t>
      </w:r>
      <w:r w:rsidRPr="00B222E1">
        <w:rPr>
          <w:spacing w:val="0"/>
          <w:sz w:val="24"/>
          <w:szCs w:val="24"/>
        </w:rPr>
        <w:t xml:space="preserve"> состоит </w:t>
      </w:r>
      <w:proofErr w:type="gramStart"/>
      <w:r w:rsidRPr="00B222E1">
        <w:rPr>
          <w:spacing w:val="0"/>
          <w:sz w:val="24"/>
          <w:szCs w:val="24"/>
        </w:rPr>
        <w:t>из</w:t>
      </w:r>
      <w:proofErr w:type="gramEnd"/>
      <w:r w:rsidRPr="00B222E1">
        <w:rPr>
          <w:spacing w:val="0"/>
          <w:sz w:val="24"/>
          <w:szCs w:val="24"/>
        </w:rPr>
        <w:t>:</w:t>
      </w:r>
    </w:p>
    <w:p w:rsidR="000F77A3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033"/>
      </w:tblGrid>
      <w:tr w:rsidR="00704848" w:rsidTr="00704848">
        <w:trPr>
          <w:trHeight w:val="423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EF7420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pacing w:val="0"/>
                <w:sz w:val="24"/>
                <w:szCs w:val="24"/>
              </w:rPr>
            </w:pPr>
            <w:r>
              <w:rPr>
                <w:b/>
                <w:spacing w:val="0"/>
                <w:sz w:val="24"/>
                <w:szCs w:val="24"/>
              </w:rPr>
              <w:t>Старший г</w:t>
            </w:r>
            <w:r w:rsidR="00704848">
              <w:rPr>
                <w:b/>
                <w:spacing w:val="0"/>
                <w:sz w:val="24"/>
                <w:szCs w:val="24"/>
              </w:rPr>
              <w:t>осударственный налоговый инспектор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3D39AC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15225</w:t>
            </w:r>
            <w:r w:rsidR="00704848">
              <w:rPr>
                <w:spacing w:val="0"/>
                <w:sz w:val="24"/>
                <w:szCs w:val="24"/>
              </w:rPr>
              <w:t>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1 класса </w:t>
            </w:r>
            <w:r w:rsidR="003F4661">
              <w:rPr>
                <w:spacing w:val="0"/>
                <w:sz w:val="24"/>
                <w:szCs w:val="24"/>
              </w:rPr>
              <w:t>1</w:t>
            </w:r>
            <w:r w:rsidR="003D39AC">
              <w:rPr>
                <w:spacing w:val="0"/>
                <w:sz w:val="24"/>
                <w:szCs w:val="24"/>
              </w:rPr>
              <w:t xml:space="preserve">0615 </w:t>
            </w:r>
            <w:r>
              <w:rPr>
                <w:spacing w:val="0"/>
                <w:sz w:val="24"/>
                <w:szCs w:val="24"/>
              </w:rPr>
              <w:t>руб.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2 класса </w:t>
            </w:r>
            <w:r w:rsidR="003D39AC">
              <w:rPr>
                <w:spacing w:val="0"/>
                <w:sz w:val="24"/>
                <w:szCs w:val="24"/>
              </w:rPr>
              <w:t>9498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  <w:p w:rsidR="00704848" w:rsidRDefault="00704848" w:rsidP="003D39AC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Референт государственной гражданской службы РФ 3 класса </w:t>
            </w:r>
            <w:r w:rsidR="003D39AC">
              <w:rPr>
                <w:spacing w:val="0"/>
                <w:sz w:val="24"/>
                <w:szCs w:val="24"/>
              </w:rPr>
              <w:t>8939</w:t>
            </w:r>
            <w:r>
              <w:rPr>
                <w:spacing w:val="0"/>
                <w:sz w:val="24"/>
                <w:szCs w:val="24"/>
              </w:rPr>
              <w:t xml:space="preserve"> руб.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 стаже гражданской службы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 года до 5 лет – 10%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5 лет до 10 лет – 15%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от 10 лет до 15 лет – 20%</w:t>
            </w:r>
          </w:p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свыше 15 лет – 30%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3D39AC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30%</w:t>
            </w:r>
            <w:r w:rsidR="00704848">
              <w:rPr>
                <w:spacing w:val="0"/>
                <w:sz w:val="24"/>
                <w:szCs w:val="24"/>
              </w:rPr>
              <w:t xml:space="preserve"> должностного оклада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1B7346" w:rsidP="001B7346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0,3</w:t>
            </w:r>
            <w:r w:rsidR="00704848">
              <w:rPr>
                <w:spacing w:val="0"/>
                <w:sz w:val="24"/>
                <w:szCs w:val="24"/>
              </w:rPr>
              <w:t xml:space="preserve"> должностно</w:t>
            </w:r>
            <w:r>
              <w:rPr>
                <w:spacing w:val="0"/>
                <w:sz w:val="24"/>
                <w:szCs w:val="24"/>
              </w:rPr>
              <w:t>го</w:t>
            </w:r>
            <w:r w:rsidR="00704848">
              <w:rPr>
                <w:spacing w:val="0"/>
                <w:sz w:val="24"/>
                <w:szCs w:val="24"/>
              </w:rPr>
              <w:t xml:space="preserve"> оклад</w:t>
            </w:r>
            <w:r>
              <w:rPr>
                <w:spacing w:val="0"/>
                <w:sz w:val="24"/>
                <w:szCs w:val="24"/>
              </w:rPr>
              <w:t>а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704848" w:rsidTr="00704848">
        <w:trPr>
          <w:trHeight w:val="4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Материальной помощи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848" w:rsidRDefault="00704848" w:rsidP="00704848">
            <w:pPr>
              <w:autoSpaceDE w:val="0"/>
              <w:autoSpaceDN w:val="0"/>
              <w:adjustRightInd w:val="0"/>
              <w:jc w:val="center"/>
              <w:outlineLvl w:val="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04848" w:rsidRDefault="00704848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Default="000F77A3" w:rsidP="000F77A3">
      <w:pPr>
        <w:tabs>
          <w:tab w:val="left" w:pos="350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b/>
          <w:color w:val="auto"/>
          <w:spacing w:val="0"/>
          <w:sz w:val="24"/>
          <w:szCs w:val="24"/>
          <w:lang w:eastAsia="en-US"/>
        </w:rPr>
        <w:tab/>
      </w:r>
    </w:p>
    <w:p w:rsidR="004125EF" w:rsidRDefault="004125EF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0F77A3" w:rsidRPr="00C246A0" w:rsidRDefault="000F77A3" w:rsidP="000F77A3">
      <w:pPr>
        <w:tabs>
          <w:tab w:val="left" w:pos="1909"/>
        </w:tabs>
        <w:autoSpaceDE w:val="0"/>
        <w:autoSpaceDN w:val="0"/>
        <w:adjustRightInd w:val="0"/>
        <w:spacing w:line="235" w:lineRule="auto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spacing w:val="0"/>
          <w:sz w:val="24"/>
          <w:szCs w:val="24"/>
          <w:lang w:eastAsia="en-US"/>
        </w:rPr>
        <w:t xml:space="preserve">Должностные обязанности, права и ответственность </w:t>
      </w:r>
      <w:r w:rsidR="003F4661">
        <w:rPr>
          <w:rFonts w:eastAsia="Calibri"/>
          <w:spacing w:val="0"/>
          <w:sz w:val="24"/>
          <w:szCs w:val="24"/>
          <w:lang w:eastAsia="en-US"/>
        </w:rPr>
        <w:t>старшего</w:t>
      </w:r>
      <w:r w:rsidRPr="00C246A0">
        <w:rPr>
          <w:rFonts w:eastAsia="Calibri"/>
          <w:spacing w:val="0"/>
          <w:sz w:val="24"/>
          <w:szCs w:val="24"/>
          <w:lang w:eastAsia="en-US"/>
        </w:rPr>
        <w:t xml:space="preserve"> государственного налогового инспектораа также запреты и требования, связанные с гражданской службой, которые </w:t>
      </w:r>
      <w:r w:rsidRPr="00C246A0">
        <w:rPr>
          <w:rFonts w:eastAsia="Calibri"/>
          <w:spacing w:val="0"/>
          <w:sz w:val="24"/>
          <w:szCs w:val="24"/>
          <w:lang w:eastAsia="en-US"/>
        </w:rPr>
        <w:lastRenderedPageBreak/>
        <w:t xml:space="preserve">установлены в его отношении, предусмотрены статьями 14, </w:t>
      </w:r>
      <w:hyperlink r:id="rId7" w:history="1">
        <w:r w:rsidRPr="00C246A0">
          <w:rPr>
            <w:rFonts w:eastAsia="Calibri"/>
            <w:sz w:val="24"/>
            <w:szCs w:val="24"/>
            <w:lang w:eastAsia="en-US"/>
          </w:rPr>
          <w:t>15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8" w:history="1">
        <w:r w:rsidRPr="00C246A0">
          <w:rPr>
            <w:rFonts w:eastAsia="Calibri"/>
            <w:sz w:val="24"/>
            <w:szCs w:val="24"/>
            <w:lang w:eastAsia="en-US"/>
          </w:rPr>
          <w:t>17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, </w:t>
      </w:r>
      <w:hyperlink r:id="rId9" w:history="1">
        <w:r w:rsidRPr="00C246A0">
          <w:rPr>
            <w:rFonts w:eastAsia="Calibri"/>
            <w:sz w:val="24"/>
            <w:szCs w:val="24"/>
            <w:lang w:eastAsia="en-US"/>
          </w:rPr>
          <w:t>18</w:t>
        </w:r>
      </w:hyperlink>
      <w:r w:rsidRPr="00C246A0">
        <w:rPr>
          <w:rFonts w:eastAsia="Calibri"/>
          <w:spacing w:val="0"/>
          <w:sz w:val="24"/>
          <w:szCs w:val="24"/>
          <w:lang w:eastAsia="en-US"/>
        </w:rPr>
        <w:t xml:space="preserve"> Федерального закона от 27 июля 2004 года № 79-ФЗ «О государственной гражданской службе Российской Федерации», должностным регламентом.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pacing w:val="0"/>
          <w:sz w:val="24"/>
          <w:szCs w:val="24"/>
          <w:lang w:eastAsia="en-US"/>
        </w:rPr>
      </w:pPr>
      <w:r w:rsidRPr="00C246A0">
        <w:rPr>
          <w:rFonts w:eastAsia="Calibri"/>
          <w:spacing w:val="0"/>
          <w:sz w:val="24"/>
          <w:szCs w:val="24"/>
          <w:lang w:eastAsia="en-US"/>
        </w:rPr>
        <w:t>В соответствии со служебным распорядком Инспекции государственному гражданскому служащему устанавливается ненормированный служебный день.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года № 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rFonts w:eastAsia="Calibri"/>
          <w:spacing w:val="0"/>
          <w:sz w:val="24"/>
          <w:szCs w:val="24"/>
          <w:lang w:eastAsia="en-US"/>
        </w:rPr>
      </w:pPr>
    </w:p>
    <w:p w:rsidR="003F4661" w:rsidRPr="00BE530A" w:rsidRDefault="003F4661" w:rsidP="003F4661">
      <w:pPr>
        <w:widowControl w:val="0"/>
        <w:ind w:firstLine="709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  <w:r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Для замещения должности старшего государственного налогового инспектора,  отдела камер</w:t>
      </w:r>
      <w:r w:rsidR="00BE530A"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>а</w:t>
      </w:r>
      <w:r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льных проверок № </w:t>
      </w:r>
      <w:r w:rsidR="007A56F8">
        <w:rPr>
          <w:rFonts w:eastAsia="Calibri"/>
          <w:b/>
          <w:color w:val="auto"/>
          <w:spacing w:val="0"/>
          <w:sz w:val="24"/>
          <w:szCs w:val="24"/>
          <w:lang w:eastAsia="en-US"/>
        </w:rPr>
        <w:t>6</w:t>
      </w:r>
      <w:r w:rsidRPr="00BE530A">
        <w:rPr>
          <w:rFonts w:eastAsia="Calibri"/>
          <w:b/>
          <w:color w:val="auto"/>
          <w:spacing w:val="0"/>
          <w:sz w:val="24"/>
          <w:szCs w:val="24"/>
          <w:lang w:eastAsia="en-US"/>
        </w:rPr>
        <w:t xml:space="preserve"> устанавливаются следующие требования: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1.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 w:rsidR="00B70EE4">
        <w:rPr>
          <w:rFonts w:eastAsia="Calibri"/>
          <w:color w:val="auto"/>
          <w:spacing w:val="0"/>
          <w:sz w:val="24"/>
          <w:szCs w:val="24"/>
          <w:lang w:eastAsia="en-US"/>
        </w:rPr>
        <w:t>остям и направлениям подготовки</w:t>
      </w: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2. Без предъявления требований к стажу.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 Наличие профессиональных знаний:</w:t>
      </w:r>
    </w:p>
    <w:p w:rsidR="003F4661" w:rsidRP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>4.1. В сфере законодательства Российской Федерации:</w:t>
      </w:r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 сфере законодательства Российской Федерации: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Налоговый кодекс Российской Федерации; 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Закон РФ "О налоговых органах Российской Федерации" «О налоговых органах Российской Федерации»; Федеральный закон Российской Федерации от 27 июля 2006 г. №152-ФЗ «О персональных данных»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;Ф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№288 «Об Основных направлениях развития государственной гражданской службы Российской Федерации на 2019¬2021 годы»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;П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остановление Правительства Российской Федерации от 30 сентября 2004 г. № 506 «Об утверждении Положения о Федеральной налоговой службе»; Федеральный закон от 27 июля 2004 г. № 79-ФЗ «О государственной гражданской службе Российской Федерации»; 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Гражданский кодекс Российской Федерации (часть первая)  от 30 ноября 1994 г. № 51-ФЗ; Семейный кодекс Российской Федерации «Семейный кодекс Российской Федерации»;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"Кодекс Российской Федерации об административных правонарушениях" от 30.12.2001 N 195-ФЗ; Федеральный закон от 15 декабря 2001 г. № 167-ФЗ </w:t>
      </w:r>
      <w:r w:rsidR="00953ED4">
        <w:rPr>
          <w:rFonts w:eastAsia="Calibri"/>
          <w:color w:val="auto"/>
          <w:spacing w:val="0"/>
          <w:sz w:val="24"/>
          <w:szCs w:val="24"/>
          <w:lang w:eastAsia="en-US"/>
        </w:rPr>
        <w:t>«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 обязательном пенсионном страховании в Российской Федерации»; Федеральный закон от 29 декабря 2006 г. № 255-ФЗ «Об обязательном социальном страховании на случай временной нетрудоспособности и в связи с материнством»; 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Федеральный закон Российской Федерации от 27 июля 2006 г. №149-ФЗ «Об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информации, информационных технологиях и о защите информации»;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 г. № 66н «О формах бухгалтерской отчетности организаций»;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12августа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2004 г. № 410”;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ФНС России от 06.10.2021 N ЕД-7-11/875@ "Об утверждении формы расчета по страховым взносам, порядка ее заполнения, а также формата представления расчета по страховым взносам в электронной форме ";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Приказ ФНС России от 15.10.2021 N ЕД-7-11/903@ "Об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форме"; 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02.10.2018 N ММВ-7-11/566@ "Об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, с которого не удержан налог, и сумме неудержанного налога на доходы физических лиц"; 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Приказ ФНС России от 15.10.2020 N ЕД-7-11/753@, от 28.09.2021 № ЕД-7-11/845 @, от 29.09.2022 № ЕД-7-11/881 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формата представления расчета, а также формы справки о полученных физическим лицом доходах и удержанных суммах налога на доходы физических лиц" (форма 6-НДФЛ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)"); приказ ФНС России от 17 сентября 2007 г. № ММ-3-09/536@ «Об утверждении форм сведений, предусмотренных статьей 85 Налогового кодекса Российской Федерации»; </w:t>
      </w:r>
      <w:proofErr w:type="gram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Приказ ФНС России от 26.08.2019 N ММВ-7-17/418с «Об утверждении Административного регламента осуществления Федеральной налоговой службой контроля и надзора за соблюдением резидентами (за исключением кредитных организаций, </w:t>
      </w:r>
      <w:proofErr w:type="spellStart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некредитных</w:t>
      </w:r>
      <w:proofErr w:type="spell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финансовых организаций, предусмотренных Федеральным законом от 10.07.2002 N 86-ФЗ "О Центральном банке Российской Федерации (Банке России)") и нерезидентами валютного законодательства Российской Федерации, требований актов органов валютного регулирования и валютного контроля», Федеральный закон от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10 декабря 2003 г. № 173-ФЗ «О валютном регулировании и валютном контроле»; от 14.07.2022 №263-ФЗ «О внесении изменений в части первую и вторую НК РФ» по Единому налоговому счету.</w:t>
      </w:r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4.2.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Иные профессиональные знания: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порядок и сроки проведения камеральных проверок;  порядок проведения проверок по соблюдению валютного законодательства; требования к составлению акта камеральной проверки; порядок и сроки рассмотрения материалов налоговой проверки; порядок обложения налогом на доходы физических лиц; порядок исчисления и уплаты налога на доходы физических лиц и страховых взносов,  администрируемых Федеральной налоговой службой;</w:t>
      </w:r>
      <w:proofErr w:type="gramEnd"/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судебно-арбитражная практика в части камеральных проверок; схемы ухода от налогов, порядок проведения мероприятий налогового контроля; практика применения законодательства Российской Федерации о налогах и сборах.</w:t>
      </w:r>
    </w:p>
    <w:p w:rsidR="00B70EE4" w:rsidRPr="00B70EE4" w:rsidRDefault="003F4661" w:rsidP="00B70EE4">
      <w:pPr>
        <w:autoSpaceDE w:val="0"/>
        <w:autoSpaceDN w:val="0"/>
        <w:adjustRightInd w:val="0"/>
        <w:ind w:firstLine="709"/>
        <w:jc w:val="both"/>
        <w:rPr>
          <w:b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4.3. </w:t>
      </w:r>
      <w:proofErr w:type="gramStart"/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Наличие функциональных знаний: </w:t>
      </w:r>
      <w:r w:rsidR="00B70EE4" w:rsidRPr="00B70EE4">
        <w:rPr>
          <w:color w:val="auto"/>
          <w:spacing w:val="0"/>
          <w:sz w:val="24"/>
          <w:szCs w:val="24"/>
          <w:lang w:eastAsia="en-US"/>
        </w:rPr>
        <w:t xml:space="preserve"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</w:t>
      </w:r>
      <w:r w:rsidR="00B70EE4" w:rsidRPr="00B70EE4">
        <w:rPr>
          <w:color w:val="auto"/>
          <w:spacing w:val="0"/>
          <w:sz w:val="24"/>
          <w:szCs w:val="24"/>
          <w:lang w:eastAsia="en-US"/>
        </w:rPr>
        <w:lastRenderedPageBreak/>
        <w:t xml:space="preserve">инструменты проведения; ограничения при проведении проверочных процедур; меры, принимаемые по результатам проверки. </w:t>
      </w:r>
      <w:proofErr w:type="gramEnd"/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4.4. Наличие базовых умений: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B70EE4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4.5. Наличие профессиональных умений: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расчет налога на доходы физических лиц, порядок исчисления и уплаты налога на доходы физических лиц и страховых взносов,  составление акта по результатам проведения камеральной налоговой проверки, порядок обложения налогом на доходы физических лиц, порядок и знание информационных ресурсов в системе АИС Налог 3, ИАР, АСК ДФЛ.</w:t>
      </w:r>
    </w:p>
    <w:p w:rsidR="003F4661" w:rsidRDefault="003F4661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4.6. Наличие функциональных умений:  </w:t>
      </w:r>
      <w:r w:rsidR="00B70EE4" w:rsidRPr="00B70EE4">
        <w:rPr>
          <w:rFonts w:eastAsia="Calibri"/>
          <w:color w:val="auto"/>
          <w:spacing w:val="0"/>
          <w:sz w:val="24"/>
          <w:szCs w:val="24"/>
          <w:lang w:eastAsia="en-US"/>
        </w:rPr>
        <w:t>проведение плановых и внеплановых документарных (камеральных) проверок (обследований); формирование и ведение реестров,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B70EE4" w:rsidRDefault="00B70EE4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841492" w:rsidRPr="00C246A0" w:rsidRDefault="00841492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C246A0">
        <w:rPr>
          <w:b/>
          <w:bCs/>
          <w:color w:val="auto"/>
          <w:spacing w:val="0"/>
          <w:kern w:val="32"/>
          <w:sz w:val="24"/>
          <w:szCs w:val="24"/>
        </w:rPr>
        <w:t>Должностные обязанности, права и ответственность</w:t>
      </w:r>
      <w:r w:rsidR="003F4661">
        <w:rPr>
          <w:b/>
          <w:bCs/>
          <w:color w:val="auto"/>
          <w:spacing w:val="0"/>
          <w:kern w:val="32"/>
          <w:sz w:val="24"/>
          <w:szCs w:val="24"/>
        </w:rPr>
        <w:t>старшего</w:t>
      </w: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государственного налогового инспектора отдела </w:t>
      </w:r>
      <w:r w:rsidR="00012A81" w:rsidRPr="00C246A0">
        <w:rPr>
          <w:b/>
          <w:bCs/>
          <w:color w:val="auto"/>
          <w:spacing w:val="0"/>
          <w:kern w:val="32"/>
          <w:sz w:val="24"/>
          <w:szCs w:val="24"/>
        </w:rPr>
        <w:t>камеральных</w:t>
      </w:r>
      <w:r w:rsidRPr="00C246A0">
        <w:rPr>
          <w:b/>
          <w:bCs/>
          <w:color w:val="auto"/>
          <w:spacing w:val="0"/>
          <w:kern w:val="32"/>
          <w:sz w:val="24"/>
          <w:szCs w:val="24"/>
        </w:rPr>
        <w:t xml:space="preserve"> проверок № </w:t>
      </w:r>
      <w:r w:rsidR="007A56F8">
        <w:rPr>
          <w:b/>
          <w:bCs/>
          <w:color w:val="auto"/>
          <w:spacing w:val="0"/>
          <w:kern w:val="32"/>
          <w:sz w:val="24"/>
          <w:szCs w:val="24"/>
        </w:rPr>
        <w:t>6</w:t>
      </w:r>
      <w:r w:rsidR="00BE530A">
        <w:rPr>
          <w:b/>
          <w:bCs/>
          <w:color w:val="auto"/>
          <w:spacing w:val="0"/>
          <w:kern w:val="32"/>
          <w:sz w:val="24"/>
          <w:szCs w:val="24"/>
        </w:rPr>
        <w:t>:</w:t>
      </w:r>
    </w:p>
    <w:p w:rsidR="00841492" w:rsidRPr="00C246A0" w:rsidRDefault="00841492" w:rsidP="000F77A3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1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2</w:t>
      </w:r>
      <w:bookmarkStart w:id="0" w:name="_GoBack"/>
      <w:bookmarkEnd w:id="0"/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. В целях реализации задач и функций, возложенных на отдел, старший государственный налоговый инспектор: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выполнение возложенных на Отдел задач и функций;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исполняет своевременно контрольные задания, и представляет их для рассмотрения начальнику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камеральные налоговые проверки расчетов сумм налога на доходы физических лиц, исчисленных и удержанных налоговым агентом формы 6-НДФЛ по вопросам правильности исчисления и отражения в учете и отчетности, налогов, подлежащих уплате в бюджет;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осуществляет </w:t>
      </w:r>
      <w:proofErr w:type="gram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правильностью отражения сведений в справках о доходах физического лица;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ab/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 принимает меры по получению информации из внешних источников о деятельности налогоплательщиков;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мониторинг, анализ получаемой информации и ввод ее в электронную базу данных в целях качественного и результативного проведения контрольных мероприятий;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мониторинги </w:t>
      </w:r>
      <w:proofErr w:type="spell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внутридокументальных</w:t>
      </w:r>
      <w:proofErr w:type="spell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и </w:t>
      </w:r>
      <w:proofErr w:type="spell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междокументальных</w:t>
      </w:r>
      <w:proofErr w:type="spell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соотношений расчетов сумм налога на доходы физических лиц, исчисленных и удержанных налоговым агентом, расчетов по страховым взносам, справок о доходах физических лиц;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камеральный анализ отчетности налогоплательщиков и представляет начальнику отдела докладные записки о передаче в отдел выездных проверок налогоплательщиков, имеющих налоговые риски, для проведения  анализа и включения в план выездных налоговых проверок;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рименяет комплекс мер к налогоплательщикам, не представившим расчеты в установленный срок;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вызывает налогоплательщиков в налоговый орган для дачи пояснений в случаях, связанных с исполнением ими законодательства  о налогах и сборах;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требует от налогоплательщиков устранения выявленных нарушений и контролирует их исполнение;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принимает меры по применению налоговых санкций и привлечению в налоговой ответственности налогоплательщиков за нарушение налогового законодательства;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проводит опрос свидетелей, в рамках камеральных налоговых проверок, в соответствии со статьей 90 НК РФ;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составляет по результатам камеральных налоговых проверок, в установленные сроки акты камеральных налоговых проверок (акты об обнаружении фактов);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подготавливает решения о привлечении (об отказе в привлечении) налогоплательщика к налоговой ответственности за совершение налогового правонарушения по результатам камеральных проверок;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направляет налогоплательщику или налоговому агенту в установленные законодательством сроки копии акта и решения налогового органа по результатам камеральных налоговых проверок;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</w:t>
      </w:r>
      <w:proofErr w:type="gram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контроль за</w:t>
      </w:r>
      <w:proofErr w:type="gram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поступлением </w:t>
      </w:r>
      <w:proofErr w:type="spell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доначисленных</w:t>
      </w:r>
      <w:proofErr w:type="spell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сумм по результатам камеральных проверок;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ривлечение налогоплательщиков при выявлении нарушений к ответственности, предусмотренной КоАП за нарушение налогового и валютного законодательства </w:t>
      </w:r>
      <w:proofErr w:type="spellStart"/>
      <w:proofErr w:type="gramStart"/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законодательства</w:t>
      </w:r>
      <w:proofErr w:type="spellEnd"/>
      <w:proofErr w:type="gramEnd"/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,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роводит анализ материалов камеральных налоговых проверок на предмет наличия схем уклонения от налогообложения, вырабатывает предложения по их предотвращению;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редставляет информации по указанию начальника отдела в установленном порядке и в надлежащие сроки в УФНС России по Оренбургской области;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подготавливает материалы, и принимает участие в комиссиях по легализации налоговой базы;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контроль и производит анализ на разноску начислений по расчетам формы 6-НДФЛ с истекшим сроком давности;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п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роводит анализ списков налоговых агентов, имеющих налоговый разрыв по НДФЛ;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принимает меры по применению налоговых санкций, в связи с неправомерным </w:t>
      </w:r>
      <w:proofErr w:type="spell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неудержанием</w:t>
      </w:r>
      <w:proofErr w:type="gram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и</w:t>
      </w:r>
      <w:proofErr w:type="spell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(</w:t>
      </w:r>
      <w:proofErr w:type="gram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или) </w:t>
      </w:r>
      <w:proofErr w:type="spell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неперечислением</w:t>
      </w:r>
      <w:proofErr w:type="spell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(неполное удержание и (или) перечисление ) в установленный срок сумм налога , подлежащего удержанию и перечислению налоговым агентом;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контролирует исполнение обязанностей по представлению расчетов сумм НДФЛ по форме № 6-НДФЛ налоговыми агентами при наличии справок формы № 2-НДФЛ (доходы в разрезе каждого квартала) и расчетов по страховым взносам;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контрольные мероприятия, предусмотренные ст. 31, 88 НК РФ по представлению пояснений и уточненных расчетов у налоговых агентов, которые представили недостоверные Расчеты по форме 6-НДФЛ, в связи с неверным заполнением расчетов 6-НДФЛ, а именно 2 раздела, что повлекло не отражение суммы НДФЛ в КРСБ;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контрольные мероприятия (допросы свидетелей, и др.) в отношении налоговых агентов, по которым поступили обращения граждан о выплате заработной платы;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подготавливает ответы на обращения граждан в установленные сроки;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мероприятия валютного контроля по выявлению и пресечению случаев выплаты «нерезидентам» доходов, в том числе заработной платы, минуя счета в уполномоченных банках, за которое предусмотрена ответственность  по части  1 статьи 15.25 Кодекса Российской Федерации об административных правонарушениях;</w:t>
      </w:r>
      <w:proofErr w:type="gramEnd"/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работу, направленную  на выявление работодателей, искажающих (скрывающих) фонды оплаты труда, не заключающих трудовые договора с работниками и соответственно не уплачивающих НДФЛ в бюджет;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работу с налоговыми агентами, выплачивающими заработную плату ниже МРОТ;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контрольные мероприятия по выявлению фактов выплаты «теневой» заработной платы и сокращению налоговых разрывов по налогу на доходы физических лиц (далее - НДФЛ) и страховым взносам по плательщикам, формирующим налоговый разрыв в АСК «ДФЛ Риски»;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проводит контрольные мероприятия в отношении налогоплательщиков, по которым установлены обстоятельства, свидетельствующие о подмене трудовых отношений с 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привлечением физического лица уплачивающего налог на профессиональный доход;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контрольные мероприятия по расчетам формы 6-НДФЛ в отношении налогоплательщиков, привлекающих для выполнения работ (оказания услуг) налогоплательщиков НПД, в отношении которых в разделе «Контрольная панель» МАРМ НПД установлен риск «Прямые нарушения»;</w:t>
      </w:r>
    </w:p>
    <w:p w:rsidR="002E7E99" w:rsidRPr="002E7E99" w:rsidRDefault="00953ED4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о</w:t>
      </w:r>
      <w:r w:rsidR="002E7E99" w:rsidRPr="002E7E99">
        <w:rPr>
          <w:rFonts w:eastAsia="Calibri"/>
          <w:color w:val="auto"/>
          <w:spacing w:val="0"/>
          <w:sz w:val="24"/>
          <w:szCs w:val="24"/>
          <w:lang w:eastAsia="en-US"/>
        </w:rPr>
        <w:t>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анализ способов ухода налогоплательщиков от уплаты налогов и вносит предложения по совершенствованию налогового законодательства;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разъяснительную работу среди плательщиков;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делопроизводство, хранит и сдает в архив документы отдела.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изучает законодательство, накапливать инструктивные материалы, консультирует налогоплательщиков по вопросам применения налогового законодательства, участвует  в экономической учебе отдела, в проведении семинаров с налогоплательщиками;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принимает участие в рассмотрении материалов проверок в суде,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принимает участие в семинарах по вопросам налогообложения, проводит письменные и устные консультации налогоплательщиков;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обеспечивает качественное ведение информационных ресурсов;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проводит еженедельно самоконтроль по ведению информационных ресурсов АИС Налог 3 по расчетам: проверки контрольных соотношений в расчетах;  порядка заполнения расчетов; полноты отражения начисленных по расчетам сумм налога в КРСБ; соблюдение сроков составления и вручения требований, актов, решений, уведомлений, извещений; по переносу начислений по решениям по камеральным проверкам  в КРСБ. 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наставничество над вновь принятыми сотрудниками;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вносит предложения по внедрению новых методов и технологий, по совершенствованию работы Отдела;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представляет начальнику отдела справки, информацию согласно запросам по </w:t>
      </w:r>
      <w:proofErr w:type="gramStart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контролю за</w:t>
      </w:r>
      <w:proofErr w:type="gramEnd"/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соблюдением налогового законодательства, необходимые данные для составления отчетов;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делопроизводство на своем участке, включая документы ДСП;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использует в работе систему АИС Налог 3, ИАР, АСК ДФЛ, ЕНС;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проводит контрольные мероприятия в отношении мигрирующих налогоплательщиков, а так же при реорганизации и ликвидации организаций,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выполняет качественно и в установленный срок контрольные задания УФНС по Оренбургской области;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исполняет письменные запросы, качественно и в установленный срок, поступившие от правоохранительных, судебных органов, служб судебных приставов;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изучает налоговое законодательство, накапливает инструктивные материалы, участвует  в экономической учебе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руководства инспекции и отдела, не отраженные выше;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рационально использует знания и опыт государственных служащих Отдела, повышает 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 xml:space="preserve">свою квалификацию,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обеспечивает сохранность служебного удостоверения,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ведет в установленном порядке делопроизводства и хранение документов отдела, передачу их в архивное хранение;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3</w:t>
      </w: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В целях исполнения возложенных должностных обязанностей старший государственный налоговый инспектор имеет право: 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участвовать в контрольных мероприятиях;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на защиту своих персональных данных;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на профессиональное развитие в порядке, установленном законодательством Российской Федерации;</w:t>
      </w:r>
    </w:p>
    <w:p w:rsidR="002E7E99" w:rsidRPr="002E7E99" w:rsidRDefault="002E7E99" w:rsidP="002E7E99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2E7E99">
        <w:rPr>
          <w:rFonts w:eastAsia="Calibri"/>
          <w:color w:val="auto"/>
          <w:spacing w:val="0"/>
          <w:sz w:val="24"/>
          <w:szCs w:val="24"/>
          <w:lang w:eastAsia="en-US"/>
        </w:rPr>
        <w:t>осуществлять иные права, предусмотренные Положением об Инспекции, иными нормативными актами.</w:t>
      </w:r>
    </w:p>
    <w:p w:rsidR="00841492" w:rsidRDefault="00BE530A" w:rsidP="003F4661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="001911BD">
        <w:rPr>
          <w:rFonts w:eastAsia="Calibri"/>
          <w:color w:val="auto"/>
          <w:spacing w:val="0"/>
          <w:sz w:val="24"/>
          <w:szCs w:val="24"/>
          <w:lang w:eastAsia="en-US"/>
        </w:rPr>
        <w:t xml:space="preserve">. </w:t>
      </w:r>
      <w:proofErr w:type="gramStart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2017, № 15 (ч. 1), ст. 2194), положением  </w:t>
      </w:r>
      <w:proofErr w:type="gramStart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об</w:t>
      </w:r>
      <w:proofErr w:type="gramEnd"/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Межрайонной инспекции Федеральной налоговой службы № 14 по Оренбургской области, утвержденным руководителем управления ФНС России  по Оренбургской области   31.08.2021 г., положением об отделе камеральных проверок № </w:t>
      </w:r>
      <w:r w:rsidR="002E7E99">
        <w:rPr>
          <w:rFonts w:eastAsia="Calibri"/>
          <w:color w:val="auto"/>
          <w:spacing w:val="0"/>
          <w:sz w:val="24"/>
          <w:szCs w:val="24"/>
          <w:lang w:eastAsia="en-US"/>
        </w:rPr>
        <w:t>6</w:t>
      </w:r>
      <w:r w:rsidR="003F4661" w:rsidRPr="003F4661">
        <w:rPr>
          <w:rFonts w:eastAsia="Calibri"/>
          <w:color w:val="auto"/>
          <w:spacing w:val="0"/>
          <w:sz w:val="24"/>
          <w:szCs w:val="24"/>
          <w:lang w:eastAsia="en-US"/>
        </w:rPr>
        <w:t>, приказами (распоряжениями) ФНС России, приказами УФНС России по Оренбургской области, приказами Межрайонной инспекции Федеральной налоговой службы № 14 по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BE530A" w:rsidRPr="00BE530A" w:rsidRDefault="003E10D1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5.</w:t>
      </w:r>
      <w:r w:rsidR="00BE530A" w:rsidRPr="00BE530A">
        <w:rPr>
          <w:color w:val="auto"/>
          <w:spacing w:val="0"/>
          <w:sz w:val="24"/>
          <w:szCs w:val="24"/>
        </w:rPr>
        <w:t>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Старший государственный налоговый инспектор несет персональную   ответственность за неисполнение 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lastRenderedPageBreak/>
        <w:t>за неисполнение (ненадлежащее исполнение) должностных обязанностей, предусмотренных должностным регламентом;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задач, возложенных на отдел;  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порчу и утрату документов, находящихся в ведении отдела, и на своем участке работы,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государственной и налоговой тайны, иной информации ограниченного распространения,</w:t>
      </w:r>
    </w:p>
    <w:p w:rsidR="00BE530A" w:rsidRPr="00BE530A" w:rsidRDefault="00BE530A" w:rsidP="00BE530A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  <w:r w:rsidRPr="00BE530A">
        <w:rPr>
          <w:color w:val="auto"/>
          <w:spacing w:val="0"/>
          <w:sz w:val="24"/>
          <w:szCs w:val="24"/>
        </w:rPr>
        <w:t>за несоблюдение служебной и исполнительской дисциплины.</w:t>
      </w:r>
    </w:p>
    <w:p w:rsidR="00BE530A" w:rsidRPr="00BE530A" w:rsidRDefault="00BE530A" w:rsidP="003F4661">
      <w:pPr>
        <w:widowControl w:val="0"/>
        <w:ind w:firstLine="709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widowControl w:val="0"/>
        <w:jc w:val="both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Показатели эффективности и результативности профессиональной служебной деятельности </w:t>
      </w:r>
      <w:r w:rsidR="003E10D1">
        <w:rPr>
          <w:b/>
          <w:color w:val="auto"/>
          <w:spacing w:val="0"/>
          <w:sz w:val="24"/>
          <w:szCs w:val="24"/>
        </w:rPr>
        <w:t>старшего</w:t>
      </w:r>
      <w:r w:rsidRPr="00C246A0">
        <w:rPr>
          <w:b/>
          <w:color w:val="auto"/>
          <w:spacing w:val="0"/>
          <w:sz w:val="24"/>
          <w:szCs w:val="24"/>
        </w:rPr>
        <w:t xml:space="preserve"> государственного налогового инспектора</w:t>
      </w:r>
      <w:r w:rsidR="004204D5" w:rsidRPr="00C246A0">
        <w:rPr>
          <w:b/>
          <w:color w:val="auto"/>
          <w:spacing w:val="0"/>
          <w:sz w:val="24"/>
          <w:szCs w:val="24"/>
        </w:rPr>
        <w:t>.</w:t>
      </w:r>
    </w:p>
    <w:p w:rsidR="001D7A4A" w:rsidRPr="00C246A0" w:rsidRDefault="001D7A4A" w:rsidP="001D7A4A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</w:p>
    <w:p w:rsidR="001D7A4A" w:rsidRPr="00C246A0" w:rsidRDefault="001D7A4A" w:rsidP="001D7A4A">
      <w:pPr>
        <w:widowControl w:val="0"/>
        <w:ind w:firstLine="851"/>
        <w:jc w:val="both"/>
        <w:rPr>
          <w:rFonts w:eastAsia="Calibri"/>
          <w:b/>
          <w:color w:val="auto"/>
          <w:spacing w:val="0"/>
          <w:sz w:val="24"/>
          <w:szCs w:val="24"/>
          <w:lang w:eastAsia="en-US"/>
        </w:rPr>
      </w:pP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 Эффективность и результативность профессиональной</w:t>
      </w:r>
      <w:r w:rsidR="003E10D1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служебной деятельности старшего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государственного налогового инспектораоценивается по следующим показателям: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D7A4A" w:rsidRPr="00C246A0" w:rsidRDefault="001D7A4A" w:rsidP="001D7A4A">
      <w:pPr>
        <w:widowControl w:val="0"/>
        <w:ind w:firstLine="709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0F77A3" w:rsidRPr="00C246A0" w:rsidRDefault="000F77A3" w:rsidP="000F77A3">
      <w:pPr>
        <w:autoSpaceDE w:val="0"/>
        <w:autoSpaceDN w:val="0"/>
        <w:adjustRightInd w:val="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A47C86">
      <w:pPr>
        <w:tabs>
          <w:tab w:val="left" w:pos="720"/>
        </w:tabs>
        <w:ind w:firstLine="720"/>
        <w:jc w:val="center"/>
        <w:rPr>
          <w:b/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Порядок проведения конкурса, перечень документов, подлежащих представлению для участия в конкурсе: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  <w:proofErr w:type="gramEnd"/>
    </w:p>
    <w:p w:rsidR="000F77A3" w:rsidRPr="00C246A0" w:rsidRDefault="000F77A3" w:rsidP="000F77A3">
      <w:pPr>
        <w:tabs>
          <w:tab w:val="left" w:pos="720"/>
        </w:tabs>
        <w:ind w:firstLine="720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 и замещающий должность гражданской службы в Инспекции,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 xml:space="preserve"> заявление на имя начальника  Инспекции.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</w:t>
      </w:r>
      <w:r w:rsidR="003E10D1">
        <w:rPr>
          <w:color w:val="auto"/>
          <w:spacing w:val="0"/>
          <w:sz w:val="24"/>
          <w:szCs w:val="24"/>
        </w:rPr>
        <w:t>кадров и безопасности</w:t>
      </w:r>
      <w:r w:rsidRPr="00C246A0">
        <w:rPr>
          <w:color w:val="auto"/>
          <w:spacing w:val="0"/>
          <w:sz w:val="24"/>
          <w:szCs w:val="24"/>
        </w:rPr>
        <w:t>: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 с фотографией</w:t>
      </w:r>
      <w:r w:rsidR="00471A2E" w:rsidRPr="00C246A0">
        <w:rPr>
          <w:color w:val="auto"/>
          <w:spacing w:val="0"/>
          <w:sz w:val="24"/>
          <w:szCs w:val="24"/>
        </w:rPr>
        <w:t xml:space="preserve"> (формата 3*4, цветная,</w:t>
      </w:r>
      <w:r w:rsidRPr="00C246A0">
        <w:rPr>
          <w:color w:val="auto"/>
          <w:spacing w:val="0"/>
          <w:sz w:val="24"/>
          <w:szCs w:val="24"/>
        </w:rPr>
        <w:t xml:space="preserve"> матовая,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Гражданин, изъявивший желание участвовать в конкурсе, представляет в отдел  обеспечения следующие документы: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а) личное заявление на имя начальника Инспекции;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б) собственноручно заполненную и подписанную анкету по форме, утвержденной распоряжением Правительства Российской Федерации от 26.05.2005 № 667-р с фотографией (формата 4*6, ч/б, </w:t>
      </w:r>
      <w:proofErr w:type="gramStart"/>
      <w:r w:rsidRPr="00C246A0">
        <w:rPr>
          <w:color w:val="auto"/>
          <w:spacing w:val="0"/>
          <w:sz w:val="24"/>
          <w:szCs w:val="24"/>
        </w:rPr>
        <w:t>матовая</w:t>
      </w:r>
      <w:proofErr w:type="gramEnd"/>
      <w:r w:rsidRPr="00C246A0">
        <w:rPr>
          <w:color w:val="auto"/>
          <w:spacing w:val="0"/>
          <w:sz w:val="24"/>
          <w:szCs w:val="24"/>
        </w:rPr>
        <w:t>, без уголка).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или иные документы, подтверждающие трудовую (служебную) деятельность гражданина;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прохождению, по форме 001-ГС/у (нарколог, психиатр)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Pr="00C246A0">
        <w:rPr>
          <w:b/>
          <w:color w:val="auto"/>
          <w:spacing w:val="0"/>
          <w:sz w:val="24"/>
          <w:szCs w:val="24"/>
        </w:rPr>
        <w:t>Справку с Информационного центра УМВД РФ об отсутствии судимости</w:t>
      </w:r>
      <w:r w:rsidRPr="00C246A0">
        <w:rPr>
          <w:color w:val="auto"/>
          <w:spacing w:val="0"/>
          <w:sz w:val="24"/>
          <w:szCs w:val="24"/>
        </w:rPr>
        <w:t xml:space="preserve">). </w:t>
      </w:r>
      <w:r w:rsidR="001D7A4A" w:rsidRPr="00C246A0">
        <w:rPr>
          <w:color w:val="auto"/>
          <w:spacing w:val="0"/>
          <w:sz w:val="24"/>
          <w:szCs w:val="24"/>
        </w:rPr>
        <w:t xml:space="preserve">С целью минимизации времени для проведения процедуры проверки достоверности представленных документов, рекомендуется принести </w:t>
      </w:r>
      <w:r w:rsidR="001D7A4A" w:rsidRPr="00C246A0">
        <w:rPr>
          <w:b/>
          <w:color w:val="auto"/>
          <w:spacing w:val="0"/>
          <w:sz w:val="24"/>
          <w:szCs w:val="24"/>
        </w:rPr>
        <w:t>справку из учебных учреждений о подлинности диплома</w:t>
      </w:r>
      <w:r w:rsidR="001D7A4A"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Документы, необходимые для участия в конкурсе, представляются в отдел обеспечения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lastRenderedPageBreak/>
        <w:t>Достоверность сведений, представленных гражданином в государственный орган,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0" w:history="1">
        <w:r w:rsidRPr="00C246A0">
          <w:rPr>
            <w:color w:val="auto"/>
            <w:spacing w:val="0"/>
            <w:sz w:val="24"/>
            <w:szCs w:val="24"/>
          </w:rPr>
          <w:t>законодательством</w:t>
        </w:r>
      </w:hyperlink>
      <w:r w:rsidRPr="00C246A0">
        <w:rPr>
          <w:color w:val="auto"/>
          <w:spacing w:val="0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Инспекция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кандидатам, которые </w:t>
      </w:r>
      <w:proofErr w:type="gramStart"/>
      <w:r w:rsidRPr="00C246A0">
        <w:rPr>
          <w:color w:val="auto"/>
          <w:spacing w:val="0"/>
          <w:sz w:val="24"/>
          <w:szCs w:val="24"/>
        </w:rPr>
        <w:t>представили документы для участия в конкурсе в электронном виде сообщения направляются</w:t>
      </w:r>
      <w:proofErr w:type="gramEnd"/>
      <w:r w:rsidRPr="00C246A0">
        <w:rPr>
          <w:color w:val="auto"/>
          <w:spacing w:val="0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подписью, с использованием Единой информационной системы управления кадровым составом государственной гражданской службы Российской Федерации.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FF0000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 xml:space="preserve"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</w:t>
      </w:r>
      <w:r w:rsidRPr="00C246A0">
        <w:rPr>
          <w:spacing w:val="0"/>
          <w:sz w:val="24"/>
          <w:szCs w:val="24"/>
        </w:rPr>
        <w:t xml:space="preserve">кандидатов </w:t>
      </w:r>
      <w:r w:rsidRPr="00C246A0">
        <w:rPr>
          <w:b/>
          <w:spacing w:val="0"/>
          <w:sz w:val="24"/>
          <w:szCs w:val="24"/>
        </w:rPr>
        <w:t>(тестирование, индивидуальное собеседование):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1. После принятия решения о допуске кандидатов к участию в конкурсе Инспекция направляет письменное уведомление каждому конкурсанту о дате, времени и месте проведения тестирования и индивидуального собеседования.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2. Для определения своего профессионального уровня, а также мотивации к самоподготовке, претенденты на замещение вакантной должности могут пройти предварительный тест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в разделе «Профессиональное развитие», «Самооценка», «Тест для самопроверки». Доступ к прохождению тестов предоставляется безвозмездно. Результаты прохождения предварительного теста не могут быть приняты во внимание конкурсной комиссией.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Тестирование на соответствие квалификационных требований предъявляемых к должности осуществляется претендентами на замещение вакантной должности, не позднее трех дней до проведения индивидуального собеседования. </w:t>
      </w:r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тестовых заданий от 40 до 60. Время проведения тестирования до 60 минут.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Посредством тестирования осуществляется оценка уровня владения претендентов государственным языком Российской Федерации (русским языком), знаниями основ </w:t>
      </w:r>
      <w:hyperlink r:id="rId11" w:history="1">
        <w:r w:rsidRPr="00C246A0">
          <w:rPr>
            <w:rFonts w:eastAsia="Calibri"/>
            <w:color w:val="auto"/>
            <w:spacing w:val="0"/>
            <w:sz w:val="24"/>
            <w:szCs w:val="24"/>
            <w:lang w:eastAsia="en-US"/>
          </w:rPr>
          <w:t>Конституции</w:t>
        </w:r>
      </w:hyperlink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 </w:t>
      </w:r>
      <w:proofErr w:type="gramEnd"/>
    </w:p>
    <w:p w:rsidR="000F77A3" w:rsidRPr="00C246A0" w:rsidRDefault="000F77A3" w:rsidP="000F77A3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246A0">
        <w:rPr>
          <w:rFonts w:ascii="Times New Roman" w:eastAsia="Calibri" w:hAnsi="Times New Roman" w:cs="Times New Roman"/>
          <w:sz w:val="24"/>
          <w:szCs w:val="24"/>
          <w:lang w:eastAsia="en-US"/>
        </w:rPr>
        <w:t>Тестирование считается пройденным, если претендент правильно ответил на 70 и более процентов заданных вопросов.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результатам тестирования кандидатам выставляется: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 баллов, если даны правильные ответы на 100-95%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4 балла, если даны правильные ответы на 94 - 89%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3 балла, если даны правильные ответы на 88 - 83%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2 балла, если даны правильные ответы на 82 - 77% вопросов;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1 балл, если даны правильные ответы на 76 - 70% вопросов.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4. По решению представителя нанимателя руководителем структурного подразделения государственного органа, может проводиться предварительное собеседование на замещение вакантной должности гражданской службы, в котором проводится конкурс. </w:t>
      </w:r>
    </w:p>
    <w:p w:rsidR="000F77A3" w:rsidRPr="00C246A0" w:rsidRDefault="000F77A3" w:rsidP="000F77A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5. В рамках проведения конкурса с участием конкурсной комиссии в ходе индивидуального собеседования задаются вопросы,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деятельности, профессиональных достижениях, о перспективе выполнения должностных обязанностей в рамках должности на которую проводится конкурс. Кроме того, конкурсной комиссией проводится обсуждение с претендентом результатов выполнения им других конкурсных заданий.</w:t>
      </w:r>
    </w:p>
    <w:p w:rsidR="000F77A3" w:rsidRPr="00C246A0" w:rsidRDefault="000F77A3" w:rsidP="000F77A3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6. При проведении индивидуального собеседования конкурсной комиссией по решению представителя нанимателя проводиться аудиозапись либо стенограмма проведения соответствующих конкурсных процедур, что позволит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7. Оценка результатов индивидуального собеседования производится по 10 -балльной системе.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По итогам конкурса каждый член конкурсной комиссии выставляет кандидату соответствующий балл, который заносится в конкурсный бюллетень, составляемый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соответствующей оценке. Конкурсный бюллетень приобщается к решению (протоколу заседания) конкурсной комиссии.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индивидуального собеседования оцениваются членами конкурсной комиссии:</w:t>
      </w:r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10 баллов, если 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0F77A3" w:rsidRPr="00C246A0" w:rsidRDefault="000F77A3" w:rsidP="000F77A3">
      <w:pPr>
        <w:ind w:firstLine="540"/>
        <w:jc w:val="both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>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8. 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Итоговый балл кандидата определяется как сумма среднего арифметического баллов, выставленных кандидату членами конкурсной комиссии по результатам 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lastRenderedPageBreak/>
        <w:t>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9. По результатам сопоставления итоговых баллов кандидатов секретарь конкурсной комиссии формирует рейтинг кандидатов.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10. 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11.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форме, утвержденной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которое подписывается председателем, заместителем председателя, секретарем и членами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конкурсной комиссии, 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принимавшими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участие в заседании. </w:t>
      </w:r>
    </w:p>
    <w:p w:rsidR="000F77A3" w:rsidRPr="00C246A0" w:rsidRDefault="000F77A3" w:rsidP="000F77A3">
      <w:pPr>
        <w:ind w:firstLine="85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12. 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13.  По результатам конкурса издается приказ Межрайонной инспекции Федеральной налоговой службы № 1</w:t>
      </w:r>
      <w:r w:rsidR="00471A2E" w:rsidRPr="00C246A0">
        <w:rPr>
          <w:rFonts w:eastAsia="Calibri"/>
          <w:color w:val="auto"/>
          <w:spacing w:val="0"/>
          <w:sz w:val="24"/>
          <w:szCs w:val="24"/>
          <w:lang w:eastAsia="en-US"/>
        </w:rPr>
        <w:t>4</w:t>
      </w: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 по Оренбургской области.</w:t>
      </w:r>
    </w:p>
    <w:p w:rsidR="000F77A3" w:rsidRPr="00C246A0" w:rsidRDefault="000F77A3" w:rsidP="000F77A3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14. 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Документы претендентов на участие в конкурсе на замещение вакантной должности,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отделе обеспечения (службе кадров), после чего подлежат уничтожению.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>дств св</w:t>
      </w:r>
      <w:proofErr w:type="gramEnd"/>
      <w:r w:rsidRPr="00C246A0">
        <w:rPr>
          <w:rFonts w:eastAsia="Calibri"/>
          <w:color w:val="auto"/>
          <w:spacing w:val="0"/>
          <w:sz w:val="24"/>
          <w:szCs w:val="24"/>
          <w:lang w:eastAsia="en-US"/>
        </w:rPr>
        <w:t xml:space="preserve">язи и другие), осуществляются кандидатами за счет собственных средств. 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начала приема документов для участия в конкурсе:</w:t>
      </w:r>
      <w:r w:rsidR="007A56F8">
        <w:rPr>
          <w:color w:val="auto"/>
          <w:spacing w:val="0"/>
          <w:sz w:val="24"/>
          <w:szCs w:val="24"/>
        </w:rPr>
        <w:t>25</w:t>
      </w:r>
      <w:r w:rsidR="003E10D1">
        <w:rPr>
          <w:color w:val="auto"/>
          <w:spacing w:val="0"/>
          <w:sz w:val="24"/>
          <w:szCs w:val="24"/>
        </w:rPr>
        <w:t>.</w:t>
      </w:r>
      <w:r w:rsidR="003D39AC">
        <w:rPr>
          <w:color w:val="auto"/>
          <w:spacing w:val="0"/>
          <w:sz w:val="24"/>
          <w:szCs w:val="24"/>
        </w:rPr>
        <w:t>0</w:t>
      </w:r>
      <w:r w:rsidR="007A56F8">
        <w:rPr>
          <w:color w:val="auto"/>
          <w:spacing w:val="0"/>
          <w:sz w:val="24"/>
          <w:szCs w:val="24"/>
        </w:rPr>
        <w:t>4</w:t>
      </w:r>
      <w:r w:rsidR="003E10D1">
        <w:rPr>
          <w:color w:val="auto"/>
          <w:spacing w:val="0"/>
          <w:sz w:val="24"/>
          <w:szCs w:val="24"/>
        </w:rPr>
        <w:t>.202</w:t>
      </w:r>
      <w:r w:rsidR="003D39AC">
        <w:rPr>
          <w:color w:val="auto"/>
          <w:spacing w:val="0"/>
          <w:sz w:val="24"/>
          <w:szCs w:val="24"/>
        </w:rPr>
        <w:t>3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Дата окончания приема документов:</w:t>
      </w:r>
      <w:r w:rsidR="007A56F8">
        <w:rPr>
          <w:color w:val="auto"/>
          <w:spacing w:val="0"/>
          <w:sz w:val="24"/>
          <w:szCs w:val="24"/>
        </w:rPr>
        <w:t>15</w:t>
      </w:r>
      <w:r w:rsidR="003E10D1">
        <w:rPr>
          <w:color w:val="auto"/>
          <w:spacing w:val="0"/>
          <w:sz w:val="24"/>
          <w:szCs w:val="24"/>
        </w:rPr>
        <w:t>.</w:t>
      </w:r>
      <w:r w:rsidR="003D39AC">
        <w:rPr>
          <w:color w:val="auto"/>
          <w:spacing w:val="0"/>
          <w:sz w:val="24"/>
          <w:szCs w:val="24"/>
        </w:rPr>
        <w:t>0</w:t>
      </w:r>
      <w:r w:rsidR="007A56F8">
        <w:rPr>
          <w:color w:val="auto"/>
          <w:spacing w:val="0"/>
          <w:sz w:val="24"/>
          <w:szCs w:val="24"/>
        </w:rPr>
        <w:t>5</w:t>
      </w:r>
      <w:r w:rsidR="003E10D1">
        <w:rPr>
          <w:color w:val="auto"/>
          <w:spacing w:val="0"/>
          <w:sz w:val="24"/>
          <w:szCs w:val="24"/>
        </w:rPr>
        <w:t>.202</w:t>
      </w:r>
      <w:r w:rsidR="003D39AC">
        <w:rPr>
          <w:color w:val="auto"/>
          <w:spacing w:val="0"/>
          <w:sz w:val="24"/>
          <w:szCs w:val="24"/>
        </w:rPr>
        <w:t>3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Время приема документов:</w:t>
      </w:r>
      <w:r w:rsidRPr="00C246A0">
        <w:rPr>
          <w:color w:val="auto"/>
          <w:spacing w:val="0"/>
          <w:sz w:val="24"/>
          <w:szCs w:val="24"/>
        </w:rPr>
        <w:t xml:space="preserve"> с 8.30 до 16.00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Предполагаемая дата проведения конкурса на замещение вакантных должностей:</w:t>
      </w:r>
      <w:r w:rsidR="007A56F8">
        <w:rPr>
          <w:color w:val="auto"/>
          <w:spacing w:val="0"/>
          <w:sz w:val="24"/>
          <w:szCs w:val="24"/>
        </w:rPr>
        <w:t>01</w:t>
      </w:r>
      <w:r w:rsidR="00D07479">
        <w:rPr>
          <w:color w:val="auto"/>
          <w:spacing w:val="0"/>
          <w:sz w:val="24"/>
          <w:szCs w:val="24"/>
        </w:rPr>
        <w:t>.</w:t>
      </w:r>
      <w:r w:rsidR="003D39AC">
        <w:rPr>
          <w:color w:val="auto"/>
          <w:spacing w:val="0"/>
          <w:sz w:val="24"/>
          <w:szCs w:val="24"/>
        </w:rPr>
        <w:t>0</w:t>
      </w:r>
      <w:r w:rsidR="007A56F8">
        <w:rPr>
          <w:color w:val="auto"/>
          <w:spacing w:val="0"/>
          <w:sz w:val="24"/>
          <w:szCs w:val="24"/>
        </w:rPr>
        <w:t>6</w:t>
      </w:r>
      <w:r w:rsidR="00D07479">
        <w:rPr>
          <w:color w:val="auto"/>
          <w:spacing w:val="0"/>
          <w:sz w:val="24"/>
          <w:szCs w:val="24"/>
        </w:rPr>
        <w:t>.202</w:t>
      </w:r>
      <w:r w:rsidR="003D39AC">
        <w:rPr>
          <w:color w:val="auto"/>
          <w:spacing w:val="0"/>
          <w:sz w:val="24"/>
          <w:szCs w:val="24"/>
        </w:rPr>
        <w:t>3</w:t>
      </w:r>
      <w:r w:rsidRPr="00C246A0">
        <w:rPr>
          <w:color w:val="auto"/>
          <w:spacing w:val="0"/>
          <w:sz w:val="24"/>
          <w:szCs w:val="24"/>
        </w:rPr>
        <w:t xml:space="preserve"> по адресу: </w:t>
      </w:r>
      <w:r w:rsidRPr="00C246A0">
        <w:rPr>
          <w:spacing w:val="0"/>
          <w:sz w:val="24"/>
          <w:szCs w:val="24"/>
        </w:rPr>
        <w:t>46</w:t>
      </w:r>
      <w:r w:rsidR="00471A2E" w:rsidRPr="00C246A0">
        <w:rPr>
          <w:spacing w:val="0"/>
          <w:sz w:val="24"/>
          <w:szCs w:val="24"/>
        </w:rPr>
        <w:t>2411</w:t>
      </w:r>
      <w:r w:rsidRPr="00C246A0">
        <w:rPr>
          <w:spacing w:val="0"/>
          <w:sz w:val="24"/>
          <w:szCs w:val="24"/>
        </w:rPr>
        <w:t>, г. Ор</w:t>
      </w:r>
      <w:r w:rsidR="00471A2E" w:rsidRPr="00C246A0">
        <w:rPr>
          <w:spacing w:val="0"/>
          <w:sz w:val="24"/>
          <w:szCs w:val="24"/>
        </w:rPr>
        <w:t>ск</w:t>
      </w:r>
      <w:r w:rsidRPr="00C246A0">
        <w:rPr>
          <w:spacing w:val="0"/>
          <w:sz w:val="24"/>
          <w:szCs w:val="24"/>
        </w:rPr>
        <w:t xml:space="preserve">, ул. </w:t>
      </w:r>
      <w:r w:rsidR="00471A2E" w:rsidRPr="00C246A0">
        <w:rPr>
          <w:spacing w:val="0"/>
          <w:sz w:val="24"/>
          <w:szCs w:val="24"/>
        </w:rPr>
        <w:t>Станиславского, д.49</w:t>
      </w:r>
      <w:r w:rsidR="006726C7">
        <w:rPr>
          <w:spacing w:val="0"/>
          <w:sz w:val="24"/>
          <w:szCs w:val="24"/>
        </w:rPr>
        <w:t xml:space="preserve"> </w:t>
      </w:r>
      <w:r w:rsidR="00471A2E" w:rsidRPr="00C246A0">
        <w:rPr>
          <w:color w:val="auto"/>
          <w:spacing w:val="0"/>
          <w:sz w:val="24"/>
          <w:szCs w:val="24"/>
        </w:rPr>
        <w:t>Межрайонная ИФНС России № 14 по Оренбургской области, зал заседаний № 404.</w:t>
      </w:r>
    </w:p>
    <w:p w:rsidR="000F77A3" w:rsidRPr="00C246A0" w:rsidRDefault="000F77A3" w:rsidP="000F77A3">
      <w:pPr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>Адрес места приема документов:</w:t>
      </w:r>
      <w:r w:rsidR="00A90159" w:rsidRPr="00C246A0">
        <w:rPr>
          <w:spacing w:val="0"/>
          <w:sz w:val="24"/>
          <w:szCs w:val="24"/>
        </w:rPr>
        <w:t>462411, г. Орск, ул. Станиславского, д.49</w:t>
      </w:r>
      <w:r w:rsidR="00A90159" w:rsidRPr="00C246A0">
        <w:rPr>
          <w:color w:val="auto"/>
          <w:spacing w:val="0"/>
          <w:sz w:val="24"/>
          <w:szCs w:val="24"/>
        </w:rPr>
        <w:t>Межрайонная ИФНС России № 14 по Оренбургской области</w:t>
      </w:r>
      <w:r w:rsidRPr="00C246A0">
        <w:rPr>
          <w:color w:val="auto"/>
          <w:spacing w:val="0"/>
          <w:sz w:val="24"/>
          <w:szCs w:val="24"/>
        </w:rPr>
        <w:t xml:space="preserve">, </w:t>
      </w:r>
      <w:r w:rsidR="00A90159" w:rsidRPr="00C246A0">
        <w:rPr>
          <w:color w:val="auto"/>
          <w:spacing w:val="0"/>
          <w:sz w:val="24"/>
          <w:szCs w:val="24"/>
        </w:rPr>
        <w:t xml:space="preserve">отдел кадров и безопасности, </w:t>
      </w:r>
      <w:r w:rsidRPr="00C246A0">
        <w:rPr>
          <w:color w:val="auto"/>
          <w:spacing w:val="0"/>
          <w:sz w:val="24"/>
          <w:szCs w:val="24"/>
        </w:rPr>
        <w:t xml:space="preserve">кабинет № </w:t>
      </w:r>
      <w:r w:rsidR="00A90159" w:rsidRPr="00C246A0">
        <w:rPr>
          <w:color w:val="auto"/>
          <w:spacing w:val="0"/>
          <w:sz w:val="24"/>
          <w:szCs w:val="24"/>
        </w:rPr>
        <w:t>202</w:t>
      </w:r>
      <w:r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proofErr w:type="gramStart"/>
      <w:r w:rsidRPr="00C246A0">
        <w:rPr>
          <w:color w:val="auto"/>
          <w:spacing w:val="0"/>
          <w:sz w:val="24"/>
          <w:szCs w:val="24"/>
        </w:rPr>
        <w:t xml:space="preserve">Ответственный за прием документов </w:t>
      </w:r>
      <w:r w:rsidR="00905B23" w:rsidRPr="00C246A0">
        <w:rPr>
          <w:b/>
          <w:color w:val="auto"/>
          <w:spacing w:val="0"/>
          <w:sz w:val="24"/>
          <w:szCs w:val="24"/>
        </w:rPr>
        <w:t>Воробьева Дарья Андреевна</w:t>
      </w:r>
      <w:r w:rsidRPr="00C246A0">
        <w:rPr>
          <w:b/>
          <w:color w:val="auto"/>
          <w:spacing w:val="0"/>
          <w:sz w:val="24"/>
          <w:szCs w:val="24"/>
        </w:rPr>
        <w:t>.</w:t>
      </w:r>
      <w:proofErr w:type="gramEnd"/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color w:val="auto"/>
          <w:spacing w:val="0"/>
          <w:sz w:val="24"/>
          <w:szCs w:val="24"/>
        </w:rPr>
        <w:t>Здесь же претенденты могут ознакомиться с иными сведениями (включая служебный распорядок Инспекции, условия прохождения гражданской службы) и порядком ознакомления с этими сведениями.</w:t>
      </w:r>
    </w:p>
    <w:p w:rsidR="000F77A3" w:rsidRPr="00C246A0" w:rsidRDefault="000F77A3" w:rsidP="000F77A3">
      <w:pPr>
        <w:tabs>
          <w:tab w:val="left" w:pos="0"/>
          <w:tab w:val="left" w:pos="72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  <w:r w:rsidRPr="00C246A0">
        <w:rPr>
          <w:b/>
          <w:color w:val="auto"/>
          <w:spacing w:val="0"/>
          <w:sz w:val="24"/>
          <w:szCs w:val="24"/>
        </w:rPr>
        <w:t xml:space="preserve"> Контактные телефоны:</w:t>
      </w:r>
      <w:r w:rsidRPr="00C246A0">
        <w:rPr>
          <w:color w:val="auto"/>
          <w:spacing w:val="0"/>
          <w:sz w:val="24"/>
          <w:szCs w:val="24"/>
        </w:rPr>
        <w:t xml:space="preserve"> (353</w:t>
      </w:r>
      <w:r w:rsidR="00905B23" w:rsidRPr="00C246A0">
        <w:rPr>
          <w:color w:val="auto"/>
          <w:spacing w:val="0"/>
          <w:sz w:val="24"/>
          <w:szCs w:val="24"/>
        </w:rPr>
        <w:t>7</w:t>
      </w:r>
      <w:r w:rsidRPr="00C246A0">
        <w:rPr>
          <w:color w:val="auto"/>
          <w:spacing w:val="0"/>
          <w:sz w:val="24"/>
          <w:szCs w:val="24"/>
        </w:rPr>
        <w:t xml:space="preserve">) </w:t>
      </w:r>
      <w:r w:rsidR="00905B23" w:rsidRPr="00C246A0">
        <w:rPr>
          <w:color w:val="auto"/>
          <w:spacing w:val="0"/>
          <w:sz w:val="24"/>
          <w:szCs w:val="24"/>
        </w:rPr>
        <w:t>23</w:t>
      </w:r>
      <w:r w:rsidRPr="00C246A0">
        <w:rPr>
          <w:color w:val="auto"/>
          <w:spacing w:val="0"/>
          <w:sz w:val="24"/>
          <w:szCs w:val="24"/>
        </w:rPr>
        <w:t>-</w:t>
      </w:r>
      <w:r w:rsidR="00905B23" w:rsidRPr="00C246A0">
        <w:rPr>
          <w:color w:val="auto"/>
          <w:spacing w:val="0"/>
          <w:sz w:val="24"/>
          <w:szCs w:val="24"/>
        </w:rPr>
        <w:t>93</w:t>
      </w:r>
      <w:r w:rsidRPr="00C246A0">
        <w:rPr>
          <w:color w:val="auto"/>
          <w:spacing w:val="0"/>
          <w:sz w:val="24"/>
          <w:szCs w:val="24"/>
        </w:rPr>
        <w:t>-</w:t>
      </w:r>
      <w:r w:rsidR="00905B23" w:rsidRPr="00C246A0">
        <w:rPr>
          <w:color w:val="auto"/>
          <w:spacing w:val="0"/>
          <w:sz w:val="24"/>
          <w:szCs w:val="24"/>
        </w:rPr>
        <w:t>78</w:t>
      </w:r>
      <w:r w:rsidRPr="00C246A0">
        <w:rPr>
          <w:color w:val="auto"/>
          <w:spacing w:val="0"/>
          <w:sz w:val="24"/>
          <w:szCs w:val="24"/>
        </w:rPr>
        <w:t>.</w:t>
      </w:r>
    </w:p>
    <w:p w:rsidR="000F77A3" w:rsidRPr="00C246A0" w:rsidRDefault="000F77A3" w:rsidP="000F77A3">
      <w:pPr>
        <w:tabs>
          <w:tab w:val="left" w:pos="0"/>
          <w:tab w:val="left" w:pos="1080"/>
        </w:tabs>
        <w:autoSpaceDE w:val="0"/>
        <w:autoSpaceDN w:val="0"/>
        <w:adjustRightInd w:val="0"/>
        <w:ind w:firstLine="851"/>
        <w:jc w:val="both"/>
        <w:outlineLvl w:val="0"/>
        <w:rPr>
          <w:color w:val="auto"/>
          <w:spacing w:val="0"/>
          <w:sz w:val="24"/>
          <w:szCs w:val="24"/>
        </w:rPr>
      </w:pPr>
    </w:p>
    <w:p w:rsidR="00442EA2" w:rsidRDefault="00442EA2">
      <w:pPr>
        <w:rPr>
          <w:sz w:val="24"/>
          <w:szCs w:val="24"/>
        </w:rPr>
      </w:pPr>
    </w:p>
    <w:p w:rsidR="00C246A0" w:rsidRPr="00C246A0" w:rsidRDefault="00C246A0">
      <w:pPr>
        <w:rPr>
          <w:sz w:val="24"/>
          <w:szCs w:val="24"/>
        </w:rPr>
      </w:pPr>
    </w:p>
    <w:sectPr w:rsidR="00C246A0" w:rsidRPr="00C246A0" w:rsidSect="009C5980">
      <w:headerReference w:type="even" r:id="rId12"/>
      <w:headerReference w:type="default" r:id="rId13"/>
      <w:pgSz w:w="11906" w:h="16838" w:code="9"/>
      <w:pgMar w:top="851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420" w:rsidRDefault="00EF7420">
      <w:r>
        <w:separator/>
      </w:r>
    </w:p>
  </w:endnote>
  <w:endnote w:type="continuationSeparator" w:id="1">
    <w:p w:rsidR="00EF7420" w:rsidRDefault="00EF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420" w:rsidRDefault="00EF7420">
      <w:r>
        <w:separator/>
      </w:r>
    </w:p>
  </w:footnote>
  <w:footnote w:type="continuationSeparator" w:id="1">
    <w:p w:rsidR="00EF7420" w:rsidRDefault="00EF7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20" w:rsidRDefault="004306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4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7420">
      <w:rPr>
        <w:rStyle w:val="a5"/>
        <w:noProof/>
      </w:rPr>
      <w:t>7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20" w:rsidRDefault="004306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74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26C7">
      <w:rPr>
        <w:rStyle w:val="a5"/>
        <w:noProof/>
      </w:rPr>
      <w:t>2</w:t>
    </w:r>
    <w:r>
      <w:rPr>
        <w:rStyle w:val="a5"/>
      </w:rPr>
      <w:fldChar w:fldCharType="end"/>
    </w:r>
  </w:p>
  <w:p w:rsidR="00EF7420" w:rsidRDefault="00EF74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7A3"/>
    <w:rsid w:val="00012A81"/>
    <w:rsid w:val="000E3D7D"/>
    <w:rsid w:val="000F77A3"/>
    <w:rsid w:val="00113944"/>
    <w:rsid w:val="001350B9"/>
    <w:rsid w:val="001911BD"/>
    <w:rsid w:val="001B1974"/>
    <w:rsid w:val="001B7346"/>
    <w:rsid w:val="001D45A9"/>
    <w:rsid w:val="001D7A4A"/>
    <w:rsid w:val="00267477"/>
    <w:rsid w:val="00292056"/>
    <w:rsid w:val="002972E8"/>
    <w:rsid w:val="002E7E99"/>
    <w:rsid w:val="003A17B7"/>
    <w:rsid w:val="003D39AC"/>
    <w:rsid w:val="003E10D1"/>
    <w:rsid w:val="003F4661"/>
    <w:rsid w:val="004125EF"/>
    <w:rsid w:val="004204D5"/>
    <w:rsid w:val="00430608"/>
    <w:rsid w:val="00442EA2"/>
    <w:rsid w:val="00471A2E"/>
    <w:rsid w:val="004C344F"/>
    <w:rsid w:val="004E5B15"/>
    <w:rsid w:val="004F2BCB"/>
    <w:rsid w:val="0051744B"/>
    <w:rsid w:val="00522814"/>
    <w:rsid w:val="005611BE"/>
    <w:rsid w:val="005C7ED0"/>
    <w:rsid w:val="00606705"/>
    <w:rsid w:val="006726C7"/>
    <w:rsid w:val="00684815"/>
    <w:rsid w:val="00690BAC"/>
    <w:rsid w:val="006A12CA"/>
    <w:rsid w:val="006C691A"/>
    <w:rsid w:val="006D64A2"/>
    <w:rsid w:val="00704848"/>
    <w:rsid w:val="007160A0"/>
    <w:rsid w:val="00716AD4"/>
    <w:rsid w:val="007823D3"/>
    <w:rsid w:val="007A56F8"/>
    <w:rsid w:val="008204D1"/>
    <w:rsid w:val="00841492"/>
    <w:rsid w:val="0087144B"/>
    <w:rsid w:val="00882ACF"/>
    <w:rsid w:val="00895227"/>
    <w:rsid w:val="00905B23"/>
    <w:rsid w:val="00937A3D"/>
    <w:rsid w:val="00940439"/>
    <w:rsid w:val="00942CFD"/>
    <w:rsid w:val="00953ED4"/>
    <w:rsid w:val="00971A52"/>
    <w:rsid w:val="00971DE4"/>
    <w:rsid w:val="009C5980"/>
    <w:rsid w:val="00A47759"/>
    <w:rsid w:val="00A47C86"/>
    <w:rsid w:val="00A63F04"/>
    <w:rsid w:val="00A90159"/>
    <w:rsid w:val="00B12504"/>
    <w:rsid w:val="00B70EE4"/>
    <w:rsid w:val="00B80B5B"/>
    <w:rsid w:val="00BB0F42"/>
    <w:rsid w:val="00BE530A"/>
    <w:rsid w:val="00C246A0"/>
    <w:rsid w:val="00C66F50"/>
    <w:rsid w:val="00C83EE6"/>
    <w:rsid w:val="00C95DD2"/>
    <w:rsid w:val="00CC759D"/>
    <w:rsid w:val="00CE51BB"/>
    <w:rsid w:val="00D07479"/>
    <w:rsid w:val="00E02FAB"/>
    <w:rsid w:val="00EC55FC"/>
    <w:rsid w:val="00EE61C6"/>
    <w:rsid w:val="00EF7420"/>
    <w:rsid w:val="00F03B0E"/>
    <w:rsid w:val="00F15E53"/>
    <w:rsid w:val="00F85BEE"/>
    <w:rsid w:val="00FA393E"/>
    <w:rsid w:val="00FD6AB5"/>
    <w:rsid w:val="00FE2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A3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77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77A3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character" w:styleId="a5">
    <w:name w:val="page number"/>
    <w:basedOn w:val="a0"/>
    <w:rsid w:val="000F77A3"/>
  </w:style>
  <w:style w:type="paragraph" w:styleId="a6">
    <w:name w:val="Body Text"/>
    <w:basedOn w:val="a"/>
    <w:link w:val="a7"/>
    <w:rsid w:val="000F77A3"/>
    <w:pPr>
      <w:spacing w:after="120"/>
    </w:pPr>
    <w:rPr>
      <w:color w:val="auto"/>
      <w:spacing w:val="0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F7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F77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F77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77A3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0F77A3"/>
    <w:pPr>
      <w:ind w:left="720"/>
      <w:contextualSpacing/>
      <w:jc w:val="both"/>
    </w:pPr>
    <w:rPr>
      <w:color w:val="auto"/>
      <w:spacing w:val="0"/>
      <w:sz w:val="24"/>
      <w:szCs w:val="22"/>
      <w:lang w:val="en-US" w:eastAsia="en-US" w:bidi="en-US"/>
    </w:rPr>
  </w:style>
  <w:style w:type="character" w:customStyle="1" w:styleId="a9">
    <w:name w:val="Абзац списка Знак"/>
    <w:link w:val="a8"/>
    <w:uiPriority w:val="34"/>
    <w:locked/>
    <w:rsid w:val="000F77A3"/>
    <w:rPr>
      <w:rFonts w:ascii="Times New Roman" w:eastAsia="Times New Roman" w:hAnsi="Times New Roman" w:cs="Times New Roman"/>
      <w:sz w:val="24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63F0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63F04"/>
    <w:rPr>
      <w:rFonts w:ascii="Times New Roman" w:eastAsia="Times New Roman" w:hAnsi="Times New Roman" w:cs="Times New Roman"/>
      <w:color w:val="000000"/>
      <w:spacing w:val="-26"/>
      <w:sz w:val="28"/>
      <w:szCs w:val="28"/>
      <w:lang w:eastAsia="ru-RU"/>
    </w:rPr>
  </w:style>
  <w:style w:type="paragraph" w:customStyle="1" w:styleId="Default">
    <w:name w:val="Default"/>
    <w:rsid w:val="005C7E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2CFD"/>
    <w:rPr>
      <w:rFonts w:ascii="Tahoma" w:eastAsia="Times New Roman" w:hAnsi="Tahoma" w:cs="Tahoma"/>
      <w:color w:val="000000"/>
      <w:spacing w:val="-26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87144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f">
    <w:name w:val="Без интервала Знак"/>
    <w:link w:val="ae"/>
    <w:uiPriority w:val="99"/>
    <w:locked/>
    <w:rsid w:val="0087144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36354.1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504B5434FCD5DD6B638D4FB36F4058ECF5546A9C3AF5D97A0DD9f4z4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8752;fld=134;dst=100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0994-805A-42DA-916E-8343E351A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12</Pages>
  <Words>6302</Words>
  <Characters>35927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5635-00-382</dc:creator>
  <cp:lastModifiedBy>inet</cp:lastModifiedBy>
  <cp:revision>57</cp:revision>
  <cp:lastPrinted>2023-04-21T06:26:00Z</cp:lastPrinted>
  <dcterms:created xsi:type="dcterms:W3CDTF">2022-03-23T11:25:00Z</dcterms:created>
  <dcterms:modified xsi:type="dcterms:W3CDTF">2023-04-24T05:07:00Z</dcterms:modified>
</cp:coreProperties>
</file>