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962" w:rsidRDefault="00163962" w:rsidP="00B93D63">
      <w:pPr>
        <w:jc w:val="both"/>
      </w:pPr>
    </w:p>
    <w:tbl>
      <w:tblPr>
        <w:tblW w:w="100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46"/>
        <w:gridCol w:w="5046"/>
      </w:tblGrid>
      <w:tr w:rsidR="00163962">
        <w:trPr>
          <w:trHeight w:val="2072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163962" w:rsidRDefault="00163962" w:rsidP="00163962">
            <w:pPr>
              <w:pStyle w:val="a4"/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780B5E" w:rsidRDefault="00780B5E" w:rsidP="00780B5E">
            <w:pPr>
              <w:pStyle w:val="a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:rsidR="00780B5E" w:rsidRDefault="00780B5E" w:rsidP="00780B5E">
            <w:pPr>
              <w:pStyle w:val="a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</w:t>
            </w:r>
          </w:p>
          <w:p w:rsidR="00780B5E" w:rsidRDefault="00780B5E" w:rsidP="00780B5E">
            <w:pPr>
              <w:pStyle w:val="a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УФНС России по Оренбургской области</w:t>
            </w:r>
          </w:p>
          <w:p w:rsidR="009E4B35" w:rsidRDefault="009E4B35" w:rsidP="00780B5E">
            <w:pPr>
              <w:pStyle w:val="a4"/>
              <w:jc w:val="left"/>
              <w:rPr>
                <w:rFonts w:ascii="Times New Roman" w:hAnsi="Times New Roman"/>
              </w:rPr>
            </w:pPr>
          </w:p>
          <w:p w:rsidR="00780B5E" w:rsidRPr="009E4B35" w:rsidRDefault="009E4B35" w:rsidP="00780B5E">
            <w:pPr>
              <w:pStyle w:val="a4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_____________________</w:t>
            </w:r>
            <w:r w:rsidR="00780B5E" w:rsidRPr="009E4B35">
              <w:rPr>
                <w:rFonts w:ascii="Times New Roman" w:hAnsi="Times New Roman"/>
              </w:rPr>
              <w:t>А.А.Соломин</w:t>
            </w:r>
            <w:proofErr w:type="spellEnd"/>
          </w:p>
          <w:p w:rsidR="00B87875" w:rsidRDefault="00B87875" w:rsidP="00780B5E">
            <w:pPr>
              <w:pStyle w:val="a4"/>
              <w:jc w:val="left"/>
              <w:rPr>
                <w:rFonts w:ascii="Times New Roman" w:hAnsi="Times New Roman"/>
              </w:rPr>
            </w:pPr>
          </w:p>
          <w:p w:rsidR="00780B5E" w:rsidRDefault="00780B5E" w:rsidP="00780B5E">
            <w:pPr>
              <w:pStyle w:val="a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 </w:t>
            </w:r>
            <w:r w:rsidR="009E4B35">
              <w:rPr>
                <w:rFonts w:ascii="Times New Roman" w:hAnsi="Times New Roman"/>
              </w:rPr>
              <w:t>«_____» __________________</w:t>
            </w:r>
            <w:r>
              <w:rPr>
                <w:rFonts w:ascii="Times New Roman" w:hAnsi="Times New Roman"/>
              </w:rPr>
              <w:t>201</w:t>
            </w:r>
            <w:r w:rsidR="002F7482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г.</w:t>
            </w:r>
          </w:p>
          <w:p w:rsidR="00163962" w:rsidRDefault="00163962" w:rsidP="00163962">
            <w:pPr>
              <w:pStyle w:val="a4"/>
              <w:jc w:val="center"/>
            </w:pPr>
          </w:p>
        </w:tc>
      </w:tr>
    </w:tbl>
    <w:p w:rsidR="00163962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1099A">
        <w:rPr>
          <w:rFonts w:ascii="Times New Roman" w:hAnsi="Times New Roman" w:cs="Times New Roman"/>
          <w:sz w:val="28"/>
          <w:szCs w:val="28"/>
        </w:rPr>
        <w:t>Должностной регламент</w:t>
      </w:r>
      <w:r w:rsidRPr="00B1099A">
        <w:rPr>
          <w:rFonts w:ascii="Times New Roman" w:hAnsi="Times New Roman" w:cs="Times New Roman"/>
          <w:sz w:val="28"/>
          <w:szCs w:val="28"/>
        </w:rPr>
        <w:br/>
      </w:r>
      <w:r w:rsidR="008E406B">
        <w:rPr>
          <w:rFonts w:ascii="Times New Roman" w:hAnsi="Times New Roman" w:cs="Times New Roman"/>
          <w:sz w:val="28"/>
          <w:szCs w:val="28"/>
        </w:rPr>
        <w:t>старше</w:t>
      </w:r>
      <w:r w:rsidR="00240C40" w:rsidRPr="00BB1B25">
        <w:rPr>
          <w:rFonts w:ascii="Times New Roman" w:hAnsi="Times New Roman" w:cs="Times New Roman"/>
          <w:sz w:val="28"/>
          <w:szCs w:val="28"/>
        </w:rPr>
        <w:t>го государственного налогового инспектора</w:t>
      </w:r>
      <w:r w:rsidRPr="00B1099A">
        <w:rPr>
          <w:rFonts w:ascii="Times New Roman" w:hAnsi="Times New Roman" w:cs="Times New Roman"/>
          <w:sz w:val="28"/>
          <w:szCs w:val="28"/>
        </w:rPr>
        <w:br/>
      </w:r>
      <w:r w:rsidR="00CD1796" w:rsidRPr="00B87875">
        <w:rPr>
          <w:rFonts w:ascii="Times New Roman" w:hAnsi="Times New Roman" w:cs="Times New Roman"/>
          <w:sz w:val="28"/>
          <w:szCs w:val="28"/>
        </w:rPr>
        <w:t>отдела урегулирования задолженности и обеспечения процедур банкротства</w:t>
      </w:r>
      <w:r w:rsidRPr="00B87875">
        <w:rPr>
          <w:rFonts w:ascii="Times New Roman" w:hAnsi="Times New Roman" w:cs="Times New Roman"/>
          <w:sz w:val="28"/>
          <w:szCs w:val="28"/>
        </w:rPr>
        <w:br/>
      </w:r>
      <w:r w:rsidR="00B87875">
        <w:rPr>
          <w:rFonts w:ascii="Times New Roman" w:hAnsi="Times New Roman" w:cs="Times New Roman"/>
          <w:sz w:val="28"/>
          <w:szCs w:val="28"/>
        </w:rPr>
        <w:t>УФНС России по Оренбургской области</w:t>
      </w:r>
    </w:p>
    <w:p w:rsidR="00240C40" w:rsidRPr="00A7570A" w:rsidRDefault="00240C40" w:rsidP="00240C4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A7570A">
        <w:rPr>
          <w:rFonts w:ascii="Times New Roman" w:hAnsi="Times New Roman" w:cs="Times New Roman"/>
          <w:sz w:val="28"/>
          <w:szCs w:val="28"/>
        </w:rPr>
        <w:t>Регистрационный номер (код) должности по Реестру</w:t>
      </w:r>
      <w:r>
        <w:rPr>
          <w:rFonts w:ascii="Times New Roman" w:hAnsi="Times New Roman" w:cs="Times New Roman"/>
          <w:sz w:val="28"/>
          <w:szCs w:val="28"/>
        </w:rPr>
        <w:t xml:space="preserve">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</w:t>
      </w:r>
      <w:r w:rsidRPr="00A75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75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11-3-3-0</w:t>
      </w:r>
      <w:r w:rsidR="002F7482">
        <w:rPr>
          <w:rFonts w:ascii="Times New Roman" w:hAnsi="Times New Roman" w:cs="Times New Roman"/>
          <w:sz w:val="28"/>
          <w:szCs w:val="28"/>
        </w:rPr>
        <w:t>70</w:t>
      </w:r>
    </w:p>
    <w:p w:rsidR="00163962" w:rsidRDefault="00163962" w:rsidP="00E72D82">
      <w:pPr>
        <w:pStyle w:val="1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5B3901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72D82" w:rsidRPr="00E72D82" w:rsidRDefault="00E72D82" w:rsidP="00E72D82"/>
    <w:p w:rsidR="00163962" w:rsidRDefault="00163962" w:rsidP="00163962">
      <w:pPr>
        <w:ind w:firstLine="720"/>
        <w:jc w:val="both"/>
      </w:pPr>
      <w:r>
        <w:t xml:space="preserve">1. Должность федеральной государственной гражданской службы (далее - гражданская служба) </w:t>
      </w:r>
      <w:r w:rsidR="008E406B">
        <w:t>старше</w:t>
      </w:r>
      <w:r w:rsidR="00240C40">
        <w:t>го</w:t>
      </w:r>
      <w:r>
        <w:t xml:space="preserve"> государственного налогового инспектора </w:t>
      </w:r>
      <w:r w:rsidR="00B87875">
        <w:t xml:space="preserve">отдела урегулирования задолженности и обеспечения процедур банкротства УФНС России по Оренбургской области </w:t>
      </w:r>
      <w:r>
        <w:t xml:space="preserve"> (далее – </w:t>
      </w:r>
      <w:r w:rsidR="002F7482">
        <w:t>старший</w:t>
      </w:r>
      <w:r>
        <w:t xml:space="preserve"> государственный налоговый инспектор) относится к </w:t>
      </w:r>
      <w:r w:rsidR="002F7482">
        <w:t>старшей</w:t>
      </w:r>
      <w:r>
        <w:t xml:space="preserve"> группе должностей гражданской службы категории "специалисты".</w:t>
      </w:r>
    </w:p>
    <w:p w:rsidR="00163962" w:rsidRDefault="00163962" w:rsidP="00163962">
      <w:pPr>
        <w:ind w:firstLine="720"/>
        <w:jc w:val="both"/>
      </w:pPr>
      <w:r>
        <w:t xml:space="preserve">2. Назначение на должность и освобождение от должности </w:t>
      </w:r>
      <w:r w:rsidR="008E406B">
        <w:t>старшего</w:t>
      </w:r>
      <w:r>
        <w:t xml:space="preserve"> государственного налогового инспектора осуществляются приказом </w:t>
      </w:r>
      <w:r w:rsidR="00B87875">
        <w:t>УФНС России по Оренбургской области</w:t>
      </w:r>
      <w:r>
        <w:t xml:space="preserve"> (далее – управление).</w:t>
      </w:r>
    </w:p>
    <w:p w:rsidR="00163962" w:rsidRDefault="00240C40" w:rsidP="00163962">
      <w:pPr>
        <w:ind w:firstLine="720"/>
        <w:jc w:val="both"/>
      </w:pPr>
      <w:r>
        <w:t xml:space="preserve">3. </w:t>
      </w:r>
      <w:r w:rsidR="008E406B">
        <w:t>Старший</w:t>
      </w:r>
      <w:r w:rsidR="00163962">
        <w:t xml:space="preserve"> государственный налоговый инспектор непосредственно подчиняется начальнику отдела</w:t>
      </w:r>
      <w:r w:rsidR="00B87875">
        <w:t xml:space="preserve"> урегулирования задолженности и обеспечения процедур банкротства (далее – отдел).</w:t>
      </w:r>
    </w:p>
    <w:p w:rsidR="00277482" w:rsidRDefault="00277482" w:rsidP="00277482">
      <w:pPr>
        <w:ind w:firstLine="720"/>
        <w:jc w:val="both"/>
      </w:pPr>
      <w:r>
        <w:t xml:space="preserve">4. В случае временного отсутствия </w:t>
      </w:r>
      <w:r w:rsidR="008E406B">
        <w:t>старше</w:t>
      </w:r>
      <w:r w:rsidR="00240C40">
        <w:t>го</w:t>
      </w:r>
      <w:r>
        <w:t xml:space="preserve"> государственного налогового инспектора его обязанности исполняет </w:t>
      </w:r>
      <w:r w:rsidR="008E406B">
        <w:t>старши</w:t>
      </w:r>
      <w:r w:rsidR="00240C40">
        <w:t>й</w:t>
      </w:r>
      <w:r w:rsidR="007E5E64">
        <w:t xml:space="preserve"> государственный налоговый инспектор.</w:t>
      </w:r>
      <w:r>
        <w:t xml:space="preserve"> </w:t>
      </w:r>
      <w:r w:rsidR="008E406B">
        <w:t>Старший</w:t>
      </w:r>
      <w:r>
        <w:t xml:space="preserve"> государственный налоговый и</w:t>
      </w:r>
      <w:r w:rsidR="007E5E64">
        <w:t xml:space="preserve">нспектор исполняет обязанности </w:t>
      </w:r>
      <w:r w:rsidR="008E406B">
        <w:t>старше</w:t>
      </w:r>
      <w:r w:rsidR="00240C40">
        <w:t>го</w:t>
      </w:r>
      <w:r w:rsidR="007E5E64">
        <w:t xml:space="preserve"> государственного налогового инспектора </w:t>
      </w:r>
      <w:r>
        <w:t>во время его отсутствия.</w:t>
      </w:r>
    </w:p>
    <w:p w:rsidR="00277482" w:rsidRDefault="00277482" w:rsidP="00277482">
      <w:pPr>
        <w:ind w:firstLine="720"/>
        <w:jc w:val="both"/>
      </w:pPr>
      <w:r>
        <w:t xml:space="preserve">5. </w:t>
      </w:r>
      <w:proofErr w:type="gramStart"/>
      <w:r>
        <w:t xml:space="preserve">В своей деятельности </w:t>
      </w:r>
      <w:r w:rsidR="008E406B">
        <w:t>старши</w:t>
      </w:r>
      <w:r w:rsidR="00240C40">
        <w:t>й</w:t>
      </w:r>
      <w:r>
        <w:t xml:space="preserve"> государственный налоговый инспектор руководствуется Конституцией Российской Федерации, </w:t>
      </w:r>
      <w:r w:rsidRPr="00F93EA8">
        <w:t>федеральны</w:t>
      </w:r>
      <w:r>
        <w:t>ми</w:t>
      </w:r>
      <w:r w:rsidRPr="00F93EA8">
        <w:t xml:space="preserve"> конституционны</w:t>
      </w:r>
      <w:r>
        <w:t>ми</w:t>
      </w:r>
      <w:r w:rsidRPr="00F93EA8">
        <w:t xml:space="preserve"> закон</w:t>
      </w:r>
      <w:r>
        <w:t>ами</w:t>
      </w:r>
      <w:r w:rsidRPr="00F93EA8">
        <w:t>, федеральны</w:t>
      </w:r>
      <w:r>
        <w:t xml:space="preserve">ми </w:t>
      </w:r>
      <w:r w:rsidRPr="00F93EA8">
        <w:t>закон</w:t>
      </w:r>
      <w:r>
        <w:t>ами</w:t>
      </w:r>
      <w:r w:rsidRPr="00F93EA8">
        <w:t>,</w:t>
      </w:r>
      <w:r>
        <w:t xml:space="preserve">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 России, ФНС России, Положением об Управлении Федеральной налоговой службы по Оренбургской области, Положением об отделе, иными нормативными правовыми актами Российской Федерации.</w:t>
      </w:r>
      <w:proofErr w:type="gramEnd"/>
    </w:p>
    <w:p w:rsidR="00163962" w:rsidRPr="00B453C4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163962" w:rsidRDefault="00163962" w:rsidP="00163962">
      <w:pPr>
        <w:ind w:firstLine="720"/>
        <w:jc w:val="both"/>
      </w:pPr>
    </w:p>
    <w:p w:rsidR="004B446B" w:rsidRDefault="004B446B" w:rsidP="004B446B">
      <w:pPr>
        <w:ind w:firstLine="720"/>
        <w:jc w:val="both"/>
      </w:pPr>
      <w:r>
        <w:t xml:space="preserve">6. Для замещения должности </w:t>
      </w:r>
      <w:r w:rsidR="008E406B">
        <w:t>старше</w:t>
      </w:r>
      <w:r>
        <w:t>го государственного налогового инспектора устанавливаются следующие требования:</w:t>
      </w:r>
    </w:p>
    <w:p w:rsidR="00737F7B" w:rsidRDefault="00737F7B" w:rsidP="00737F7B">
      <w:pPr>
        <w:ind w:firstLine="720"/>
        <w:jc w:val="both"/>
      </w:pPr>
      <w:r>
        <w:t>а) уровень профессионального образования – высшее образование;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lastRenderedPageBreak/>
        <w:t xml:space="preserve">б) наличие профессиональных знаний, включая знание </w:t>
      </w:r>
    </w:p>
    <w:p w:rsidR="00737F7B" w:rsidRDefault="008B5C5C" w:rsidP="00737F7B">
      <w:pPr>
        <w:autoSpaceDE w:val="0"/>
        <w:autoSpaceDN w:val="0"/>
        <w:adjustRightInd w:val="0"/>
        <w:ind w:firstLine="720"/>
        <w:jc w:val="both"/>
      </w:pPr>
      <w:hyperlink r:id="rId8" w:history="1">
        <w:proofErr w:type="gramStart"/>
        <w:r w:rsidR="00737F7B">
          <w:rPr>
            <w:rStyle w:val="af2"/>
          </w:rPr>
          <w:t>Конституци</w:t>
        </w:r>
      </w:hyperlink>
      <w:r w:rsidR="00737F7B">
        <w:t>и</w:t>
      </w:r>
      <w:proofErr w:type="gramEnd"/>
      <w:r w:rsidR="00737F7B">
        <w:t xml:space="preserve"> Российской Федерации, федеральных конституционных законов, федеральных законов;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указов Президента Российской Федерации, постановлений Правительства Российской Федерации, иных нормативных правовых актов применительно к исполнению должностных обязанностей;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правовых основ прохождения федеральной государственной гражданской службы;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правил делового этикета, порядка работы с обращениями граждан;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правил и норм охраны труда, техники безопасности и противопожарной защиты;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служебного распорядка управления;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порядка работы со служебной информацией, инструкции по делопроизводству;</w:t>
      </w:r>
    </w:p>
    <w:p w:rsidR="00737F7B" w:rsidRDefault="00737F7B" w:rsidP="00737F7B">
      <w:pPr>
        <w:widowControl w:val="0"/>
        <w:autoSpaceDE w:val="0"/>
        <w:autoSpaceDN w:val="0"/>
        <w:adjustRightInd w:val="0"/>
        <w:ind w:firstLine="720"/>
        <w:jc w:val="both"/>
      </w:pPr>
      <w:r>
        <w:t>аппаратного и программного обеспечения;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 xml:space="preserve">возможностей и особенностей </w:t>
      </w:r>
      <w:proofErr w:type="gramStart"/>
      <w:r>
        <w:t>применения</w:t>
      </w:r>
      <w:proofErr w:type="gramEnd"/>
      <w: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общих вопросов в области обеспечения информационной безопасности;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должностного регламента;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основ управления и организации труда;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форм и методов работы с применением автоматизированных средств управления;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в) наличие профессиональных навыков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ведения делопроизводства, составления делового письма;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сбора и систематизации актуальной информации в установленной сфере деятельности, применения компьютерной и другой оргтехники, пользования программными продуктами.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работы: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управления электронной почтой;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подготовки презентаций, использования графических объектов в электронных документах;</w:t>
      </w:r>
    </w:p>
    <w:p w:rsidR="00737F7B" w:rsidRDefault="00737F7B" w:rsidP="00737F7B">
      <w:pPr>
        <w:autoSpaceDE w:val="0"/>
        <w:autoSpaceDN w:val="0"/>
        <w:adjustRightInd w:val="0"/>
        <w:ind w:firstLine="720"/>
        <w:jc w:val="both"/>
      </w:pPr>
      <w:r>
        <w:t>использования опыта и мнения коллег.</w:t>
      </w:r>
    </w:p>
    <w:p w:rsidR="00240C40" w:rsidRPr="00801793" w:rsidRDefault="00A57C03" w:rsidP="00240C40">
      <w:pPr>
        <w:ind w:firstLine="720"/>
        <w:jc w:val="both"/>
      </w:pPr>
      <w:r>
        <w:t>Старший</w:t>
      </w:r>
      <w:r w:rsidR="00240C40">
        <w:t xml:space="preserve"> государственный налоговый инспектор должен учитывать и уметь использовать</w:t>
      </w:r>
      <w:r w:rsidR="00240C40" w:rsidRPr="00801793">
        <w:t xml:space="preserve"> при выполнении своих </w:t>
      </w:r>
      <w:r w:rsidR="00240C40">
        <w:t>должностных</w:t>
      </w:r>
      <w:r w:rsidR="00240C40" w:rsidRPr="00801793">
        <w:t xml:space="preserve"> обязанностей:</w:t>
      </w:r>
    </w:p>
    <w:p w:rsidR="00240C40" w:rsidRPr="00801793" w:rsidRDefault="008B5C5C" w:rsidP="00240C40">
      <w:pPr>
        <w:ind w:firstLine="720"/>
        <w:jc w:val="both"/>
      </w:pPr>
      <w:hyperlink r:id="rId9" w:history="1">
        <w:r w:rsidR="00240C40" w:rsidRPr="00801793">
          <w:rPr>
            <w:bCs/>
          </w:rPr>
          <w:t>Конституцию</w:t>
        </w:r>
      </w:hyperlink>
      <w:r w:rsidR="00240C40" w:rsidRPr="00801793">
        <w:t xml:space="preserve"> Российской Федерации, федеральные конституционные законы, федеральные законы, </w:t>
      </w:r>
      <w:r w:rsidR="00240C40">
        <w:t>у</w:t>
      </w:r>
      <w:r w:rsidR="00240C40" w:rsidRPr="00801793">
        <w:t>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</w:p>
    <w:p w:rsidR="00240C40" w:rsidRPr="00801793" w:rsidRDefault="00240C40" w:rsidP="00240C40">
      <w:pPr>
        <w:ind w:firstLine="720"/>
        <w:jc w:val="both"/>
      </w:pPr>
      <w:r w:rsidRPr="00801793">
        <w:t xml:space="preserve">законодательные, нормативные и нормативно-методические документы, касающиеся деятельности Федеральной налоговой службы, структурных подразделений </w:t>
      </w:r>
      <w:r>
        <w:t>управления</w:t>
      </w:r>
      <w:r w:rsidRPr="00801793">
        <w:t>;</w:t>
      </w:r>
    </w:p>
    <w:p w:rsidR="00240C40" w:rsidRPr="00801793" w:rsidRDefault="00240C40" w:rsidP="00240C40">
      <w:pPr>
        <w:ind w:firstLine="720"/>
        <w:jc w:val="both"/>
      </w:pPr>
      <w:r w:rsidRPr="00801793">
        <w:t xml:space="preserve">приказы (распоряжения) Федеральной налоговой службы, </w:t>
      </w:r>
      <w:r>
        <w:t>управления</w:t>
      </w:r>
      <w:r w:rsidRPr="00801793">
        <w:t xml:space="preserve"> </w:t>
      </w:r>
      <w:r>
        <w:t>применительно к исполнению своих должностных обязанностей</w:t>
      </w:r>
      <w:r w:rsidRPr="00801793">
        <w:t>.</w:t>
      </w:r>
    </w:p>
    <w:p w:rsidR="00163962" w:rsidRPr="00B453C4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III. Должностные обязанности, права и ответственность</w:t>
      </w:r>
    </w:p>
    <w:p w:rsidR="00AB50B2" w:rsidRDefault="00AB50B2" w:rsidP="00240C40">
      <w:pPr>
        <w:ind w:firstLine="720"/>
        <w:jc w:val="both"/>
      </w:pPr>
    </w:p>
    <w:p w:rsidR="00240C40" w:rsidRDefault="00240C40" w:rsidP="00240C40">
      <w:pPr>
        <w:ind w:firstLine="720"/>
        <w:jc w:val="both"/>
      </w:pPr>
      <w:r>
        <w:t xml:space="preserve">7. Основные права и обязанности </w:t>
      </w:r>
      <w:r w:rsidR="008E406B">
        <w:t>старше</w:t>
      </w:r>
      <w:r>
        <w:t xml:space="preserve">го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10" w:history="1">
        <w:r w:rsidRPr="00A7570A">
          <w:rPr>
            <w:rStyle w:val="aa"/>
            <w:b w:val="0"/>
            <w:color w:val="000000"/>
          </w:rPr>
          <w:t>статьями 14</w:t>
        </w:r>
      </w:hyperlink>
      <w:r w:rsidRPr="00A7570A">
        <w:rPr>
          <w:b/>
          <w:color w:val="000000"/>
        </w:rPr>
        <w:t xml:space="preserve">, </w:t>
      </w:r>
      <w:hyperlink r:id="rId11" w:history="1">
        <w:r w:rsidRPr="00A7570A">
          <w:rPr>
            <w:rStyle w:val="aa"/>
            <w:b w:val="0"/>
            <w:color w:val="000000"/>
          </w:rPr>
          <w:t>15</w:t>
        </w:r>
      </w:hyperlink>
      <w:r w:rsidRPr="00A7570A">
        <w:rPr>
          <w:b/>
          <w:color w:val="000000"/>
        </w:rPr>
        <w:t xml:space="preserve">, </w:t>
      </w:r>
      <w:hyperlink r:id="rId12" w:history="1">
        <w:r w:rsidRPr="00A7570A">
          <w:rPr>
            <w:rStyle w:val="aa"/>
            <w:b w:val="0"/>
            <w:color w:val="000000"/>
          </w:rPr>
          <w:t>17</w:t>
        </w:r>
      </w:hyperlink>
      <w:r w:rsidRPr="00A7570A">
        <w:rPr>
          <w:b/>
          <w:color w:val="000000"/>
        </w:rPr>
        <w:t xml:space="preserve">, </w:t>
      </w:r>
      <w:hyperlink r:id="rId13" w:history="1">
        <w:r w:rsidRPr="00A7570A">
          <w:rPr>
            <w:rStyle w:val="aa"/>
            <w:b w:val="0"/>
            <w:color w:val="000000"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"О государственной гражданской службе Российской Федерации".</w:t>
      </w:r>
    </w:p>
    <w:p w:rsidR="00240C40" w:rsidRDefault="008E406B" w:rsidP="00240C40">
      <w:pPr>
        <w:ind w:firstLine="720"/>
        <w:jc w:val="both"/>
      </w:pPr>
      <w:r>
        <w:t xml:space="preserve">8. </w:t>
      </w:r>
      <w:proofErr w:type="gramStart"/>
      <w:r>
        <w:t>Старший</w:t>
      </w:r>
      <w:r w:rsidR="00240C40">
        <w:t xml:space="preserve"> государственный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r w:rsidR="00240C40">
        <w:lastRenderedPageBreak/>
        <w:t xml:space="preserve">Положением о Федеральной налоговой службе, </w:t>
      </w:r>
      <w:r w:rsidR="00240C40" w:rsidRPr="00AB2F87">
        <w:t>утвержденным постановлением Правительства Российской</w:t>
      </w:r>
      <w:r w:rsidR="00240C40">
        <w:t xml:space="preserve"> </w:t>
      </w:r>
      <w:r w:rsidR="00240C40" w:rsidRPr="00AB2F87">
        <w:t>Федерации</w:t>
      </w:r>
      <w:r w:rsidR="00240C40">
        <w:t xml:space="preserve"> </w:t>
      </w:r>
      <w:r w:rsidR="00240C40" w:rsidRPr="00AB2F87">
        <w:t>от</w:t>
      </w:r>
      <w:r w:rsidR="00240C40">
        <w:t xml:space="preserve"> </w:t>
      </w:r>
      <w:r w:rsidR="00240C40" w:rsidRPr="00AB2F87">
        <w:t>30 сентября</w:t>
      </w:r>
      <w:r w:rsidR="00240C40">
        <w:t xml:space="preserve"> </w:t>
      </w:r>
      <w:smartTag w:uri="urn:schemas-microsoft-com:office:smarttags" w:element="metricconverter">
        <w:smartTagPr>
          <w:attr w:name="ProductID" w:val="2004 г"/>
        </w:smartTagPr>
        <w:r w:rsidR="00240C40" w:rsidRPr="00AB2F87">
          <w:t>2004</w:t>
        </w:r>
        <w:r w:rsidR="00240C40">
          <w:t xml:space="preserve"> </w:t>
        </w:r>
        <w:r w:rsidR="00240C40" w:rsidRPr="00AB2F87">
          <w:t>г</w:t>
        </w:r>
      </w:smartTag>
      <w:r w:rsidR="00240C40" w:rsidRPr="00AB2F87">
        <w:t>. № 506</w:t>
      </w:r>
      <w:r w:rsidR="00240C40">
        <w:t xml:space="preserve">, положением об Управлении Федеральной налоговой службы по Оренбургской области, утвержденным руководителем ФНС России </w:t>
      </w:r>
      <w:r w:rsidR="00AB50B2">
        <w:t>01.04.2015</w:t>
      </w:r>
      <w:r w:rsidR="00240C40">
        <w:t>, положением об отделе, приказами (распоряжениями) ФНС России,  приказами управления, поручениями руководства управления.</w:t>
      </w:r>
      <w:proofErr w:type="gramEnd"/>
    </w:p>
    <w:p w:rsidR="00240C40" w:rsidRPr="002F7482" w:rsidRDefault="00240C40" w:rsidP="00240C40">
      <w:pPr>
        <w:ind w:firstLine="709"/>
        <w:jc w:val="both"/>
        <w:rPr>
          <w:bCs/>
          <w:szCs w:val="26"/>
        </w:rPr>
      </w:pPr>
      <w:r>
        <w:t>Исходя из задач и функций</w:t>
      </w:r>
      <w:r w:rsidRPr="001C6F7A">
        <w:rPr>
          <w:bCs/>
          <w:szCs w:val="26"/>
        </w:rPr>
        <w:t>, определенных Положением о</w:t>
      </w:r>
      <w:r>
        <w:rPr>
          <w:bCs/>
          <w:szCs w:val="26"/>
        </w:rPr>
        <w:t>б Управлении Федеральной налоговой службы по Оренбургской области</w:t>
      </w:r>
      <w:r w:rsidRPr="001C6F7A">
        <w:rPr>
          <w:bCs/>
          <w:szCs w:val="26"/>
        </w:rPr>
        <w:t xml:space="preserve">, </w:t>
      </w:r>
      <w:r w:rsidRPr="002F7482">
        <w:rPr>
          <w:bCs/>
          <w:szCs w:val="26"/>
        </w:rPr>
        <w:t xml:space="preserve">об отделе на </w:t>
      </w:r>
      <w:r w:rsidR="008E406B" w:rsidRPr="002F7482">
        <w:rPr>
          <w:bCs/>
          <w:szCs w:val="26"/>
        </w:rPr>
        <w:t>старше</w:t>
      </w:r>
      <w:r w:rsidRPr="002F7482">
        <w:rPr>
          <w:bCs/>
          <w:szCs w:val="26"/>
        </w:rPr>
        <w:t>го государственного налогового инспектора возлагается следующее:</w:t>
      </w:r>
    </w:p>
    <w:p w:rsidR="00B22534" w:rsidRPr="002F7482" w:rsidRDefault="00B22534" w:rsidP="00240C40">
      <w:pPr>
        <w:ind w:firstLine="709"/>
        <w:jc w:val="both"/>
        <w:rPr>
          <w:bCs/>
          <w:szCs w:val="26"/>
        </w:rPr>
      </w:pPr>
      <w:r w:rsidRPr="002F7482">
        <w:rPr>
          <w:bCs/>
          <w:szCs w:val="26"/>
        </w:rPr>
        <w:t>участие в организации и осуществлении работы по выполнению задач и функций, возложенных на отдел;</w:t>
      </w:r>
    </w:p>
    <w:p w:rsidR="00B22534" w:rsidRPr="002F7482" w:rsidRDefault="000D2C22" w:rsidP="00240C40">
      <w:pPr>
        <w:ind w:firstLine="709"/>
        <w:jc w:val="both"/>
      </w:pPr>
      <w:proofErr w:type="gramStart"/>
      <w:r w:rsidRPr="002F7482">
        <w:t>контроль за</w:t>
      </w:r>
      <w:proofErr w:type="gramEnd"/>
      <w:r w:rsidRPr="002F7482">
        <w:t xml:space="preserve"> полнотой, своевременностью и достоверностью</w:t>
      </w:r>
      <w:r w:rsidR="00B22534" w:rsidRPr="002F7482">
        <w:t xml:space="preserve"> ведения территориальными налоговыми органами информационного ресурса «Журнал результатов работы по обеспечению процедур банкротства»; </w:t>
      </w:r>
    </w:p>
    <w:p w:rsidR="00C55902" w:rsidRPr="002F7482" w:rsidRDefault="00C55902" w:rsidP="00240C40">
      <w:pPr>
        <w:ind w:firstLine="709"/>
        <w:jc w:val="both"/>
      </w:pPr>
      <w:r w:rsidRPr="002F7482">
        <w:t xml:space="preserve">осуществление </w:t>
      </w:r>
      <w:proofErr w:type="gramStart"/>
      <w:r w:rsidRPr="002F7482">
        <w:t>контроля</w:t>
      </w:r>
      <w:r w:rsidR="00B22534" w:rsidRPr="002F7482">
        <w:t xml:space="preserve"> за</w:t>
      </w:r>
      <w:proofErr w:type="gramEnd"/>
      <w:r w:rsidR="00B22534" w:rsidRPr="002F7482">
        <w:t xml:space="preserve"> надлежащим формированием территориальными налоговыми органами дел о банкротстве в системе ЭОД</w:t>
      </w:r>
      <w:r w:rsidR="00AF2BDE" w:rsidRPr="002F7482">
        <w:t xml:space="preserve">, а также </w:t>
      </w:r>
      <w:r w:rsidR="00DB1D2A" w:rsidRPr="002F7482">
        <w:t xml:space="preserve">ведением и </w:t>
      </w:r>
      <w:r w:rsidR="00AF2BDE" w:rsidRPr="002F7482">
        <w:t>комплектацией дел о банкротстве на бумажных носителях</w:t>
      </w:r>
      <w:r w:rsidR="00B22534" w:rsidRPr="002F7482">
        <w:t>;</w:t>
      </w:r>
    </w:p>
    <w:p w:rsidR="00C55902" w:rsidRPr="002F7482" w:rsidRDefault="00C55902" w:rsidP="00C55902">
      <w:pPr>
        <w:ind w:firstLine="720"/>
        <w:jc w:val="both"/>
      </w:pPr>
      <w:r w:rsidRPr="002F7482">
        <w:t xml:space="preserve">формирование, анализ и направление в ФНС России статистической отчетности по формам № 4-РБ, № 4-РБО, а также </w:t>
      </w:r>
      <w:r w:rsidR="00A1455E" w:rsidRPr="002F7482">
        <w:t xml:space="preserve">осуществление </w:t>
      </w:r>
      <w:proofErr w:type="gramStart"/>
      <w:r w:rsidR="00A1455E" w:rsidRPr="002F7482">
        <w:t>контроля</w:t>
      </w:r>
      <w:r w:rsidRPr="002F7482">
        <w:t xml:space="preserve"> за</w:t>
      </w:r>
      <w:proofErr w:type="gramEnd"/>
      <w:r w:rsidRPr="002F7482">
        <w:t xml:space="preserve"> формированием </w:t>
      </w:r>
      <w:r w:rsidR="00A1455E" w:rsidRPr="002F7482">
        <w:t xml:space="preserve">территориальными налоговыми органами </w:t>
      </w:r>
      <w:r w:rsidRPr="002F7482">
        <w:t>достоверных отчетов по формам № 4-РБ, № 4-РБО;</w:t>
      </w:r>
    </w:p>
    <w:p w:rsidR="00694398" w:rsidRPr="002F7482" w:rsidRDefault="00694398" w:rsidP="00694398">
      <w:pPr>
        <w:ind w:firstLine="720"/>
        <w:jc w:val="both"/>
      </w:pPr>
      <w:proofErr w:type="gramStart"/>
      <w:r w:rsidRPr="002F7482">
        <w:t>контроль за</w:t>
      </w:r>
      <w:proofErr w:type="gramEnd"/>
      <w:r w:rsidRPr="002F7482">
        <w:t xml:space="preserve"> полнотой и достоверностью представляемой территориальными налоговыми органами информации об исполнении функций уполномоченного органа в делах о банкротстве и в процедурах банкротства;</w:t>
      </w:r>
    </w:p>
    <w:p w:rsidR="00DB1D2A" w:rsidRPr="002F7482" w:rsidRDefault="00B22534" w:rsidP="00DB1D2A">
      <w:pPr>
        <w:ind w:firstLine="720"/>
        <w:jc w:val="both"/>
      </w:pPr>
      <w:r w:rsidRPr="002F7482">
        <w:t xml:space="preserve"> </w:t>
      </w:r>
      <w:r w:rsidR="00DB1D2A" w:rsidRPr="002F7482">
        <w:t>подготовка</w:t>
      </w:r>
      <w:r w:rsidR="00F33648" w:rsidRPr="002F7482">
        <w:t xml:space="preserve"> Заключений о возможности (об отсутствии возможности) погашения задолженности в процедурах банкротства при направлении на согласование в ФНС России</w:t>
      </w:r>
      <w:r w:rsidR="00DB1D2A" w:rsidRPr="002F7482">
        <w:t xml:space="preserve"> проектов решений о подаче в арбитражный суд заявлений о признании должников  несостоятельными (банкротами);</w:t>
      </w:r>
    </w:p>
    <w:p w:rsidR="00694398" w:rsidRPr="002F7482" w:rsidRDefault="00F33648" w:rsidP="00240C40">
      <w:pPr>
        <w:ind w:firstLine="709"/>
        <w:jc w:val="both"/>
        <w:rPr>
          <w:bCs/>
          <w:szCs w:val="26"/>
        </w:rPr>
      </w:pPr>
      <w:proofErr w:type="gramStart"/>
      <w:r w:rsidRPr="002F7482">
        <w:rPr>
          <w:bCs/>
          <w:szCs w:val="26"/>
        </w:rPr>
        <w:t>контроль за своевременным направлением территориальными налоговыми органами на соглас</w:t>
      </w:r>
      <w:r w:rsidR="000D2C22" w:rsidRPr="002F7482">
        <w:rPr>
          <w:bCs/>
          <w:szCs w:val="26"/>
        </w:rPr>
        <w:t>ование в ФНС России (через у</w:t>
      </w:r>
      <w:r w:rsidRPr="002F7482">
        <w:rPr>
          <w:bCs/>
          <w:szCs w:val="26"/>
        </w:rPr>
        <w:t>правление) проектов решений о подаче в арбитражный суд заявления уполномоченного органа о признании должника несостоятельными (банкротом), а также своевременным направ</w:t>
      </w:r>
      <w:r w:rsidR="000D2C22" w:rsidRPr="002F7482">
        <w:rPr>
          <w:bCs/>
          <w:szCs w:val="26"/>
        </w:rPr>
        <w:t>лением материалов для принятия у</w:t>
      </w:r>
      <w:r w:rsidRPr="002F7482">
        <w:rPr>
          <w:bCs/>
          <w:szCs w:val="26"/>
        </w:rPr>
        <w:t>правлением решения об отложении подачи заявления уполномоченного органа в арбитражный суд о признании должника несостоятельным (банкротом);</w:t>
      </w:r>
      <w:proofErr w:type="gramEnd"/>
    </w:p>
    <w:p w:rsidR="00694398" w:rsidRPr="002F7482" w:rsidRDefault="00694398" w:rsidP="00694398">
      <w:pPr>
        <w:ind w:firstLine="720"/>
        <w:jc w:val="both"/>
      </w:pPr>
      <w:proofErr w:type="gramStart"/>
      <w:r w:rsidRPr="002F7482">
        <w:t>контроль за</w:t>
      </w:r>
      <w:proofErr w:type="gramEnd"/>
      <w:r w:rsidRPr="002F7482">
        <w:t xml:space="preserve"> полнотой и своевременностью включения требований уполномоченного органа в реестр требований кредиторов должника;</w:t>
      </w:r>
    </w:p>
    <w:p w:rsidR="00694398" w:rsidRPr="002F7482" w:rsidRDefault="00694398" w:rsidP="00694398">
      <w:pPr>
        <w:ind w:firstLine="720"/>
        <w:jc w:val="both"/>
      </w:pPr>
      <w:proofErr w:type="gramStart"/>
      <w:r w:rsidRPr="002F7482">
        <w:t>контроль за</w:t>
      </w:r>
      <w:proofErr w:type="gramEnd"/>
      <w:r w:rsidRPr="002F7482">
        <w:t xml:space="preserve"> ходом </w:t>
      </w:r>
      <w:r w:rsidR="00505342" w:rsidRPr="002F7482">
        <w:t xml:space="preserve">процедур по </w:t>
      </w:r>
      <w:r w:rsidRPr="002F7482">
        <w:t>дел</w:t>
      </w:r>
      <w:r w:rsidR="00505342" w:rsidRPr="002F7482">
        <w:t>ам</w:t>
      </w:r>
      <w:r w:rsidRPr="002F7482">
        <w:t xml:space="preserve"> о банкротстве должников, находящихся на сопровождении территориальных налоговых органов;</w:t>
      </w:r>
    </w:p>
    <w:p w:rsidR="00240C40" w:rsidRPr="002F7482" w:rsidRDefault="00F33648" w:rsidP="008E406B">
      <w:pPr>
        <w:ind w:firstLine="709"/>
        <w:jc w:val="both"/>
      </w:pPr>
      <w:r w:rsidRPr="002F7482">
        <w:rPr>
          <w:bCs/>
          <w:szCs w:val="26"/>
        </w:rPr>
        <w:t xml:space="preserve"> </w:t>
      </w:r>
      <w:r w:rsidR="00240C40" w:rsidRPr="002F7482">
        <w:t xml:space="preserve">ведение и комплектация закрепленных дел </w:t>
      </w:r>
      <w:r w:rsidR="00A27367" w:rsidRPr="002F7482">
        <w:t xml:space="preserve">о несостоятельности (банкротстве) </w:t>
      </w:r>
      <w:r w:rsidR="00240C40" w:rsidRPr="002F7482">
        <w:t>должников, находящихся на исполнении;</w:t>
      </w:r>
    </w:p>
    <w:p w:rsidR="00C55902" w:rsidRPr="002F7482" w:rsidRDefault="00C55902" w:rsidP="00C55902">
      <w:pPr>
        <w:ind w:firstLine="720"/>
        <w:jc w:val="both"/>
      </w:pPr>
      <w:r w:rsidRPr="002F7482">
        <w:t xml:space="preserve">осуществление </w:t>
      </w:r>
      <w:proofErr w:type="gramStart"/>
      <w:r w:rsidRPr="002F7482">
        <w:t>контроля за</w:t>
      </w:r>
      <w:proofErr w:type="gramEnd"/>
      <w:r w:rsidRPr="002F7482">
        <w:t xml:space="preserve"> соблюдением </w:t>
      </w:r>
      <w:r w:rsidR="00505342" w:rsidRPr="002F7482">
        <w:t xml:space="preserve">лицами, участвующими в деле о банкротстве, </w:t>
      </w:r>
      <w:r w:rsidRPr="002F7482">
        <w:t>законодательства о несостоятельности (банкротстве)</w:t>
      </w:r>
      <w:r w:rsidR="00036D32" w:rsidRPr="002F7482">
        <w:t xml:space="preserve">, в том числе, контроль за </w:t>
      </w:r>
      <w:r w:rsidR="009E1B05" w:rsidRPr="002F7482">
        <w:t>правомерностью действий</w:t>
      </w:r>
      <w:r w:rsidR="00036D32" w:rsidRPr="002F7482">
        <w:t xml:space="preserve"> арбитражных управляющих в делах о банкротстве</w:t>
      </w:r>
      <w:r w:rsidRPr="002F7482">
        <w:t>;</w:t>
      </w:r>
    </w:p>
    <w:p w:rsidR="00B970E5" w:rsidRPr="002F7482" w:rsidRDefault="00B970E5" w:rsidP="00C55902">
      <w:pPr>
        <w:ind w:firstLine="720"/>
        <w:jc w:val="both"/>
      </w:pPr>
      <w:proofErr w:type="gramStart"/>
      <w:r w:rsidRPr="002F7482">
        <w:t>контроль за</w:t>
      </w:r>
      <w:proofErr w:type="gramEnd"/>
      <w:r w:rsidRPr="002F7482">
        <w:t xml:space="preserve"> полнотой принятия инспекциями области мер по оспариванию исковых заявлений</w:t>
      </w:r>
      <w:r w:rsidR="00A045AB" w:rsidRPr="002F7482">
        <w:t xml:space="preserve"> арбитражных управляющих о взыскании с ФНС России расходов на проведение процедур банкротства, а также подачей территориальными налоговыми органами исковых заявлений о взыскании убытков, причиненных Российской Федерации неправомерными действиями (бездействием) арбитражных управляющих в делах о банкротстве;</w:t>
      </w:r>
    </w:p>
    <w:p w:rsidR="00240C40" w:rsidRPr="002F7482" w:rsidRDefault="00240C40" w:rsidP="00240C40">
      <w:pPr>
        <w:ind w:firstLine="720"/>
        <w:jc w:val="both"/>
      </w:pPr>
      <w:r w:rsidRPr="002F7482">
        <w:t xml:space="preserve">подготовка приказов о голосовании </w:t>
      </w:r>
      <w:r w:rsidR="00A27367" w:rsidRPr="002F7482">
        <w:t xml:space="preserve">уполномоченного органа </w:t>
      </w:r>
      <w:r w:rsidRPr="002F7482">
        <w:t xml:space="preserve">на собраниях кредиторов и заседаниях комитетов кредиторов, поручений об участии </w:t>
      </w:r>
      <w:r w:rsidR="00A27367" w:rsidRPr="002F7482">
        <w:t xml:space="preserve">представителя уполномоченного органа </w:t>
      </w:r>
      <w:r w:rsidRPr="002F7482">
        <w:t>в судебных заседаниях</w:t>
      </w:r>
      <w:r w:rsidR="007B612B" w:rsidRPr="002F7482">
        <w:t xml:space="preserve"> по рассмотрению дел о несостоятельности (банкротстве) должников</w:t>
      </w:r>
      <w:r w:rsidRPr="002F7482">
        <w:t>;</w:t>
      </w:r>
    </w:p>
    <w:p w:rsidR="00240C40" w:rsidRPr="002F7482" w:rsidRDefault="00A27367" w:rsidP="00240C40">
      <w:pPr>
        <w:ind w:firstLine="720"/>
        <w:jc w:val="both"/>
      </w:pPr>
      <w:r w:rsidRPr="002F7482">
        <w:t>представление интересов уполномоченного органа</w:t>
      </w:r>
      <w:r w:rsidR="00240C40" w:rsidRPr="002F7482">
        <w:t xml:space="preserve"> в собраниях кредиторов (комитетах кредиторов) и в </w:t>
      </w:r>
      <w:r w:rsidR="007B612B" w:rsidRPr="002F7482">
        <w:t>судебных заседаниях по рассмотрению дел о несостоятельности (банкротстве) должников</w:t>
      </w:r>
      <w:r w:rsidR="00240C40" w:rsidRPr="002F7482">
        <w:t>;</w:t>
      </w:r>
    </w:p>
    <w:p w:rsidR="007A1CCC" w:rsidRPr="002F7482" w:rsidRDefault="007A1CCC" w:rsidP="00240C40">
      <w:pPr>
        <w:ind w:firstLine="720"/>
        <w:jc w:val="both"/>
      </w:pPr>
      <w:proofErr w:type="gramStart"/>
      <w:r w:rsidRPr="002F7482">
        <w:lastRenderedPageBreak/>
        <w:t>согласование позиций территориальных налоговых органов области при голосовании на собраниях кредиторов организаций-должн</w:t>
      </w:r>
      <w:r w:rsidR="009C6F53" w:rsidRPr="002F7482">
        <w:t>иков, отнесенных в соответствии с Порядком разграничения полномочий уполномоченного органа по представлению и</w:t>
      </w:r>
      <w:r w:rsidR="00CB0C6B" w:rsidRPr="002F7482">
        <w:t>нтересов Российско</w:t>
      </w:r>
      <w:r w:rsidR="009C6F53" w:rsidRPr="002F7482">
        <w:t>й Федерации как кредитора в делах о банкротстве и в процедурах банкротства между центральным аппаратом ФНС России и территориальными налоговыми органами ФНС России, утвержденным приказом ФНС России от 03.10.2012 № ММВ-7-8/663@ к третьей группе, по вопросам</w:t>
      </w:r>
      <w:proofErr w:type="gramEnd"/>
      <w:r w:rsidR="009C6F53" w:rsidRPr="002F7482">
        <w:t xml:space="preserve"> реализации активов должника;</w:t>
      </w:r>
    </w:p>
    <w:p w:rsidR="009C6F53" w:rsidRPr="002F7482" w:rsidRDefault="009C6F53" w:rsidP="00240C40">
      <w:pPr>
        <w:ind w:firstLine="720"/>
        <w:jc w:val="both"/>
      </w:pPr>
      <w:r w:rsidRPr="002F7482">
        <w:t>согласование жалоб территориальных налоговых органов на действия (бездействие) арбитр</w:t>
      </w:r>
      <w:r w:rsidR="00340830" w:rsidRPr="002F7482">
        <w:t>ажных у</w:t>
      </w:r>
      <w:r w:rsidR="00A1455E" w:rsidRPr="002F7482">
        <w:t>правляющих</w:t>
      </w:r>
      <w:r w:rsidR="00340830" w:rsidRPr="002F7482">
        <w:t>, исковых заявлений о взыскании убытков с арбитражных управляющих и заявлений о привлечении контролирующих должника лиц к субсидиарной ответственности по обязательствам должника</w:t>
      </w:r>
      <w:r w:rsidR="00A1455E" w:rsidRPr="002F7482">
        <w:t>, заявлений об оспаривании сделок и иных заявлений, рассмотрение которых имеет значение для формирования судебной практики</w:t>
      </w:r>
      <w:r w:rsidR="00340830" w:rsidRPr="002F7482">
        <w:t>;</w:t>
      </w:r>
    </w:p>
    <w:p w:rsidR="004B1CD4" w:rsidRPr="002F7482" w:rsidRDefault="004B1CD4" w:rsidP="00240C40">
      <w:pPr>
        <w:ind w:firstLine="720"/>
        <w:jc w:val="both"/>
      </w:pPr>
      <w:proofErr w:type="gramStart"/>
      <w:r w:rsidRPr="002F7482">
        <w:t>контроль за</w:t>
      </w:r>
      <w:proofErr w:type="gramEnd"/>
      <w:r w:rsidRPr="002F7482">
        <w:t xml:space="preserve"> реализацией территориальными налоговыми органами полномочий по привлечению к административной ответственности, предусмотренной частями 5, 5.1 и 8 статьи 14.13 Кодекса Российской Федерации об административных правонарушениях</w:t>
      </w:r>
      <w:r w:rsidR="00D55801" w:rsidRPr="002F7482">
        <w:t>, а также полнотой принятия мер по привлечению контролирующих должников лиц к субсидиарной ответственности</w:t>
      </w:r>
      <w:r w:rsidRPr="002F7482">
        <w:t>;</w:t>
      </w:r>
    </w:p>
    <w:p w:rsidR="004B1CD4" w:rsidRPr="002F7482" w:rsidRDefault="004B1CD4" w:rsidP="00240C40">
      <w:pPr>
        <w:ind w:firstLine="720"/>
        <w:jc w:val="both"/>
      </w:pPr>
      <w:r w:rsidRPr="002F7482">
        <w:t>анализ общего состояния платежеспособности налогоплательщиков, на этапе согласования проекта плана проведения выездных налоговых проверок</w:t>
      </w:r>
      <w:r w:rsidR="000D2C22" w:rsidRPr="002F7482">
        <w:t>,</w:t>
      </w:r>
      <w:r w:rsidRPr="002F7482">
        <w:t xml:space="preserve"> в отношении которых предполагаемая сумма доначислений по выездной налоговой проверке составляет более 10 млн. рублей;</w:t>
      </w:r>
    </w:p>
    <w:p w:rsidR="004B1CD4" w:rsidRPr="002F7482" w:rsidRDefault="00D55801" w:rsidP="00240C40">
      <w:pPr>
        <w:ind w:firstLine="720"/>
        <w:jc w:val="both"/>
      </w:pPr>
      <w:r w:rsidRPr="002F7482">
        <w:t>участие в составе проверяющей группы при проведении выездных налоговых проверок налогоплательщиков с угрозой возникновения признаков банкротства, в случаях установленных письмом ФНС России от 20.02.2016 № ЕД-5-2/252дсп@;</w:t>
      </w:r>
    </w:p>
    <w:p w:rsidR="00240C40" w:rsidRPr="002F7482" w:rsidRDefault="007B612B" w:rsidP="00240C40">
      <w:pPr>
        <w:ind w:firstLine="720"/>
        <w:jc w:val="both"/>
      </w:pPr>
      <w:r w:rsidRPr="002F7482">
        <w:t>сбор</w:t>
      </w:r>
      <w:r w:rsidR="00240C40" w:rsidRPr="002F7482">
        <w:t xml:space="preserve">, обобщение и анализ информации </w:t>
      </w:r>
      <w:r w:rsidRPr="002F7482">
        <w:t xml:space="preserve">о работе </w:t>
      </w:r>
      <w:r w:rsidR="00240C40" w:rsidRPr="002F7482">
        <w:t>подведомственных инспекций</w:t>
      </w:r>
      <w:r w:rsidRPr="002F7482">
        <w:t>, по вопросам</w:t>
      </w:r>
      <w:r w:rsidR="000D2C22" w:rsidRPr="002F7482">
        <w:t xml:space="preserve"> обеспечения процедур банкротства</w:t>
      </w:r>
      <w:r w:rsidRPr="002F7482">
        <w:t xml:space="preserve">, </w:t>
      </w:r>
      <w:r w:rsidR="00240C40" w:rsidRPr="002F7482">
        <w:t>а также данных информационных ресурсов посредством удаленного доступа;</w:t>
      </w:r>
    </w:p>
    <w:p w:rsidR="00240C40" w:rsidRPr="002F7482" w:rsidRDefault="00240C40" w:rsidP="00240C40">
      <w:pPr>
        <w:ind w:firstLine="720"/>
        <w:jc w:val="both"/>
      </w:pPr>
      <w:r w:rsidRPr="002F7482">
        <w:t>подготовка в установленном порядке в пределах своей компетенции информации в соответствующие федеральные органы исполнительной власти, правоохранительные и контролирующие органы;</w:t>
      </w:r>
    </w:p>
    <w:p w:rsidR="00240C40" w:rsidRPr="002F7482" w:rsidRDefault="00240C40" w:rsidP="00240C40">
      <w:pPr>
        <w:ind w:firstLine="720"/>
        <w:jc w:val="both"/>
      </w:pPr>
      <w:r w:rsidRPr="002F7482">
        <w:t xml:space="preserve">участие в </w:t>
      </w:r>
      <w:r w:rsidR="00F45519" w:rsidRPr="002F7482">
        <w:t xml:space="preserve">комплексных и тематических </w:t>
      </w:r>
      <w:r w:rsidRPr="002F7482">
        <w:t>аудиторских проверках внутреннего аудита подведомственных инспекций области по предмету деятельности отдела</w:t>
      </w:r>
      <w:r w:rsidR="00CB0C6B" w:rsidRPr="002F7482">
        <w:t xml:space="preserve"> и осуществление </w:t>
      </w:r>
      <w:proofErr w:type="gramStart"/>
      <w:r w:rsidR="00CB0C6B" w:rsidRPr="002F7482">
        <w:t>контроля за</w:t>
      </w:r>
      <w:proofErr w:type="gramEnd"/>
      <w:r w:rsidR="00CB0C6B" w:rsidRPr="002F7482">
        <w:t xml:space="preserve"> выполнением инспекциями области указаний об устранении на</w:t>
      </w:r>
      <w:r w:rsidR="00F45519" w:rsidRPr="002F7482">
        <w:t>рушений и недостатков, выявленных при проведении тематических и комплексных аудиторских проверок организации работы по обеспечению процедур банкротства</w:t>
      </w:r>
      <w:r w:rsidRPr="002F7482">
        <w:t>;</w:t>
      </w:r>
    </w:p>
    <w:p w:rsidR="00240C40" w:rsidRPr="002F7482" w:rsidRDefault="00F45519" w:rsidP="00240C40">
      <w:pPr>
        <w:ind w:firstLine="720"/>
        <w:jc w:val="both"/>
      </w:pPr>
      <w:r w:rsidRPr="002F7482">
        <w:t>участие в</w:t>
      </w:r>
      <w:r w:rsidR="00226D1E" w:rsidRPr="002F7482">
        <w:t xml:space="preserve"> подготовке ответов на</w:t>
      </w:r>
      <w:r w:rsidRPr="002F7482">
        <w:t xml:space="preserve"> </w:t>
      </w:r>
      <w:r w:rsidR="00240C40" w:rsidRPr="002F7482">
        <w:t>жалоб</w:t>
      </w:r>
      <w:r w:rsidR="00226D1E" w:rsidRPr="002F7482">
        <w:t>ы</w:t>
      </w:r>
      <w:r w:rsidR="00240C40" w:rsidRPr="002F7482">
        <w:t xml:space="preserve"> </w:t>
      </w:r>
      <w:r w:rsidR="00226D1E" w:rsidRPr="002F7482">
        <w:t>и обращения</w:t>
      </w:r>
      <w:r w:rsidR="005E2CC5" w:rsidRPr="002F7482">
        <w:t xml:space="preserve"> юридических  лиц и граждан, в том числе индивидуальных предпринимателей, по вопросам обеспечения процедур банкротства; </w:t>
      </w:r>
    </w:p>
    <w:p w:rsidR="00240C40" w:rsidRPr="002F7482" w:rsidRDefault="00E9719A" w:rsidP="00240C40">
      <w:pPr>
        <w:ind w:firstLine="720"/>
        <w:jc w:val="both"/>
      </w:pPr>
      <w:r w:rsidRPr="002F7482">
        <w:t>участие в подготовке</w:t>
      </w:r>
      <w:r w:rsidR="00240C40" w:rsidRPr="002F7482">
        <w:t xml:space="preserve"> заключений по проектам документов, представл</w:t>
      </w:r>
      <w:r w:rsidR="000D2C22" w:rsidRPr="002F7482">
        <w:t>енных  другими подразделениями у</w:t>
      </w:r>
      <w:r w:rsidR="00240C40" w:rsidRPr="002F7482">
        <w:t>правления;</w:t>
      </w:r>
    </w:p>
    <w:p w:rsidR="00240C40" w:rsidRPr="002F7482" w:rsidRDefault="00240C40" w:rsidP="00240C40">
      <w:pPr>
        <w:ind w:firstLine="720"/>
        <w:jc w:val="both"/>
      </w:pPr>
      <w:r w:rsidRPr="002F7482">
        <w:t xml:space="preserve">подготовка материалов для  </w:t>
      </w:r>
      <w:r w:rsidR="00E9719A" w:rsidRPr="002F7482">
        <w:t xml:space="preserve">размещения в </w:t>
      </w:r>
      <w:r w:rsidRPr="002F7482">
        <w:t>средств</w:t>
      </w:r>
      <w:r w:rsidR="00E9719A" w:rsidRPr="002F7482">
        <w:t>ах</w:t>
      </w:r>
      <w:r w:rsidRPr="002F7482">
        <w:t xml:space="preserve"> массовой информации по вопросам обеспечения процедур банкротства;</w:t>
      </w:r>
    </w:p>
    <w:p w:rsidR="00240C40" w:rsidRPr="002F7482" w:rsidRDefault="00240C40" w:rsidP="00240C40">
      <w:pPr>
        <w:ind w:firstLine="720"/>
        <w:jc w:val="both"/>
      </w:pPr>
      <w:r w:rsidRPr="002F7482">
        <w:t>взаимодействие в пределах сферы своей деятельности и компетенции с отделами Управления, ведение переписки и осуществление иными способами  передачи информации по во</w:t>
      </w:r>
      <w:r w:rsidR="000D2C22" w:rsidRPr="002F7482">
        <w:t>просам, входящим обеспечения процедур банкро</w:t>
      </w:r>
      <w:r w:rsidR="00DC36AE" w:rsidRPr="002F7482">
        <w:t>т</w:t>
      </w:r>
      <w:r w:rsidR="000D2C22" w:rsidRPr="002F7482">
        <w:t>ства</w:t>
      </w:r>
      <w:r w:rsidRPr="002F7482">
        <w:t>, в соответствии с действующей инструкцией по делопроизводству Управления;</w:t>
      </w:r>
    </w:p>
    <w:p w:rsidR="00240C40" w:rsidRPr="002F7482" w:rsidRDefault="00240C40" w:rsidP="00240C40">
      <w:pPr>
        <w:ind w:firstLine="720"/>
        <w:jc w:val="both"/>
      </w:pPr>
      <w:r w:rsidRPr="002F7482">
        <w:t xml:space="preserve">осуществление </w:t>
      </w:r>
      <w:proofErr w:type="gramStart"/>
      <w:r w:rsidRPr="002F7482">
        <w:t>контроля за</w:t>
      </w:r>
      <w:proofErr w:type="gramEnd"/>
      <w:r w:rsidRPr="002F7482">
        <w:t xml:space="preserve"> ведением в  установленном порядке делопроизводства и хранением документов по своей деятельности; </w:t>
      </w:r>
    </w:p>
    <w:p w:rsidR="00240C40" w:rsidRPr="002F7482" w:rsidRDefault="00240C40" w:rsidP="00240C40">
      <w:pPr>
        <w:ind w:firstLine="720"/>
        <w:jc w:val="both"/>
      </w:pPr>
      <w:r w:rsidRPr="002F7482">
        <w:t>подготовка и представление материалов, справок, отчетов и другой информации по поручению руководства отдела для других отделов;</w:t>
      </w:r>
    </w:p>
    <w:p w:rsidR="00240C40" w:rsidRPr="002F7482" w:rsidRDefault="00240C40" w:rsidP="00240C40">
      <w:pPr>
        <w:ind w:firstLine="720"/>
        <w:jc w:val="both"/>
      </w:pPr>
      <w:r w:rsidRPr="002F7482">
        <w:t>подготовка ответов по письмам и заявлениям, поступающим от организаций всех форм собственности, граждан и</w:t>
      </w:r>
      <w:r w:rsidR="000D2C22" w:rsidRPr="002F7482">
        <w:t xml:space="preserve"> инспекций области, по вопросам обеспечения процедур банкротства</w:t>
      </w:r>
      <w:r w:rsidRPr="002F7482">
        <w:t>;</w:t>
      </w:r>
    </w:p>
    <w:p w:rsidR="00240C40" w:rsidRPr="002F7482" w:rsidRDefault="00240C40" w:rsidP="00240C40">
      <w:pPr>
        <w:ind w:firstLine="720"/>
        <w:jc w:val="both"/>
      </w:pPr>
      <w:r w:rsidRPr="002F7482">
        <w:lastRenderedPageBreak/>
        <w:t>проведение экономической учебы с работникам</w:t>
      </w:r>
      <w:r w:rsidR="000D2C22" w:rsidRPr="002F7482">
        <w:t>и отдела по вопросам обеспечения процедур банкротства</w:t>
      </w:r>
      <w:r w:rsidRPr="002F7482">
        <w:t xml:space="preserve">; </w:t>
      </w:r>
    </w:p>
    <w:p w:rsidR="00130A02" w:rsidRPr="002F7482" w:rsidRDefault="00130A02" w:rsidP="00240C40">
      <w:pPr>
        <w:ind w:firstLine="720"/>
        <w:jc w:val="both"/>
      </w:pPr>
      <w:r w:rsidRPr="002F7482">
        <w:t>участие в подготовке предложений по реализации и совершенствованию законодательства Российской Федерации о банкротстве,</w:t>
      </w:r>
    </w:p>
    <w:p w:rsidR="00240C40" w:rsidRPr="002F7482" w:rsidRDefault="00240C40" w:rsidP="00240C40">
      <w:pPr>
        <w:ind w:firstLine="720"/>
        <w:jc w:val="both"/>
      </w:pPr>
      <w:r w:rsidRPr="002F7482">
        <w:t>обеспечение  сохранности  служебного  удостоверения;</w:t>
      </w:r>
    </w:p>
    <w:p w:rsidR="00240C40" w:rsidRPr="002F7482" w:rsidRDefault="00240C40" w:rsidP="00240C40">
      <w:pPr>
        <w:ind w:firstLine="700"/>
        <w:jc w:val="both"/>
      </w:pPr>
      <w:r w:rsidRPr="002F7482">
        <w:t>соблюдение   правил  Служебного  распорядка  и  дисциплины  труда   при исполнении должностных обязанностей и полномочий;</w:t>
      </w:r>
    </w:p>
    <w:p w:rsidR="00240C40" w:rsidRPr="002F7482" w:rsidRDefault="00240C40" w:rsidP="00240C40">
      <w:pPr>
        <w:ind w:firstLine="700"/>
        <w:jc w:val="both"/>
      </w:pPr>
      <w:r w:rsidRPr="002F7482">
        <w:t xml:space="preserve">обеспечение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240C40" w:rsidRPr="002F7482" w:rsidRDefault="00240C40" w:rsidP="00240C40">
      <w:pPr>
        <w:shd w:val="clear" w:color="auto" w:fill="FFFFFF"/>
        <w:tabs>
          <w:tab w:val="left" w:pos="-180"/>
        </w:tabs>
        <w:ind w:firstLine="708"/>
        <w:jc w:val="both"/>
      </w:pPr>
      <w:r w:rsidRPr="002F7482">
        <w:t xml:space="preserve">своевременное и качественное исполнение приказов, распоряжений, указаний, заданий и поручений </w:t>
      </w:r>
      <w:r w:rsidR="007A1CCC" w:rsidRPr="002F7482">
        <w:t>начальника отдела, руководства У</w:t>
      </w:r>
      <w:r w:rsidRPr="002F7482">
        <w:t>правления, ФНС России;</w:t>
      </w:r>
    </w:p>
    <w:p w:rsidR="00240C40" w:rsidRPr="002F7482" w:rsidRDefault="00240C40" w:rsidP="00240C40">
      <w:pPr>
        <w:shd w:val="clear" w:color="auto" w:fill="FFFFFF"/>
        <w:tabs>
          <w:tab w:val="left" w:pos="-180"/>
        </w:tabs>
        <w:ind w:firstLine="708"/>
        <w:jc w:val="both"/>
      </w:pPr>
      <w:r w:rsidRPr="002F7482">
        <w:t>осуществление иных функций, предусмотренных иными нормативными правовыми актами Рос</w:t>
      </w:r>
      <w:r w:rsidR="00130A02" w:rsidRPr="002F7482">
        <w:t>сийской Федерации, ФНС России, У</w:t>
      </w:r>
      <w:r w:rsidRPr="002F7482">
        <w:t>правления.</w:t>
      </w:r>
    </w:p>
    <w:p w:rsidR="00000E8D" w:rsidRPr="002F7482" w:rsidRDefault="008E406B" w:rsidP="00240C40">
      <w:pPr>
        <w:shd w:val="clear" w:color="auto" w:fill="FFFFFF"/>
        <w:tabs>
          <w:tab w:val="left" w:pos="-180"/>
        </w:tabs>
        <w:ind w:firstLine="708"/>
        <w:jc w:val="both"/>
      </w:pPr>
      <w:r w:rsidRPr="002F7482">
        <w:t>Старший</w:t>
      </w:r>
      <w:r w:rsidR="00000E8D" w:rsidRPr="002F7482">
        <w:t xml:space="preserve"> государственный налоговый инспектор отдела имеет право:</w:t>
      </w:r>
    </w:p>
    <w:p w:rsidR="001C4B92" w:rsidRPr="002F7482" w:rsidRDefault="00156BDB" w:rsidP="00240C40">
      <w:pPr>
        <w:shd w:val="clear" w:color="auto" w:fill="FFFFFF"/>
        <w:tabs>
          <w:tab w:val="left" w:pos="-180"/>
        </w:tabs>
        <w:ind w:firstLine="708"/>
        <w:jc w:val="both"/>
      </w:pPr>
      <w:r w:rsidRPr="002F7482">
        <w:t>в</w:t>
      </w:r>
      <w:r w:rsidR="00214FF0" w:rsidRPr="002F7482">
        <w:t>носить предложения начальнику отдела по совершенствованию</w:t>
      </w:r>
      <w:r w:rsidRPr="002F7482">
        <w:t xml:space="preserve"> работы отдела;</w:t>
      </w:r>
    </w:p>
    <w:p w:rsidR="00156BDB" w:rsidRPr="002F7482" w:rsidRDefault="00156BDB" w:rsidP="00240C40">
      <w:pPr>
        <w:shd w:val="clear" w:color="auto" w:fill="FFFFFF"/>
        <w:tabs>
          <w:tab w:val="left" w:pos="-180"/>
        </w:tabs>
        <w:ind w:firstLine="708"/>
        <w:jc w:val="both"/>
      </w:pPr>
      <w:r w:rsidRPr="002F7482">
        <w:t>запрашивать у структурных подразделений Управления. Подведомственных инспекций материалы и документы, необходимые для деятельности отдела;</w:t>
      </w:r>
    </w:p>
    <w:p w:rsidR="00156BDB" w:rsidRPr="002F7482" w:rsidRDefault="00156BDB" w:rsidP="00240C40">
      <w:pPr>
        <w:shd w:val="clear" w:color="auto" w:fill="FFFFFF"/>
        <w:tabs>
          <w:tab w:val="left" w:pos="-180"/>
        </w:tabs>
        <w:ind w:firstLine="708"/>
        <w:jc w:val="both"/>
      </w:pPr>
      <w:r w:rsidRPr="002F7482">
        <w:t>иные права, установленные законодательством Российской Федерации.</w:t>
      </w:r>
    </w:p>
    <w:p w:rsidR="002F7482" w:rsidRDefault="002F7482" w:rsidP="002F7482">
      <w:pPr>
        <w:ind w:firstLine="720"/>
        <w:jc w:val="both"/>
      </w:pPr>
      <w:r>
        <w:t xml:space="preserve">9.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4" w:history="1">
        <w:r w:rsidRPr="00A7570A">
          <w:rPr>
            <w:rStyle w:val="aa"/>
            <w:b w:val="0"/>
            <w:color w:val="000000"/>
          </w:rPr>
          <w:t>законодательством</w:t>
        </w:r>
      </w:hyperlink>
      <w:r w:rsidRPr="00A7570A">
        <w:rPr>
          <w:b/>
          <w:color w:val="000000"/>
        </w:rPr>
        <w:t xml:space="preserve"> </w:t>
      </w:r>
      <w:r>
        <w:t>Российской Федерации.</w:t>
      </w:r>
    </w:p>
    <w:p w:rsidR="00156BDB" w:rsidRPr="002F7482" w:rsidRDefault="008E406B" w:rsidP="00240C40">
      <w:pPr>
        <w:shd w:val="clear" w:color="auto" w:fill="FFFFFF"/>
        <w:tabs>
          <w:tab w:val="left" w:pos="-180"/>
        </w:tabs>
        <w:ind w:firstLine="708"/>
        <w:jc w:val="both"/>
      </w:pPr>
      <w:r w:rsidRPr="002F7482">
        <w:t>Старший</w:t>
      </w:r>
      <w:r w:rsidR="00156BDB" w:rsidRPr="002F7482">
        <w:t xml:space="preserve"> государственный налоговый инспектор отдела несет персональную ответственность </w:t>
      </w:r>
      <w:proofErr w:type="gramStart"/>
      <w:r w:rsidR="00156BDB" w:rsidRPr="002F7482">
        <w:t>за</w:t>
      </w:r>
      <w:proofErr w:type="gramEnd"/>
      <w:r w:rsidR="00156BDB" w:rsidRPr="002F7482">
        <w:t>:</w:t>
      </w:r>
    </w:p>
    <w:p w:rsidR="00156BDB" w:rsidRDefault="00156BDB" w:rsidP="00240C40">
      <w:pPr>
        <w:shd w:val="clear" w:color="auto" w:fill="FFFFFF"/>
        <w:tabs>
          <w:tab w:val="left" w:pos="-180"/>
        </w:tabs>
        <w:ind w:firstLine="708"/>
        <w:jc w:val="both"/>
      </w:pPr>
      <w:r w:rsidRPr="002F7482">
        <w:t>неисполнение (ненадлежащее исполнение) должностных обязанностей, предусмотренных должностным регламентом, в соответствии с функциональными особенностями замещаемой должности государственной гражданской</w:t>
      </w:r>
      <w:r>
        <w:t xml:space="preserve"> службы;</w:t>
      </w:r>
    </w:p>
    <w:p w:rsidR="00156BDB" w:rsidRDefault="00156BDB" w:rsidP="00240C40">
      <w:pPr>
        <w:shd w:val="clear" w:color="auto" w:fill="FFFFFF"/>
        <w:tabs>
          <w:tab w:val="left" w:pos="-180"/>
        </w:tabs>
        <w:ind w:firstLine="708"/>
        <w:jc w:val="both"/>
      </w:pPr>
      <w:r>
        <w:t>несвоевременное и некачественное исполнение задач, возложенных на отдел;</w:t>
      </w:r>
    </w:p>
    <w:p w:rsidR="00156BDB" w:rsidRDefault="00156BDB" w:rsidP="00240C40">
      <w:pPr>
        <w:shd w:val="clear" w:color="auto" w:fill="FFFFFF"/>
        <w:tabs>
          <w:tab w:val="left" w:pos="-180"/>
        </w:tabs>
        <w:ind w:firstLine="708"/>
        <w:jc w:val="both"/>
      </w:pPr>
      <w:r>
        <w:t>несоблюдение законов и иных нормативных правовых актов Российской Федерации, приказов, распоряжений, инструкций и методических указаний ФНС России и Управления;</w:t>
      </w:r>
    </w:p>
    <w:p w:rsidR="00156BDB" w:rsidRDefault="00156BDB" w:rsidP="00240C40">
      <w:pPr>
        <w:shd w:val="clear" w:color="auto" w:fill="FFFFFF"/>
        <w:tabs>
          <w:tab w:val="left" w:pos="-180"/>
        </w:tabs>
        <w:ind w:firstLine="708"/>
        <w:jc w:val="both"/>
      </w:pPr>
      <w:r>
        <w:t>порчу и утрату документов, находящихся в ведении отдела и на своем участке работы;</w:t>
      </w:r>
    </w:p>
    <w:p w:rsidR="00156BDB" w:rsidRDefault="00156BDB" w:rsidP="00240C40">
      <w:pPr>
        <w:shd w:val="clear" w:color="auto" w:fill="FFFFFF"/>
        <w:tabs>
          <w:tab w:val="left" w:pos="-180"/>
        </w:tabs>
        <w:ind w:firstLine="708"/>
        <w:jc w:val="both"/>
      </w:pPr>
      <w:r>
        <w:t>несоблюдение и разглашение государственной и налоговой тайны, иной информации ограниченного распространения;</w:t>
      </w:r>
    </w:p>
    <w:p w:rsidR="00156BDB" w:rsidRDefault="00156BDB" w:rsidP="00240C40">
      <w:pPr>
        <w:shd w:val="clear" w:color="auto" w:fill="FFFFFF"/>
        <w:tabs>
          <w:tab w:val="left" w:pos="-180"/>
        </w:tabs>
        <w:ind w:firstLine="708"/>
        <w:jc w:val="both"/>
        <w:rPr>
          <w:b/>
          <w:bCs/>
          <w:color w:val="3A3A3A"/>
          <w:spacing w:val="-4"/>
        </w:rPr>
      </w:pPr>
      <w:r>
        <w:t>несоблюдение служебной и исполнительской дисциплины.</w:t>
      </w:r>
    </w:p>
    <w:p w:rsidR="00163962" w:rsidRPr="00B453C4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IV. Перечень вопросов, по которым </w:t>
      </w:r>
      <w:r w:rsidR="008E406B">
        <w:rPr>
          <w:rFonts w:ascii="Times New Roman" w:hAnsi="Times New Roman" w:cs="Times New Roman"/>
          <w:sz w:val="28"/>
          <w:szCs w:val="28"/>
        </w:rPr>
        <w:t>старший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самостоятельно принимать управленческие и иные решения</w:t>
      </w:r>
    </w:p>
    <w:p w:rsidR="00163962" w:rsidRDefault="00163962" w:rsidP="00163962">
      <w:pPr>
        <w:ind w:firstLine="720"/>
        <w:jc w:val="both"/>
      </w:pPr>
    </w:p>
    <w:p w:rsidR="00417DFC" w:rsidRPr="001A5B26" w:rsidRDefault="00277482" w:rsidP="00417DFC">
      <w:pPr>
        <w:ind w:firstLine="720"/>
        <w:jc w:val="both"/>
      </w:pPr>
      <w:r>
        <w:t>10</w:t>
      </w:r>
      <w:r w:rsidR="00163962">
        <w:t xml:space="preserve">. При исполнении служебных обязанностей </w:t>
      </w:r>
      <w:r w:rsidR="008E406B">
        <w:t>старший</w:t>
      </w:r>
      <w:r w:rsidR="00163962">
        <w:t xml:space="preserve"> государственный налоговый инспектор вправе самостоятельно принимать решения по вопросам</w:t>
      </w:r>
      <w:r w:rsidR="00417DFC" w:rsidRPr="00417DFC">
        <w:t xml:space="preserve"> </w:t>
      </w:r>
      <w:r w:rsidR="00417DFC" w:rsidRPr="001A5B26">
        <w:t>обеспечени</w:t>
      </w:r>
      <w:r w:rsidR="00417DFC">
        <w:t>я</w:t>
      </w:r>
      <w:r w:rsidR="00417DFC" w:rsidRPr="001A5B26">
        <w:t xml:space="preserve"> процедур банкротства</w:t>
      </w:r>
      <w:r w:rsidR="00417DFC">
        <w:t xml:space="preserve"> </w:t>
      </w:r>
      <w:r w:rsidR="00417DFC" w:rsidRPr="001A5B26">
        <w:t xml:space="preserve">в рамках задач, поставленных начальником </w:t>
      </w:r>
      <w:r w:rsidR="00417DFC">
        <w:t>отдел</w:t>
      </w:r>
      <w:r w:rsidR="00417DFC" w:rsidRPr="001A5B26">
        <w:t>а;</w:t>
      </w:r>
    </w:p>
    <w:p w:rsidR="00163962" w:rsidRDefault="00277482" w:rsidP="00417DFC">
      <w:pPr>
        <w:ind w:firstLine="720"/>
        <w:jc w:val="both"/>
      </w:pPr>
      <w:r>
        <w:t>11</w:t>
      </w:r>
      <w:r w:rsidR="00163962">
        <w:t xml:space="preserve">. При исполнении служебных обязанностей </w:t>
      </w:r>
      <w:r w:rsidR="008E406B">
        <w:t>старший</w:t>
      </w:r>
      <w:r w:rsidR="00163962">
        <w:t xml:space="preserve"> государственный налоговый инспектор обязан самостоятельно принимат</w:t>
      </w:r>
      <w:r w:rsidR="00417DFC">
        <w:t xml:space="preserve">ь решения по вопросам, связанным с непосредственным выполнением задач, </w:t>
      </w:r>
      <w:r w:rsidR="00417DFC" w:rsidRPr="001A5B26">
        <w:t>поставленны</w:t>
      </w:r>
      <w:r w:rsidR="00417DFC">
        <w:t>м</w:t>
      </w:r>
      <w:r w:rsidR="00417DFC" w:rsidRPr="001A5B26">
        <w:t xml:space="preserve"> начальником </w:t>
      </w:r>
      <w:r w:rsidR="00417DFC">
        <w:t>отдел</w:t>
      </w:r>
      <w:r w:rsidR="00417DFC" w:rsidRPr="001A5B26">
        <w:t>а</w:t>
      </w:r>
      <w:r w:rsidR="00417DFC">
        <w:t>.</w:t>
      </w:r>
    </w:p>
    <w:p w:rsidR="00163962" w:rsidRPr="00B453C4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 xml:space="preserve">V. Перечень вопросов, по которым </w:t>
      </w:r>
      <w:r w:rsidR="008E406B">
        <w:rPr>
          <w:rFonts w:ascii="Times New Roman" w:hAnsi="Times New Roman" w:cs="Times New Roman"/>
          <w:sz w:val="28"/>
          <w:szCs w:val="28"/>
        </w:rPr>
        <w:t>старший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государственный налоговый инспектор</w:t>
      </w:r>
      <w:r w:rsidRPr="00B453C4">
        <w:rPr>
          <w:rFonts w:ascii="Times New Roman" w:hAnsi="Times New Roman" w:cs="Times New Roman"/>
          <w:sz w:val="28"/>
          <w:szCs w:val="28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163962" w:rsidRDefault="00163962" w:rsidP="00163962">
      <w:pPr>
        <w:ind w:firstLine="720"/>
        <w:jc w:val="both"/>
      </w:pPr>
    </w:p>
    <w:p w:rsidR="00163962" w:rsidRDefault="00277482" w:rsidP="00163962">
      <w:pPr>
        <w:ind w:firstLine="720"/>
        <w:jc w:val="both"/>
      </w:pPr>
      <w:r>
        <w:t>12</w:t>
      </w:r>
      <w:r w:rsidR="00163962">
        <w:t xml:space="preserve">. </w:t>
      </w:r>
      <w:r w:rsidR="008E406B">
        <w:t>Старший</w:t>
      </w:r>
      <w:r w:rsidR="00163962">
        <w:t xml:space="preserve"> государственный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417DFC" w:rsidRPr="004C0B0A" w:rsidRDefault="00417DFC" w:rsidP="00417DFC">
      <w:pPr>
        <w:ind w:firstLine="700"/>
        <w:jc w:val="both"/>
      </w:pPr>
      <w:r w:rsidRPr="004C0B0A">
        <w:lastRenderedPageBreak/>
        <w:t xml:space="preserve">принимает участие в подготовке </w:t>
      </w:r>
      <w:r w:rsidR="000B40EF">
        <w:t>не</w:t>
      </w:r>
      <w:r w:rsidRPr="004C0B0A">
        <w:t xml:space="preserve">нормативных актов и (или)  проектов управленческих и иных решений в части методологического, технического, организационного, информационного обеспечения </w:t>
      </w:r>
      <w:r>
        <w:t xml:space="preserve">деятельности </w:t>
      </w:r>
      <w:r w:rsidRPr="004C0B0A">
        <w:t xml:space="preserve"> </w:t>
      </w:r>
      <w:r>
        <w:t>о</w:t>
      </w:r>
      <w:r w:rsidRPr="004C0B0A">
        <w:t>тдел</w:t>
      </w:r>
      <w:r>
        <w:t>а</w:t>
      </w:r>
      <w:r w:rsidRPr="004C0B0A">
        <w:t xml:space="preserve">. </w:t>
      </w:r>
    </w:p>
    <w:p w:rsidR="00163962" w:rsidRDefault="00277482" w:rsidP="00163962">
      <w:pPr>
        <w:ind w:firstLine="720"/>
        <w:jc w:val="both"/>
      </w:pPr>
      <w:r>
        <w:t>13</w:t>
      </w:r>
      <w:r w:rsidR="00163962">
        <w:t xml:space="preserve">. </w:t>
      </w:r>
      <w:r w:rsidR="008E406B">
        <w:t>Старший</w:t>
      </w:r>
      <w:r w:rsidR="00163962">
        <w:t xml:space="preserve"> государственный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163962" w:rsidRDefault="00163962" w:rsidP="00163962">
      <w:pPr>
        <w:ind w:firstLine="720"/>
        <w:jc w:val="both"/>
      </w:pPr>
      <w:r>
        <w:t>графика отпусков гражданских служащих отдела;</w:t>
      </w:r>
    </w:p>
    <w:p w:rsidR="00163962" w:rsidRDefault="00163962" w:rsidP="00163962">
      <w:pPr>
        <w:ind w:firstLine="720"/>
        <w:jc w:val="both"/>
      </w:pPr>
      <w:r>
        <w:t>иных актов по поручению непосредственного руководителя и руководства управления.</w:t>
      </w:r>
    </w:p>
    <w:p w:rsidR="00163962" w:rsidRPr="00B453C4" w:rsidRDefault="00163962" w:rsidP="004A71F3">
      <w:pPr>
        <w:pStyle w:val="1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163962" w:rsidRDefault="00277482" w:rsidP="00163962">
      <w:pPr>
        <w:ind w:firstLine="720"/>
        <w:jc w:val="both"/>
      </w:pPr>
      <w:r>
        <w:t>14</w:t>
      </w:r>
      <w:r w:rsidR="00163962">
        <w:t xml:space="preserve">. В соответствии со своими должностными обязанностями </w:t>
      </w:r>
      <w:r w:rsidR="008E406B">
        <w:t>старший</w:t>
      </w:r>
      <w:r w:rsidR="00163962">
        <w:t xml:space="preserve"> 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163962" w:rsidRPr="00B453C4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B453C4">
        <w:rPr>
          <w:rFonts w:ascii="Times New Roman" w:hAnsi="Times New Roman" w:cs="Times New Roman"/>
          <w:sz w:val="28"/>
          <w:szCs w:val="28"/>
        </w:rPr>
        <w:t>VII. Порядок служебного взаимодействия</w:t>
      </w:r>
    </w:p>
    <w:p w:rsidR="00B87875" w:rsidRDefault="00B87875" w:rsidP="00B87875">
      <w:pPr>
        <w:ind w:firstLine="720"/>
        <w:jc w:val="both"/>
      </w:pPr>
      <w:r>
        <w:t xml:space="preserve">15. </w:t>
      </w:r>
      <w:proofErr w:type="gramStart"/>
      <w:r>
        <w:t xml:space="preserve">Взаимодействие </w:t>
      </w:r>
      <w:r w:rsidR="008E406B">
        <w:t>старшего</w:t>
      </w:r>
      <w:r>
        <w:t xml:space="preserve"> государственного налогового инспектора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5" w:history="1">
        <w:r w:rsidRPr="00B453C4">
          <w:rPr>
            <w:rStyle w:val="aa"/>
            <w:b w:val="0"/>
            <w:color w:val="000000"/>
          </w:rPr>
          <w:t>общих принципов</w:t>
        </w:r>
      </w:hyperlink>
      <w:r>
        <w:t xml:space="preserve"> служебного поведения гражданских служащих, утвержденных </w:t>
      </w:r>
      <w:hyperlink r:id="rId16" w:history="1">
        <w:r w:rsidRPr="00675154">
          <w:rPr>
            <w:rStyle w:val="aa"/>
            <w:b w:val="0"/>
            <w:color w:val="000000"/>
          </w:rPr>
          <w:t>Указом</w:t>
        </w:r>
      </w:hyperlink>
      <w:r w:rsidRPr="00675154">
        <w:rPr>
          <w:b/>
          <w:color w:val="000000"/>
        </w:rPr>
        <w:t xml:space="preserve"> </w:t>
      </w:r>
      <w: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>. № 885 «Об утверждении общих принципов служебного поведения государственных служащих» (Собрание</w:t>
      </w:r>
      <w:proofErr w:type="gramEnd"/>
      <w:r>
        <w:t xml:space="preserve"> законодательства Российской Федерации, 2002, № 33, ст.3196; 2007, № 13, ст.1531; </w:t>
      </w:r>
      <w:proofErr w:type="gramStart"/>
      <w:r>
        <w:t xml:space="preserve">2009, № 29, ст.3658), и требований к служебному поведению, установленных </w:t>
      </w:r>
      <w:hyperlink r:id="rId17" w:history="1">
        <w:r w:rsidRPr="00675154">
          <w:rPr>
            <w:rStyle w:val="aa"/>
            <w:b w:val="0"/>
            <w:color w:val="000000"/>
          </w:rPr>
          <w:t>статьей 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 xml:space="preserve">. № 79-ФЗ "О государственной гражданской службе Российской Федерации", </w:t>
      </w:r>
      <w:r w:rsidRPr="00D2339B">
        <w:t>Кодексом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>
        <w:t>, а также в соответствии с иными нормативными правовыми актами Российской Федерации</w:t>
      </w:r>
      <w:r w:rsidRPr="00CB5127">
        <w:t xml:space="preserve"> </w:t>
      </w:r>
      <w:r>
        <w:t>и приказами (распоряжениями) ФНС</w:t>
      </w:r>
      <w:proofErr w:type="gramEnd"/>
      <w:r>
        <w:t xml:space="preserve"> России, управления.</w:t>
      </w:r>
    </w:p>
    <w:p w:rsidR="00163962" w:rsidRPr="00675154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 xml:space="preserve">VIII. Перечень государственных услуг, оказываемых гражданам и организациям в соответствии с </w:t>
      </w:r>
      <w:hyperlink r:id="rId18" w:history="1">
        <w:r w:rsidRPr="00675154">
          <w:rPr>
            <w:rStyle w:val="aa"/>
            <w:rFonts w:ascii="Times New Roman" w:hAnsi="Times New Roman"/>
            <w:b/>
            <w:color w:val="000000"/>
            <w:sz w:val="28"/>
            <w:szCs w:val="28"/>
          </w:rPr>
          <w:t>административным регламентом</w:t>
        </w:r>
      </w:hyperlink>
      <w:r w:rsidRPr="0067515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675154">
        <w:rPr>
          <w:rFonts w:ascii="Times New Roman" w:hAnsi="Times New Roman" w:cs="Times New Roman"/>
          <w:color w:val="000000"/>
          <w:sz w:val="28"/>
          <w:szCs w:val="28"/>
        </w:rPr>
        <w:t>Федеральной налоговой службы</w:t>
      </w:r>
    </w:p>
    <w:p w:rsidR="00417DFC" w:rsidRDefault="00163962" w:rsidP="00FC7A3C">
      <w:pPr>
        <w:pStyle w:val="af0"/>
        <w:spacing w:after="0"/>
        <w:ind w:firstLine="720"/>
        <w:jc w:val="both"/>
      </w:pPr>
      <w:r>
        <w:t>1</w:t>
      </w:r>
      <w:r w:rsidR="00277482">
        <w:t>6</w:t>
      </w:r>
      <w:r>
        <w:t xml:space="preserve">. </w:t>
      </w:r>
      <w:r w:rsidR="00FC7A3C">
        <w:t>Государственные услуги не оказываются.</w:t>
      </w:r>
    </w:p>
    <w:p w:rsidR="00163962" w:rsidRPr="00675154" w:rsidRDefault="00163962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675154">
        <w:rPr>
          <w:rFonts w:ascii="Times New Roman" w:hAnsi="Times New Roman" w:cs="Times New Roman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</w:p>
    <w:p w:rsidR="00163962" w:rsidRDefault="00163962" w:rsidP="00163962">
      <w:pPr>
        <w:ind w:firstLine="720"/>
        <w:jc w:val="both"/>
      </w:pPr>
      <w:r>
        <w:t>1</w:t>
      </w:r>
      <w:r w:rsidR="00277482">
        <w:t>7</w:t>
      </w:r>
      <w:r>
        <w:t xml:space="preserve">. Эффективность профессиональной служебной деятельности </w:t>
      </w:r>
      <w:r w:rsidR="008E406B">
        <w:t xml:space="preserve">старшего </w:t>
      </w:r>
      <w:r>
        <w:t xml:space="preserve"> государственного налогового инспектора оценивается по следующим показателям:</w:t>
      </w:r>
    </w:p>
    <w:p w:rsidR="00163962" w:rsidRDefault="00163962" w:rsidP="00163962">
      <w:pPr>
        <w:ind w:firstLine="720"/>
        <w:jc w:val="both"/>
      </w:pPr>
      <w: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163962" w:rsidRDefault="00163962" w:rsidP="00163962">
      <w:pPr>
        <w:ind w:firstLine="720"/>
        <w:jc w:val="both"/>
      </w:pPr>
      <w:r>
        <w:t>своевременности и оперативности выполнения поручений;</w:t>
      </w:r>
    </w:p>
    <w:p w:rsidR="00163962" w:rsidRDefault="00163962" w:rsidP="00163962">
      <w:pPr>
        <w:ind w:firstLine="720"/>
        <w:jc w:val="both"/>
      </w:pPr>
      <w: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163962" w:rsidRDefault="00163962" w:rsidP="00163962">
      <w:pPr>
        <w:ind w:firstLine="720"/>
        <w:jc w:val="both"/>
      </w:pPr>
      <w: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163962" w:rsidRDefault="00163962" w:rsidP="00163962">
      <w:pPr>
        <w:ind w:firstLine="720"/>
        <w:jc w:val="both"/>
      </w:pPr>
      <w: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163962" w:rsidRDefault="00163962" w:rsidP="00163962">
      <w:pPr>
        <w:ind w:firstLine="720"/>
        <w:jc w:val="both"/>
      </w:pPr>
      <w:r>
        <w:lastRenderedPageBreak/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163962" w:rsidRDefault="00163962" w:rsidP="00163962">
      <w:pPr>
        <w:ind w:firstLine="720"/>
        <w:jc w:val="both"/>
      </w:pPr>
      <w:r>
        <w:t>осознанию ответственности за последствия своих действий.</w:t>
      </w:r>
    </w:p>
    <w:p w:rsidR="00163962" w:rsidRDefault="00163962" w:rsidP="00163962">
      <w:pPr>
        <w:pStyle w:val="ad"/>
        <w:rPr>
          <w:rFonts w:ascii="Times New Roman" w:hAnsi="Times New Roman" w:cs="Times New Roman"/>
        </w:rPr>
      </w:pPr>
    </w:p>
    <w:p w:rsidR="00417DFC" w:rsidRPr="00E64780" w:rsidRDefault="00CF6630" w:rsidP="00417DFC">
      <w:pPr>
        <w:pStyle w:val="a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417DFC" w:rsidRPr="00E64780">
        <w:rPr>
          <w:rFonts w:ascii="Times New Roman" w:hAnsi="Times New Roman" w:cs="Times New Roman"/>
        </w:rPr>
        <w:t xml:space="preserve">ачальник отдела                                       </w:t>
      </w:r>
    </w:p>
    <w:p w:rsidR="00417DFC" w:rsidRPr="00E64780" w:rsidRDefault="00417DFC" w:rsidP="00417DFC">
      <w:pPr>
        <w:pStyle w:val="ad"/>
        <w:rPr>
          <w:rFonts w:ascii="Times New Roman" w:hAnsi="Times New Roman" w:cs="Times New Roman"/>
        </w:rPr>
      </w:pPr>
      <w:r w:rsidRPr="00E64780">
        <w:rPr>
          <w:rFonts w:ascii="Times New Roman" w:hAnsi="Times New Roman" w:cs="Times New Roman"/>
        </w:rPr>
        <w:t>урегулирования задолженности и</w:t>
      </w:r>
    </w:p>
    <w:p w:rsidR="002F7482" w:rsidRDefault="00417DFC" w:rsidP="00417DFC">
      <w:pPr>
        <w:pStyle w:val="ad"/>
        <w:rPr>
          <w:rFonts w:ascii="Times New Roman" w:hAnsi="Times New Roman" w:cs="Times New Roman"/>
        </w:rPr>
      </w:pPr>
      <w:r w:rsidRPr="00E64780">
        <w:rPr>
          <w:rFonts w:ascii="Times New Roman" w:hAnsi="Times New Roman" w:cs="Times New Roman"/>
        </w:rPr>
        <w:t xml:space="preserve">обеспечения процедур банкротства     </w:t>
      </w:r>
      <w:r>
        <w:rPr>
          <w:rFonts w:ascii="Times New Roman" w:hAnsi="Times New Roman" w:cs="Times New Roman"/>
        </w:rPr>
        <w:t xml:space="preserve"> </w:t>
      </w:r>
      <w:r w:rsidRPr="00E64780">
        <w:rPr>
          <w:rFonts w:ascii="Times New Roman" w:hAnsi="Times New Roman" w:cs="Times New Roman"/>
        </w:rPr>
        <w:t xml:space="preserve">  </w:t>
      </w:r>
      <w:r w:rsidR="004D1EFE" w:rsidRPr="004D1EFE">
        <w:rPr>
          <w:rFonts w:ascii="Times New Roman" w:hAnsi="Times New Roman" w:cs="Times New Roman"/>
        </w:rPr>
        <w:tab/>
      </w:r>
      <w:r w:rsidR="004D1EFE" w:rsidRPr="004D1EFE">
        <w:rPr>
          <w:rFonts w:ascii="Times New Roman" w:hAnsi="Times New Roman" w:cs="Times New Roman"/>
        </w:rPr>
        <w:tab/>
      </w:r>
      <w:r w:rsidR="004D1EFE" w:rsidRPr="004D1EFE">
        <w:rPr>
          <w:rFonts w:ascii="Times New Roman" w:hAnsi="Times New Roman" w:cs="Times New Roman"/>
        </w:rPr>
        <w:tab/>
      </w:r>
      <w:r w:rsidR="004D1EFE" w:rsidRPr="004D1EFE">
        <w:rPr>
          <w:rFonts w:ascii="Times New Roman" w:hAnsi="Times New Roman" w:cs="Times New Roman"/>
        </w:rPr>
        <w:tab/>
      </w: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2F7482" w:rsidRDefault="002F7482" w:rsidP="00417DFC">
      <w:pPr>
        <w:pStyle w:val="ad"/>
        <w:rPr>
          <w:rFonts w:ascii="Times New Roman" w:hAnsi="Times New Roman" w:cs="Times New Roman"/>
        </w:rPr>
      </w:pPr>
    </w:p>
    <w:p w:rsidR="00417DFC" w:rsidRPr="00E64780" w:rsidRDefault="00417DFC" w:rsidP="00417DFC">
      <w:pPr>
        <w:pStyle w:val="ad"/>
        <w:rPr>
          <w:rFonts w:ascii="Times New Roman" w:hAnsi="Times New Roman" w:cs="Times New Roman"/>
        </w:rPr>
      </w:pPr>
      <w:r w:rsidRPr="00E64780">
        <w:rPr>
          <w:rFonts w:ascii="Times New Roman" w:hAnsi="Times New Roman" w:cs="Times New Roman"/>
        </w:rPr>
        <w:t xml:space="preserve">                     </w:t>
      </w:r>
    </w:p>
    <w:p w:rsidR="00163962" w:rsidRDefault="00163962" w:rsidP="00163962">
      <w:pPr>
        <w:ind w:firstLine="720"/>
        <w:jc w:val="both"/>
      </w:pPr>
      <w:r>
        <w:t xml:space="preserve">   </w:t>
      </w:r>
    </w:p>
    <w:p w:rsidR="001D4D67" w:rsidRDefault="001D4D67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163962" w:rsidRPr="00A72FF7" w:rsidRDefault="00FC7A3C" w:rsidP="00163962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163962" w:rsidRPr="00A72FF7">
        <w:rPr>
          <w:rFonts w:ascii="Times New Roman" w:hAnsi="Times New Roman" w:cs="Times New Roman"/>
          <w:sz w:val="28"/>
          <w:szCs w:val="28"/>
        </w:rPr>
        <w:t>ист ознакомления</w:t>
      </w:r>
    </w:p>
    <w:p w:rsidR="00163962" w:rsidRDefault="00163962" w:rsidP="00163962">
      <w:pPr>
        <w:ind w:firstLine="720"/>
        <w:jc w:val="both"/>
      </w:pPr>
    </w:p>
    <w:tbl>
      <w:tblPr>
        <w:tblW w:w="102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65"/>
        <w:gridCol w:w="2563"/>
        <w:gridCol w:w="2215"/>
        <w:gridCol w:w="2300"/>
        <w:gridCol w:w="2268"/>
      </w:tblGrid>
      <w:tr w:rsidR="00163962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62" w:rsidRPr="00A72FF7" w:rsidRDefault="00163962" w:rsidP="00163962">
            <w:pPr>
              <w:pStyle w:val="a4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A72FF7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A72FF7">
              <w:rPr>
                <w:rFonts w:ascii="Times New Roman" w:hAnsi="Times New Roman"/>
              </w:rPr>
              <w:t>/</w:t>
            </w:r>
            <w:proofErr w:type="spellStart"/>
            <w:r w:rsidRPr="00A72FF7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62" w:rsidRPr="00A72FF7" w:rsidRDefault="00163962" w:rsidP="00163962">
            <w:pPr>
              <w:pStyle w:val="a4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62" w:rsidRPr="00A72FF7" w:rsidRDefault="00163962" w:rsidP="00163962">
            <w:pPr>
              <w:pStyle w:val="a4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62" w:rsidRPr="00A72FF7" w:rsidRDefault="00163962" w:rsidP="00163962">
            <w:pPr>
              <w:pStyle w:val="a4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номер приказа о назначении на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962" w:rsidRPr="00A72FF7" w:rsidRDefault="00163962" w:rsidP="00163962">
            <w:pPr>
              <w:pStyle w:val="a4"/>
              <w:jc w:val="center"/>
              <w:rPr>
                <w:rFonts w:ascii="Times New Roman" w:hAnsi="Times New Roman"/>
              </w:rPr>
            </w:pPr>
            <w:r w:rsidRPr="00A72FF7">
              <w:rPr>
                <w:rFonts w:ascii="Times New Roman" w:hAnsi="Times New Roman"/>
              </w:rPr>
              <w:t>Дата и номер приказа об освобождении от должности</w:t>
            </w:r>
          </w:p>
        </w:tc>
      </w:tr>
      <w:tr w:rsidR="00163962" w:rsidRPr="00FC7A3C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62" w:rsidRPr="00FC7A3C" w:rsidRDefault="00163962" w:rsidP="00FC7A3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E9F" w:rsidRPr="00FC7A3C" w:rsidRDefault="00926E9F" w:rsidP="008E406B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962" w:rsidRPr="00FC7A3C" w:rsidRDefault="00163962" w:rsidP="00FC7A3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40" w:rsidRPr="00C2011D" w:rsidRDefault="00240C40" w:rsidP="00240C40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3962" w:rsidRPr="00C2011D" w:rsidRDefault="00163962" w:rsidP="00FC7A3C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</w:tr>
    </w:tbl>
    <w:p w:rsidR="00163962" w:rsidRDefault="00163962" w:rsidP="00163962">
      <w:pPr>
        <w:ind w:firstLine="720"/>
        <w:jc w:val="both"/>
      </w:pPr>
    </w:p>
    <w:p w:rsidR="00163962" w:rsidRDefault="00163962" w:rsidP="00163962">
      <w:pPr>
        <w:ind w:firstLine="720"/>
        <w:jc w:val="both"/>
      </w:pPr>
    </w:p>
    <w:p w:rsidR="00163962" w:rsidRDefault="00163962" w:rsidP="00163962">
      <w:pPr>
        <w:ind w:firstLine="720"/>
        <w:jc w:val="both"/>
      </w:pPr>
    </w:p>
    <w:p w:rsidR="00163962" w:rsidRDefault="00163962" w:rsidP="00163962">
      <w:pPr>
        <w:ind w:firstLine="720"/>
        <w:jc w:val="both"/>
      </w:pPr>
    </w:p>
    <w:p w:rsidR="00163962" w:rsidRDefault="00163962" w:rsidP="00163962">
      <w:pPr>
        <w:ind w:firstLine="720"/>
        <w:jc w:val="both"/>
      </w:pPr>
    </w:p>
    <w:p w:rsidR="00666A9F" w:rsidRDefault="00666A9F" w:rsidP="009928D4">
      <w:pPr>
        <w:rPr>
          <w:rStyle w:val="a3"/>
          <w:bCs w:val="0"/>
        </w:rPr>
      </w:pPr>
    </w:p>
    <w:sectPr w:rsidR="00666A9F" w:rsidSect="00AB50B2">
      <w:headerReference w:type="even" r:id="rId19"/>
      <w:headerReference w:type="default" r:id="rId20"/>
      <w:footerReference w:type="default" r:id="rId21"/>
      <w:footerReference w:type="first" r:id="rId22"/>
      <w:pgSz w:w="11906" w:h="16838"/>
      <w:pgMar w:top="426" w:right="851" w:bottom="5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D67" w:rsidRDefault="001D4D67">
      <w:r>
        <w:separator/>
      </w:r>
    </w:p>
  </w:endnote>
  <w:endnote w:type="continuationSeparator" w:id="1">
    <w:p w:rsidR="001D4D67" w:rsidRDefault="001D4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67" w:rsidRPr="00DA4368" w:rsidRDefault="001D4D67" w:rsidP="003D3A37">
    <w:pPr>
      <w:pStyle w:val="a8"/>
      <w:rPr>
        <w:i/>
        <w:color w:val="FFFFFF"/>
        <w:sz w:val="16"/>
      </w:rPr>
    </w:pPr>
    <w:r w:rsidRPr="00DA4368">
      <w:rPr>
        <w:i/>
        <w:color w:val="FFFFFF"/>
        <w:sz w:val="16"/>
      </w:rPr>
      <w:fldChar w:fldCharType="begin"/>
    </w:r>
    <w:r w:rsidRPr="00DA4368">
      <w:rPr>
        <w:i/>
        <w:color w:val="FFFFFF"/>
        <w:sz w:val="16"/>
      </w:rPr>
      <w:instrText xml:space="preserve"> TIME \@ "dd.MM.yyyy H:mm" </w:instrText>
    </w:r>
    <w:r w:rsidRPr="00DA4368">
      <w:rPr>
        <w:i/>
        <w:color w:val="FFFFFF"/>
        <w:sz w:val="16"/>
      </w:rPr>
      <w:fldChar w:fldCharType="separate"/>
    </w:r>
    <w:r>
      <w:rPr>
        <w:i/>
        <w:noProof/>
        <w:color w:val="FFFFFF"/>
        <w:sz w:val="16"/>
      </w:rPr>
      <w:t>09.01.2017 12:53</w:t>
    </w:r>
    <w:r w:rsidRPr="00DA4368">
      <w:rPr>
        <w:i/>
        <w:color w:val="FFFFFF"/>
        <w:sz w:val="16"/>
      </w:rPr>
      <w:fldChar w:fldCharType="end"/>
    </w:r>
  </w:p>
  <w:p w:rsidR="001D4D67" w:rsidRPr="00DA4368" w:rsidRDefault="001D4D67" w:rsidP="003D3A37">
    <w:pPr>
      <w:pStyle w:val="a8"/>
      <w:rPr>
        <w:color w:val="FFFFFF"/>
      </w:rPr>
    </w:pPr>
    <w:proofErr w:type="spellStart"/>
    <w:proofErr w:type="gramStart"/>
    <w:r w:rsidRPr="00DA4368">
      <w:rPr>
        <w:i/>
        <w:color w:val="FFFFFF"/>
        <w:sz w:val="16"/>
        <w:lang w:val="en-US"/>
      </w:rPr>
      <w:t>buro</w:t>
    </w:r>
    <w:proofErr w:type="spellEnd"/>
    <w:r w:rsidRPr="00DA4368">
      <w:rPr>
        <w:i/>
        <w:color w:val="FFFFFF"/>
        <w:sz w:val="16"/>
      </w:rPr>
      <w:t>/О.К</w:t>
    </w:r>
    <w:proofErr w:type="gramEnd"/>
    <w:r w:rsidRPr="00DA4368">
      <w:rPr>
        <w:i/>
        <w:color w:val="FFFFFF"/>
        <w:sz w:val="16"/>
      </w:rPr>
      <w:t>.</w:t>
    </w:r>
    <w:r w:rsidRPr="00DA4368">
      <w:rPr>
        <w:color w:val="FFFFFF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67" w:rsidRPr="009C7256" w:rsidRDefault="001D4D67" w:rsidP="003D3A37">
    <w:pPr>
      <w:pStyle w:val="a8"/>
      <w:rPr>
        <w:i/>
        <w:color w:val="FFFFFF"/>
        <w:sz w:val="16"/>
      </w:rPr>
    </w:pPr>
    <w:r w:rsidRPr="00DA4368">
      <w:rPr>
        <w:i/>
        <w:color w:val="FFFFFF"/>
        <w:sz w:val="16"/>
      </w:rPr>
      <w:fldChar w:fldCharType="begin"/>
    </w:r>
    <w:r w:rsidRPr="00DA4368">
      <w:rPr>
        <w:i/>
        <w:color w:val="FFFFFF"/>
        <w:sz w:val="16"/>
      </w:rPr>
      <w:instrText xml:space="preserve"> TIME \@ "dd.MM.yyyy H:mm" </w:instrText>
    </w:r>
    <w:r w:rsidRPr="00DA4368">
      <w:rPr>
        <w:i/>
        <w:color w:val="FFFFFF"/>
        <w:sz w:val="16"/>
      </w:rPr>
      <w:fldChar w:fldCharType="separate"/>
    </w:r>
    <w:r>
      <w:rPr>
        <w:i/>
        <w:noProof/>
        <w:color w:val="FFFFFF"/>
        <w:sz w:val="16"/>
      </w:rPr>
      <w:t>09.01.2017 12:53</w:t>
    </w:r>
    <w:r w:rsidRPr="00DA4368">
      <w:rPr>
        <w:i/>
        <w:color w:val="FFFFFF"/>
        <w:sz w:val="16"/>
      </w:rPr>
      <w:fldChar w:fldCharType="end"/>
    </w:r>
    <w:r w:rsidRPr="00DA4368">
      <w:rPr>
        <w:color w:val="FFFFFF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D67" w:rsidRDefault="001D4D67">
      <w:r>
        <w:separator/>
      </w:r>
    </w:p>
  </w:footnote>
  <w:footnote w:type="continuationSeparator" w:id="1">
    <w:p w:rsidR="001D4D67" w:rsidRDefault="001D4D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67" w:rsidRDefault="001D4D67" w:rsidP="00F827A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4D67" w:rsidRDefault="001D4D6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67" w:rsidRPr="0069726C" w:rsidRDefault="001D4D67" w:rsidP="00F827A1">
    <w:pPr>
      <w:pStyle w:val="a6"/>
      <w:framePr w:wrap="around" w:vAnchor="text" w:hAnchor="margin" w:xAlign="center" w:y="1"/>
      <w:rPr>
        <w:rStyle w:val="a7"/>
        <w:sz w:val="16"/>
        <w:szCs w:val="16"/>
      </w:rPr>
    </w:pPr>
    <w:r w:rsidRPr="0069726C">
      <w:rPr>
        <w:rStyle w:val="a7"/>
        <w:sz w:val="16"/>
        <w:szCs w:val="16"/>
      </w:rPr>
      <w:fldChar w:fldCharType="begin"/>
    </w:r>
    <w:r w:rsidRPr="0069726C">
      <w:rPr>
        <w:rStyle w:val="a7"/>
        <w:sz w:val="16"/>
        <w:szCs w:val="16"/>
      </w:rPr>
      <w:instrText xml:space="preserve">PAGE  </w:instrText>
    </w:r>
    <w:r w:rsidRPr="0069726C">
      <w:rPr>
        <w:rStyle w:val="a7"/>
        <w:sz w:val="16"/>
        <w:szCs w:val="16"/>
      </w:rPr>
      <w:fldChar w:fldCharType="separate"/>
    </w:r>
    <w:r w:rsidR="007666DD">
      <w:rPr>
        <w:rStyle w:val="a7"/>
        <w:noProof/>
        <w:sz w:val="16"/>
        <w:szCs w:val="16"/>
      </w:rPr>
      <w:t>7</w:t>
    </w:r>
    <w:r w:rsidRPr="0069726C">
      <w:rPr>
        <w:rStyle w:val="a7"/>
        <w:sz w:val="16"/>
        <w:szCs w:val="16"/>
      </w:rPr>
      <w:fldChar w:fldCharType="end"/>
    </w:r>
  </w:p>
  <w:p w:rsidR="001D4D67" w:rsidRDefault="001D4D67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1378E"/>
    <w:multiLevelType w:val="hybridMultilevel"/>
    <w:tmpl w:val="21D65EB2"/>
    <w:lvl w:ilvl="0" w:tplc="ECEE15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6DAD"/>
    <w:rsid w:val="00000E8D"/>
    <w:rsid w:val="00002EED"/>
    <w:rsid w:val="00004634"/>
    <w:rsid w:val="0000477E"/>
    <w:rsid w:val="00006241"/>
    <w:rsid w:val="000140D2"/>
    <w:rsid w:val="000316F2"/>
    <w:rsid w:val="00036659"/>
    <w:rsid w:val="00036D32"/>
    <w:rsid w:val="000464DB"/>
    <w:rsid w:val="0004679B"/>
    <w:rsid w:val="0005089A"/>
    <w:rsid w:val="0005219F"/>
    <w:rsid w:val="00066DCD"/>
    <w:rsid w:val="0007252B"/>
    <w:rsid w:val="00076C87"/>
    <w:rsid w:val="00085631"/>
    <w:rsid w:val="0009329D"/>
    <w:rsid w:val="0009639E"/>
    <w:rsid w:val="000966CA"/>
    <w:rsid w:val="000A2B40"/>
    <w:rsid w:val="000A382D"/>
    <w:rsid w:val="000A3E76"/>
    <w:rsid w:val="000A59DA"/>
    <w:rsid w:val="000A6DE7"/>
    <w:rsid w:val="000A7449"/>
    <w:rsid w:val="000B1C3E"/>
    <w:rsid w:val="000B40EF"/>
    <w:rsid w:val="000C0A31"/>
    <w:rsid w:val="000C0E20"/>
    <w:rsid w:val="000C67B6"/>
    <w:rsid w:val="000D1664"/>
    <w:rsid w:val="000D2C22"/>
    <w:rsid w:val="000D7428"/>
    <w:rsid w:val="000E027F"/>
    <w:rsid w:val="000E4263"/>
    <w:rsid w:val="000E72C3"/>
    <w:rsid w:val="0010014A"/>
    <w:rsid w:val="00104014"/>
    <w:rsid w:val="00112BFB"/>
    <w:rsid w:val="001216B8"/>
    <w:rsid w:val="00130060"/>
    <w:rsid w:val="00130A02"/>
    <w:rsid w:val="00131151"/>
    <w:rsid w:val="001459A6"/>
    <w:rsid w:val="00146EE1"/>
    <w:rsid w:val="001476C7"/>
    <w:rsid w:val="00151B63"/>
    <w:rsid w:val="00156BDB"/>
    <w:rsid w:val="00160EF8"/>
    <w:rsid w:val="00163962"/>
    <w:rsid w:val="001724CD"/>
    <w:rsid w:val="00182B51"/>
    <w:rsid w:val="0018521D"/>
    <w:rsid w:val="001917EF"/>
    <w:rsid w:val="0019242E"/>
    <w:rsid w:val="00195EAA"/>
    <w:rsid w:val="001A3A40"/>
    <w:rsid w:val="001A4162"/>
    <w:rsid w:val="001B1D82"/>
    <w:rsid w:val="001C2982"/>
    <w:rsid w:val="001C2EEF"/>
    <w:rsid w:val="001C4B92"/>
    <w:rsid w:val="001D0C6A"/>
    <w:rsid w:val="001D2521"/>
    <w:rsid w:val="001D2B7C"/>
    <w:rsid w:val="001D47B0"/>
    <w:rsid w:val="001D4D67"/>
    <w:rsid w:val="001E6590"/>
    <w:rsid w:val="001F0DFF"/>
    <w:rsid w:val="001F2C54"/>
    <w:rsid w:val="001F7ABA"/>
    <w:rsid w:val="00203691"/>
    <w:rsid w:val="0020564B"/>
    <w:rsid w:val="0020674D"/>
    <w:rsid w:val="00210BCB"/>
    <w:rsid w:val="00210D07"/>
    <w:rsid w:val="00212B3A"/>
    <w:rsid w:val="00214FF0"/>
    <w:rsid w:val="00226D1E"/>
    <w:rsid w:val="00226FEA"/>
    <w:rsid w:val="00233325"/>
    <w:rsid w:val="0024030E"/>
    <w:rsid w:val="00240C40"/>
    <w:rsid w:val="0024267E"/>
    <w:rsid w:val="00250C3F"/>
    <w:rsid w:val="002610FD"/>
    <w:rsid w:val="00261290"/>
    <w:rsid w:val="00265ABD"/>
    <w:rsid w:val="00277482"/>
    <w:rsid w:val="00281A27"/>
    <w:rsid w:val="00282616"/>
    <w:rsid w:val="00292315"/>
    <w:rsid w:val="00297135"/>
    <w:rsid w:val="00297482"/>
    <w:rsid w:val="002B62B1"/>
    <w:rsid w:val="002D050E"/>
    <w:rsid w:val="002D0E3D"/>
    <w:rsid w:val="002D10BA"/>
    <w:rsid w:val="002D111C"/>
    <w:rsid w:val="002D5E6C"/>
    <w:rsid w:val="002E2045"/>
    <w:rsid w:val="002E210A"/>
    <w:rsid w:val="002E247B"/>
    <w:rsid w:val="002E3358"/>
    <w:rsid w:val="002E42FA"/>
    <w:rsid w:val="002F0906"/>
    <w:rsid w:val="002F53B3"/>
    <w:rsid w:val="002F5469"/>
    <w:rsid w:val="002F7482"/>
    <w:rsid w:val="002F755B"/>
    <w:rsid w:val="00301EFB"/>
    <w:rsid w:val="00302072"/>
    <w:rsid w:val="00302412"/>
    <w:rsid w:val="003038C1"/>
    <w:rsid w:val="00303B69"/>
    <w:rsid w:val="00307854"/>
    <w:rsid w:val="00311B75"/>
    <w:rsid w:val="003143D7"/>
    <w:rsid w:val="00314F1D"/>
    <w:rsid w:val="003211DE"/>
    <w:rsid w:val="00340687"/>
    <w:rsid w:val="00340744"/>
    <w:rsid w:val="00340830"/>
    <w:rsid w:val="00340ED2"/>
    <w:rsid w:val="0034761A"/>
    <w:rsid w:val="00351EA4"/>
    <w:rsid w:val="00353B88"/>
    <w:rsid w:val="00353F9D"/>
    <w:rsid w:val="0035472D"/>
    <w:rsid w:val="00356177"/>
    <w:rsid w:val="00374216"/>
    <w:rsid w:val="003763F8"/>
    <w:rsid w:val="00376750"/>
    <w:rsid w:val="0038285A"/>
    <w:rsid w:val="003C3105"/>
    <w:rsid w:val="003C7320"/>
    <w:rsid w:val="003D0866"/>
    <w:rsid w:val="003D2ED4"/>
    <w:rsid w:val="003D3A37"/>
    <w:rsid w:val="003D5382"/>
    <w:rsid w:val="003D7ED5"/>
    <w:rsid w:val="003E15DF"/>
    <w:rsid w:val="003E79F1"/>
    <w:rsid w:val="003F01F1"/>
    <w:rsid w:val="003F6411"/>
    <w:rsid w:val="00403CE3"/>
    <w:rsid w:val="0040454E"/>
    <w:rsid w:val="004120ED"/>
    <w:rsid w:val="00415768"/>
    <w:rsid w:val="00417DFC"/>
    <w:rsid w:val="00421C33"/>
    <w:rsid w:val="00427032"/>
    <w:rsid w:val="0042727B"/>
    <w:rsid w:val="00430A8F"/>
    <w:rsid w:val="00442331"/>
    <w:rsid w:val="00442CE8"/>
    <w:rsid w:val="00453A4E"/>
    <w:rsid w:val="0045460E"/>
    <w:rsid w:val="00454DB8"/>
    <w:rsid w:val="004552BA"/>
    <w:rsid w:val="00474452"/>
    <w:rsid w:val="00475F4D"/>
    <w:rsid w:val="004841C1"/>
    <w:rsid w:val="0048576E"/>
    <w:rsid w:val="004A0A55"/>
    <w:rsid w:val="004A71F3"/>
    <w:rsid w:val="004A783D"/>
    <w:rsid w:val="004A7F0C"/>
    <w:rsid w:val="004B1CD4"/>
    <w:rsid w:val="004B2E3E"/>
    <w:rsid w:val="004B446B"/>
    <w:rsid w:val="004B51F2"/>
    <w:rsid w:val="004B7B4D"/>
    <w:rsid w:val="004C24F1"/>
    <w:rsid w:val="004C5BCF"/>
    <w:rsid w:val="004C68D4"/>
    <w:rsid w:val="004C6F8B"/>
    <w:rsid w:val="004D1EFE"/>
    <w:rsid w:val="004D4763"/>
    <w:rsid w:val="004E0C32"/>
    <w:rsid w:val="004E4C7B"/>
    <w:rsid w:val="004E7618"/>
    <w:rsid w:val="004F0ABF"/>
    <w:rsid w:val="004F31CC"/>
    <w:rsid w:val="004F4C46"/>
    <w:rsid w:val="0050180A"/>
    <w:rsid w:val="00505342"/>
    <w:rsid w:val="00505F91"/>
    <w:rsid w:val="00506823"/>
    <w:rsid w:val="005151DC"/>
    <w:rsid w:val="00520CD8"/>
    <w:rsid w:val="00523D2E"/>
    <w:rsid w:val="00527836"/>
    <w:rsid w:val="0053107D"/>
    <w:rsid w:val="005324F3"/>
    <w:rsid w:val="00535DC3"/>
    <w:rsid w:val="005363F1"/>
    <w:rsid w:val="00540FA4"/>
    <w:rsid w:val="005451C5"/>
    <w:rsid w:val="00551F4F"/>
    <w:rsid w:val="00554182"/>
    <w:rsid w:val="0055665C"/>
    <w:rsid w:val="00557ED8"/>
    <w:rsid w:val="005619A9"/>
    <w:rsid w:val="00566562"/>
    <w:rsid w:val="00580A29"/>
    <w:rsid w:val="00583BCC"/>
    <w:rsid w:val="00596DC7"/>
    <w:rsid w:val="005A4E5F"/>
    <w:rsid w:val="005A58BE"/>
    <w:rsid w:val="005B3014"/>
    <w:rsid w:val="005B3901"/>
    <w:rsid w:val="005B7459"/>
    <w:rsid w:val="005C13C4"/>
    <w:rsid w:val="005C351F"/>
    <w:rsid w:val="005C59FD"/>
    <w:rsid w:val="005D46CE"/>
    <w:rsid w:val="005D5BD4"/>
    <w:rsid w:val="005D6463"/>
    <w:rsid w:val="005D784C"/>
    <w:rsid w:val="005E1755"/>
    <w:rsid w:val="005E2CC5"/>
    <w:rsid w:val="005E394E"/>
    <w:rsid w:val="005F0148"/>
    <w:rsid w:val="005F1BD5"/>
    <w:rsid w:val="00611433"/>
    <w:rsid w:val="006116A2"/>
    <w:rsid w:val="00620137"/>
    <w:rsid w:val="00620140"/>
    <w:rsid w:val="00623282"/>
    <w:rsid w:val="00630604"/>
    <w:rsid w:val="00634DB2"/>
    <w:rsid w:val="0064578D"/>
    <w:rsid w:val="00651046"/>
    <w:rsid w:val="0065298B"/>
    <w:rsid w:val="00653F6D"/>
    <w:rsid w:val="00655934"/>
    <w:rsid w:val="00660ECA"/>
    <w:rsid w:val="00666A9F"/>
    <w:rsid w:val="0066779B"/>
    <w:rsid w:val="00675154"/>
    <w:rsid w:val="006824F1"/>
    <w:rsid w:val="0068357B"/>
    <w:rsid w:val="006905BB"/>
    <w:rsid w:val="00694398"/>
    <w:rsid w:val="0069717E"/>
    <w:rsid w:val="0069726C"/>
    <w:rsid w:val="00697D8A"/>
    <w:rsid w:val="006A0573"/>
    <w:rsid w:val="006A1B53"/>
    <w:rsid w:val="006B1E3F"/>
    <w:rsid w:val="006B6738"/>
    <w:rsid w:val="006C291C"/>
    <w:rsid w:val="006C3C51"/>
    <w:rsid w:val="006D2AE2"/>
    <w:rsid w:val="006D343E"/>
    <w:rsid w:val="006D3FAD"/>
    <w:rsid w:val="006D7EC9"/>
    <w:rsid w:val="0070317A"/>
    <w:rsid w:val="00710F1B"/>
    <w:rsid w:val="007205DD"/>
    <w:rsid w:val="00725D7D"/>
    <w:rsid w:val="007262DE"/>
    <w:rsid w:val="00736B12"/>
    <w:rsid w:val="00737F7B"/>
    <w:rsid w:val="0074244D"/>
    <w:rsid w:val="00745CAC"/>
    <w:rsid w:val="00751E14"/>
    <w:rsid w:val="00752C6F"/>
    <w:rsid w:val="007666DD"/>
    <w:rsid w:val="00767EC9"/>
    <w:rsid w:val="0077070A"/>
    <w:rsid w:val="00773241"/>
    <w:rsid w:val="007778BE"/>
    <w:rsid w:val="00780B5E"/>
    <w:rsid w:val="00783BE9"/>
    <w:rsid w:val="00792187"/>
    <w:rsid w:val="00795E93"/>
    <w:rsid w:val="00796A51"/>
    <w:rsid w:val="007977B3"/>
    <w:rsid w:val="007A1CCC"/>
    <w:rsid w:val="007A6B91"/>
    <w:rsid w:val="007B1521"/>
    <w:rsid w:val="007B2CA0"/>
    <w:rsid w:val="007B47CF"/>
    <w:rsid w:val="007B54A1"/>
    <w:rsid w:val="007B612B"/>
    <w:rsid w:val="007C0353"/>
    <w:rsid w:val="007D2392"/>
    <w:rsid w:val="007E445A"/>
    <w:rsid w:val="007E5399"/>
    <w:rsid w:val="007E5E64"/>
    <w:rsid w:val="007E783E"/>
    <w:rsid w:val="007F1E1E"/>
    <w:rsid w:val="007F2FA4"/>
    <w:rsid w:val="007F33A4"/>
    <w:rsid w:val="007F38BC"/>
    <w:rsid w:val="007F4348"/>
    <w:rsid w:val="00803334"/>
    <w:rsid w:val="0081007C"/>
    <w:rsid w:val="00811378"/>
    <w:rsid w:val="00812FBD"/>
    <w:rsid w:val="008323B9"/>
    <w:rsid w:val="00834F40"/>
    <w:rsid w:val="00841D3A"/>
    <w:rsid w:val="00843461"/>
    <w:rsid w:val="00843480"/>
    <w:rsid w:val="00851113"/>
    <w:rsid w:val="00853799"/>
    <w:rsid w:val="00855786"/>
    <w:rsid w:val="00857AB0"/>
    <w:rsid w:val="00863F7A"/>
    <w:rsid w:val="00867115"/>
    <w:rsid w:val="008726C7"/>
    <w:rsid w:val="00883185"/>
    <w:rsid w:val="008916F9"/>
    <w:rsid w:val="008946A7"/>
    <w:rsid w:val="008A0E11"/>
    <w:rsid w:val="008A10CA"/>
    <w:rsid w:val="008A120D"/>
    <w:rsid w:val="008A5363"/>
    <w:rsid w:val="008A5742"/>
    <w:rsid w:val="008A6074"/>
    <w:rsid w:val="008A6ABD"/>
    <w:rsid w:val="008B48F8"/>
    <w:rsid w:val="008B5C5C"/>
    <w:rsid w:val="008B6E50"/>
    <w:rsid w:val="008C447E"/>
    <w:rsid w:val="008D25F0"/>
    <w:rsid w:val="008D440E"/>
    <w:rsid w:val="008E0B1E"/>
    <w:rsid w:val="008E406B"/>
    <w:rsid w:val="008E647D"/>
    <w:rsid w:val="008E678F"/>
    <w:rsid w:val="008E689C"/>
    <w:rsid w:val="008E75CF"/>
    <w:rsid w:val="008F32A9"/>
    <w:rsid w:val="008F3C51"/>
    <w:rsid w:val="009020CA"/>
    <w:rsid w:val="009053F7"/>
    <w:rsid w:val="009111FF"/>
    <w:rsid w:val="0091707A"/>
    <w:rsid w:val="00920181"/>
    <w:rsid w:val="009241AB"/>
    <w:rsid w:val="00926E9F"/>
    <w:rsid w:val="00930B22"/>
    <w:rsid w:val="00965003"/>
    <w:rsid w:val="00966DC0"/>
    <w:rsid w:val="009840A1"/>
    <w:rsid w:val="009928D4"/>
    <w:rsid w:val="0099373E"/>
    <w:rsid w:val="009954ED"/>
    <w:rsid w:val="009A1148"/>
    <w:rsid w:val="009A1B68"/>
    <w:rsid w:val="009A3F83"/>
    <w:rsid w:val="009A5E78"/>
    <w:rsid w:val="009B78E4"/>
    <w:rsid w:val="009C0055"/>
    <w:rsid w:val="009C0B42"/>
    <w:rsid w:val="009C0F07"/>
    <w:rsid w:val="009C15DE"/>
    <w:rsid w:val="009C6E49"/>
    <w:rsid w:val="009C6F53"/>
    <w:rsid w:val="009C7256"/>
    <w:rsid w:val="009D366D"/>
    <w:rsid w:val="009E1B05"/>
    <w:rsid w:val="009E4B35"/>
    <w:rsid w:val="009F2706"/>
    <w:rsid w:val="00A01818"/>
    <w:rsid w:val="00A045AB"/>
    <w:rsid w:val="00A0706D"/>
    <w:rsid w:val="00A11265"/>
    <w:rsid w:val="00A1455E"/>
    <w:rsid w:val="00A25302"/>
    <w:rsid w:val="00A27367"/>
    <w:rsid w:val="00A34BC6"/>
    <w:rsid w:val="00A360A7"/>
    <w:rsid w:val="00A36813"/>
    <w:rsid w:val="00A4280A"/>
    <w:rsid w:val="00A43FE2"/>
    <w:rsid w:val="00A458D5"/>
    <w:rsid w:val="00A4747F"/>
    <w:rsid w:val="00A531BC"/>
    <w:rsid w:val="00A57C03"/>
    <w:rsid w:val="00A60AC6"/>
    <w:rsid w:val="00A6276E"/>
    <w:rsid w:val="00A67F60"/>
    <w:rsid w:val="00A71C8F"/>
    <w:rsid w:val="00A727A0"/>
    <w:rsid w:val="00A72FF7"/>
    <w:rsid w:val="00A7364C"/>
    <w:rsid w:val="00A7570A"/>
    <w:rsid w:val="00A75DB7"/>
    <w:rsid w:val="00A7779E"/>
    <w:rsid w:val="00A855B7"/>
    <w:rsid w:val="00A86F92"/>
    <w:rsid w:val="00AA0B8F"/>
    <w:rsid w:val="00AA20A6"/>
    <w:rsid w:val="00AA48FE"/>
    <w:rsid w:val="00AA5F46"/>
    <w:rsid w:val="00AB1662"/>
    <w:rsid w:val="00AB2F87"/>
    <w:rsid w:val="00AB50B2"/>
    <w:rsid w:val="00AC47F4"/>
    <w:rsid w:val="00AD106A"/>
    <w:rsid w:val="00AE3C36"/>
    <w:rsid w:val="00AF0CFC"/>
    <w:rsid w:val="00AF2BDE"/>
    <w:rsid w:val="00AF534A"/>
    <w:rsid w:val="00B019F9"/>
    <w:rsid w:val="00B07996"/>
    <w:rsid w:val="00B12C0B"/>
    <w:rsid w:val="00B162A5"/>
    <w:rsid w:val="00B17BF3"/>
    <w:rsid w:val="00B22534"/>
    <w:rsid w:val="00B254F1"/>
    <w:rsid w:val="00B43A3D"/>
    <w:rsid w:val="00B453C4"/>
    <w:rsid w:val="00B4651B"/>
    <w:rsid w:val="00B46A36"/>
    <w:rsid w:val="00B63EBC"/>
    <w:rsid w:val="00B72563"/>
    <w:rsid w:val="00B743FC"/>
    <w:rsid w:val="00B77FFD"/>
    <w:rsid w:val="00B81764"/>
    <w:rsid w:val="00B8604B"/>
    <w:rsid w:val="00B86E8C"/>
    <w:rsid w:val="00B87875"/>
    <w:rsid w:val="00B93D63"/>
    <w:rsid w:val="00B94EFA"/>
    <w:rsid w:val="00B970E5"/>
    <w:rsid w:val="00B97134"/>
    <w:rsid w:val="00BA0E9A"/>
    <w:rsid w:val="00BA3734"/>
    <w:rsid w:val="00BB1567"/>
    <w:rsid w:val="00BB36E9"/>
    <w:rsid w:val="00BB5A7D"/>
    <w:rsid w:val="00BC78D5"/>
    <w:rsid w:val="00C01C20"/>
    <w:rsid w:val="00C05FE3"/>
    <w:rsid w:val="00C10747"/>
    <w:rsid w:val="00C13E08"/>
    <w:rsid w:val="00C2011D"/>
    <w:rsid w:val="00C32F08"/>
    <w:rsid w:val="00C3474A"/>
    <w:rsid w:val="00C3616F"/>
    <w:rsid w:val="00C45410"/>
    <w:rsid w:val="00C51D35"/>
    <w:rsid w:val="00C54214"/>
    <w:rsid w:val="00C55902"/>
    <w:rsid w:val="00C6229C"/>
    <w:rsid w:val="00C66F9E"/>
    <w:rsid w:val="00C851C1"/>
    <w:rsid w:val="00CA1127"/>
    <w:rsid w:val="00CA30FD"/>
    <w:rsid w:val="00CA4A27"/>
    <w:rsid w:val="00CA4CEA"/>
    <w:rsid w:val="00CB0C6B"/>
    <w:rsid w:val="00CB210D"/>
    <w:rsid w:val="00CB3C5F"/>
    <w:rsid w:val="00CB5042"/>
    <w:rsid w:val="00CB5127"/>
    <w:rsid w:val="00CB5B26"/>
    <w:rsid w:val="00CB7C28"/>
    <w:rsid w:val="00CD1796"/>
    <w:rsid w:val="00CD4F83"/>
    <w:rsid w:val="00CD6635"/>
    <w:rsid w:val="00CF31DB"/>
    <w:rsid w:val="00CF6630"/>
    <w:rsid w:val="00D02B8A"/>
    <w:rsid w:val="00D0309F"/>
    <w:rsid w:val="00D0488D"/>
    <w:rsid w:val="00D16737"/>
    <w:rsid w:val="00D201A1"/>
    <w:rsid w:val="00D21700"/>
    <w:rsid w:val="00D22970"/>
    <w:rsid w:val="00D26F90"/>
    <w:rsid w:val="00D3281A"/>
    <w:rsid w:val="00D32DF9"/>
    <w:rsid w:val="00D3733A"/>
    <w:rsid w:val="00D43E4A"/>
    <w:rsid w:val="00D465B2"/>
    <w:rsid w:val="00D46710"/>
    <w:rsid w:val="00D538D9"/>
    <w:rsid w:val="00D55801"/>
    <w:rsid w:val="00D55C51"/>
    <w:rsid w:val="00D633E9"/>
    <w:rsid w:val="00D67B13"/>
    <w:rsid w:val="00D72764"/>
    <w:rsid w:val="00D74EB2"/>
    <w:rsid w:val="00D76D08"/>
    <w:rsid w:val="00D77C5B"/>
    <w:rsid w:val="00D8471A"/>
    <w:rsid w:val="00DA4368"/>
    <w:rsid w:val="00DB1D2A"/>
    <w:rsid w:val="00DB7C3E"/>
    <w:rsid w:val="00DC0BBE"/>
    <w:rsid w:val="00DC36AE"/>
    <w:rsid w:val="00DD6DAD"/>
    <w:rsid w:val="00DE369A"/>
    <w:rsid w:val="00DE392B"/>
    <w:rsid w:val="00DF20E0"/>
    <w:rsid w:val="00E00F44"/>
    <w:rsid w:val="00E0332F"/>
    <w:rsid w:val="00E05291"/>
    <w:rsid w:val="00E1379E"/>
    <w:rsid w:val="00E209C9"/>
    <w:rsid w:val="00E25934"/>
    <w:rsid w:val="00E37A2D"/>
    <w:rsid w:val="00E42A77"/>
    <w:rsid w:val="00E45437"/>
    <w:rsid w:val="00E538D0"/>
    <w:rsid w:val="00E608DE"/>
    <w:rsid w:val="00E63053"/>
    <w:rsid w:val="00E6457E"/>
    <w:rsid w:val="00E7138F"/>
    <w:rsid w:val="00E721B2"/>
    <w:rsid w:val="00E72D82"/>
    <w:rsid w:val="00E85A8C"/>
    <w:rsid w:val="00E8750D"/>
    <w:rsid w:val="00E9446D"/>
    <w:rsid w:val="00E9719A"/>
    <w:rsid w:val="00EA2141"/>
    <w:rsid w:val="00EA2184"/>
    <w:rsid w:val="00EA58B2"/>
    <w:rsid w:val="00EB03CF"/>
    <w:rsid w:val="00EB1B31"/>
    <w:rsid w:val="00EB1D34"/>
    <w:rsid w:val="00EB351E"/>
    <w:rsid w:val="00EB602A"/>
    <w:rsid w:val="00EB70D5"/>
    <w:rsid w:val="00EC219A"/>
    <w:rsid w:val="00EC4580"/>
    <w:rsid w:val="00EC58F0"/>
    <w:rsid w:val="00EC6573"/>
    <w:rsid w:val="00ED2778"/>
    <w:rsid w:val="00ED41B2"/>
    <w:rsid w:val="00ED4B85"/>
    <w:rsid w:val="00ED65CD"/>
    <w:rsid w:val="00EE1F04"/>
    <w:rsid w:val="00EE3E62"/>
    <w:rsid w:val="00EE3F59"/>
    <w:rsid w:val="00EE5AF9"/>
    <w:rsid w:val="00EE727B"/>
    <w:rsid w:val="00EF2A0A"/>
    <w:rsid w:val="00EF3687"/>
    <w:rsid w:val="00EF475A"/>
    <w:rsid w:val="00F04901"/>
    <w:rsid w:val="00F058DE"/>
    <w:rsid w:val="00F06668"/>
    <w:rsid w:val="00F10512"/>
    <w:rsid w:val="00F13FD0"/>
    <w:rsid w:val="00F20A76"/>
    <w:rsid w:val="00F24B3F"/>
    <w:rsid w:val="00F25C2E"/>
    <w:rsid w:val="00F33648"/>
    <w:rsid w:val="00F3581F"/>
    <w:rsid w:val="00F45519"/>
    <w:rsid w:val="00F52AD8"/>
    <w:rsid w:val="00F53183"/>
    <w:rsid w:val="00F625FA"/>
    <w:rsid w:val="00F70C74"/>
    <w:rsid w:val="00F70F34"/>
    <w:rsid w:val="00F827A1"/>
    <w:rsid w:val="00F85BA6"/>
    <w:rsid w:val="00F87860"/>
    <w:rsid w:val="00F91395"/>
    <w:rsid w:val="00F91CC8"/>
    <w:rsid w:val="00F92326"/>
    <w:rsid w:val="00FA2852"/>
    <w:rsid w:val="00FA6157"/>
    <w:rsid w:val="00FB3C84"/>
    <w:rsid w:val="00FC7A3C"/>
    <w:rsid w:val="00FD52AA"/>
    <w:rsid w:val="00FE7DE8"/>
    <w:rsid w:val="00FF0440"/>
    <w:rsid w:val="00FF476F"/>
    <w:rsid w:val="00FF5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475A"/>
    <w:rPr>
      <w:sz w:val="24"/>
      <w:szCs w:val="24"/>
    </w:rPr>
  </w:style>
  <w:style w:type="paragraph" w:styleId="1">
    <w:name w:val="heading 1"/>
    <w:basedOn w:val="a"/>
    <w:next w:val="a"/>
    <w:qFormat/>
    <w:rsid w:val="00A474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356177"/>
    <w:pPr>
      <w:keepNext/>
      <w:jc w:val="center"/>
      <w:outlineLvl w:val="3"/>
    </w:pPr>
    <w:rPr>
      <w:b/>
      <w:bCs/>
      <w:snapToGrid w:val="0"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D6D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D6DA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3">
    <w:name w:val="Цветовое выделение"/>
    <w:rsid w:val="00A4747F"/>
    <w:rPr>
      <w:b/>
      <w:bCs/>
      <w:color w:val="000080"/>
    </w:rPr>
  </w:style>
  <w:style w:type="paragraph" w:customStyle="1" w:styleId="a4">
    <w:name w:val="Нормальный (таблица)"/>
    <w:basedOn w:val="a"/>
    <w:next w:val="a"/>
    <w:rsid w:val="00A4747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5">
    <w:name w:val="Прижатый влево"/>
    <w:basedOn w:val="a"/>
    <w:next w:val="a"/>
    <w:rsid w:val="00A4747F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Normal">
    <w:name w:val="ConsPlusNormal"/>
    <w:rsid w:val="00B46A3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header"/>
    <w:basedOn w:val="a"/>
    <w:rsid w:val="0069726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9726C"/>
  </w:style>
  <w:style w:type="paragraph" w:styleId="a8">
    <w:name w:val="footer"/>
    <w:basedOn w:val="a"/>
    <w:rsid w:val="0069726C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9A1B68"/>
    <w:rPr>
      <w:rFonts w:ascii="Tahoma" w:hAnsi="Tahoma" w:cs="Tahoma"/>
      <w:sz w:val="16"/>
      <w:szCs w:val="16"/>
    </w:rPr>
  </w:style>
  <w:style w:type="character" w:customStyle="1" w:styleId="aa">
    <w:name w:val="Гипертекстовая ссылка"/>
    <w:rsid w:val="00506823"/>
    <w:rPr>
      <w:rFonts w:cs="Times New Roman"/>
      <w:b/>
      <w:bCs/>
      <w:color w:val="008000"/>
    </w:rPr>
  </w:style>
  <w:style w:type="table" w:styleId="ab">
    <w:name w:val="Table Grid"/>
    <w:basedOn w:val="a1"/>
    <w:rsid w:val="000467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 Знак"/>
    <w:basedOn w:val="a"/>
    <w:autoRedefine/>
    <w:rsid w:val="00442331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d">
    <w:name w:val="Таблицы (моноширинный)"/>
    <w:basedOn w:val="a"/>
    <w:next w:val="a"/>
    <w:rsid w:val="008E68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e">
    <w:name w:val="Комментарий"/>
    <w:basedOn w:val="a"/>
    <w:next w:val="a"/>
    <w:rsid w:val="008E689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40">
    <w:name w:val="Знак Знак Знак4 Знак Знак Знак Знак"/>
    <w:basedOn w:val="a"/>
    <w:autoRedefine/>
    <w:rsid w:val="00CD1796"/>
    <w:pPr>
      <w:spacing w:after="160" w:line="240" w:lineRule="exact"/>
    </w:pPr>
    <w:rPr>
      <w:sz w:val="28"/>
      <w:szCs w:val="20"/>
      <w:lang w:val="en-US" w:eastAsia="en-US"/>
    </w:rPr>
  </w:style>
  <w:style w:type="paragraph" w:styleId="af">
    <w:name w:val="Body Text Indent"/>
    <w:basedOn w:val="a"/>
    <w:semiHidden/>
    <w:rsid w:val="00417DFC"/>
    <w:pPr>
      <w:spacing w:after="120"/>
      <w:ind w:left="283"/>
    </w:pPr>
    <w:rPr>
      <w:snapToGrid w:val="0"/>
      <w:sz w:val="26"/>
      <w:szCs w:val="20"/>
    </w:rPr>
  </w:style>
  <w:style w:type="paragraph" w:styleId="af0">
    <w:name w:val="Body Text"/>
    <w:basedOn w:val="a"/>
    <w:rsid w:val="00417DFC"/>
    <w:pPr>
      <w:spacing w:after="120"/>
    </w:pPr>
  </w:style>
  <w:style w:type="paragraph" w:customStyle="1" w:styleId="10">
    <w:name w:val="Знак Знак Знак1"/>
    <w:basedOn w:val="a"/>
    <w:rsid w:val="00277482"/>
    <w:pPr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f1">
    <w:name w:val="Знак"/>
    <w:basedOn w:val="a"/>
    <w:autoRedefine/>
    <w:rsid w:val="00240C40"/>
    <w:pPr>
      <w:spacing w:after="160" w:line="240" w:lineRule="exact"/>
    </w:pPr>
    <w:rPr>
      <w:sz w:val="28"/>
      <w:szCs w:val="20"/>
      <w:lang w:val="en-US" w:eastAsia="en-US"/>
    </w:rPr>
  </w:style>
  <w:style w:type="character" w:styleId="af2">
    <w:name w:val="Hyperlink"/>
    <w:uiPriority w:val="99"/>
    <w:unhideWhenUsed/>
    <w:rsid w:val="00AB50B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4E65864D224168F66B1ECEBC5270EA5BCCD4D312A87721343EDAz7QAI" TargetMode="External"/><Relationship Id="rId13" Type="http://schemas.openxmlformats.org/officeDocument/2006/relationships/hyperlink" Target="garantF1://12036354.18" TargetMode="External"/><Relationship Id="rId18" Type="http://schemas.openxmlformats.org/officeDocument/2006/relationships/hyperlink" Target="garantF1://88776.1130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garantF1://12036354.17" TargetMode="External"/><Relationship Id="rId17" Type="http://schemas.openxmlformats.org/officeDocument/2006/relationships/hyperlink" Target="garantF1://12036354.18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84842.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36354.15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garantF1://84842.1000" TargetMode="External"/><Relationship Id="rId23" Type="http://schemas.openxmlformats.org/officeDocument/2006/relationships/fontTable" Target="fontTable.xml"/><Relationship Id="rId10" Type="http://schemas.openxmlformats.org/officeDocument/2006/relationships/hyperlink" Target="garantF1://12036354.14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10003000.0" TargetMode="External"/><Relationship Id="rId14" Type="http://schemas.openxmlformats.org/officeDocument/2006/relationships/hyperlink" Target="garantF1://12036354.57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522BC-8EB9-4B63-9122-F0A8B4D2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2206</Words>
  <Characters>18201</Characters>
  <Application>Microsoft Office Word</Application>
  <DocSecurity>0</DocSecurity>
  <Lines>151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22 октября 2010 г</vt:lpstr>
    </vt:vector>
  </TitlesOfParts>
  <Company>fns</Company>
  <LinksUpToDate>false</LinksUpToDate>
  <CharactersWithSpaces>20367</CharactersWithSpaces>
  <SharedDoc>false</SharedDoc>
  <HLinks>
    <vt:vector size="66" baseType="variant">
      <vt:variant>
        <vt:i4>8257576</vt:i4>
      </vt:variant>
      <vt:variant>
        <vt:i4>30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27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24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21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7405627</vt:i4>
      </vt:variant>
      <vt:variant>
        <vt:i4>18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8257599</vt:i4>
      </vt:variant>
      <vt:variant>
        <vt:i4>15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  <vt:variant>
        <vt:i4>6881336</vt:i4>
      </vt:variant>
      <vt:variant>
        <vt:i4>3</vt:i4>
      </vt:variant>
      <vt:variant>
        <vt:i4>0</vt:i4>
      </vt:variant>
      <vt:variant>
        <vt:i4>5</vt:i4>
      </vt:variant>
      <vt:variant>
        <vt:lpwstr>garantf1://10003000.0/</vt:lpwstr>
      </vt:variant>
      <vt:variant>
        <vt:lpwstr/>
      </vt:variant>
      <vt:variant>
        <vt:i4>1769552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consultantplus://offline/ref=C04E65864D224168F66B1ECEBC5270EA5BCCD4D312A87721343EDAz7QAI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22 октября 2010 г</dc:title>
  <dc:subject/>
  <dc:creator>0000-07-352</dc:creator>
  <cp:keywords/>
  <cp:lastModifiedBy>5600-00-628</cp:lastModifiedBy>
  <cp:revision>3</cp:revision>
  <cp:lastPrinted>2016-06-03T06:59:00Z</cp:lastPrinted>
  <dcterms:created xsi:type="dcterms:W3CDTF">2017-01-09T07:53:00Z</dcterms:created>
  <dcterms:modified xsi:type="dcterms:W3CDTF">2017-01-09T08:03:00Z</dcterms:modified>
</cp:coreProperties>
</file>