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9" w:rsidRPr="007E0576" w:rsidRDefault="009C7A79" w:rsidP="009C7A7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E0576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7E0576">
        <w:rPr>
          <w:rFonts w:ascii="Times New Roman" w:hAnsi="Times New Roman" w:cs="Times New Roman"/>
          <w:sz w:val="24"/>
          <w:szCs w:val="24"/>
        </w:rPr>
        <w:br/>
        <w:t xml:space="preserve"> государственного налогового инспектораотдела  урегулирования задолженности и обеспечения процедур банкротства Межрайонной инспекции ФНС России №3 по Оренбургской области</w:t>
      </w:r>
      <w:r w:rsidRPr="007E0576">
        <w:rPr>
          <w:rFonts w:ascii="Times New Roman" w:hAnsi="Times New Roman" w:cs="Times New Roman"/>
          <w:sz w:val="24"/>
          <w:szCs w:val="24"/>
        </w:rPr>
        <w:br/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7E0576">
        <w:rPr>
          <w:rFonts w:ascii="Times New Roman" w:hAnsi="Times New Roman" w:cs="Times New Roman"/>
          <w:sz w:val="24"/>
          <w:szCs w:val="24"/>
        </w:rPr>
        <w:br/>
        <w:t>11-3-4-096</w:t>
      </w:r>
    </w:p>
    <w:p w:rsidR="004163BE" w:rsidRPr="007E0576" w:rsidRDefault="004163BE" w:rsidP="002279D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E057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163BE" w:rsidRPr="007E0576" w:rsidRDefault="004163BE" w:rsidP="002279DD">
      <w:pPr>
        <w:ind w:firstLine="720"/>
        <w:jc w:val="both"/>
      </w:pPr>
    </w:p>
    <w:p w:rsidR="009C7A79" w:rsidRPr="007E0576" w:rsidRDefault="009C7A79" w:rsidP="009C7A79">
      <w:pPr>
        <w:ind w:firstLine="720"/>
        <w:jc w:val="both"/>
      </w:pPr>
      <w:r w:rsidRPr="007E0576">
        <w:t>1. Должность федеральной государственной гражданской службы (далее - гражданская служба)  государственного налогового инспектора отдела учета и работы с налогоплательщиками Межрайонной  инспекции Федеральной налоговой службы №3  по Оренбургской области (далее –  государственный налоговый инспектор) относится к старшей группе должностей гражданской службы категории "специалисты".</w:t>
      </w:r>
    </w:p>
    <w:p w:rsidR="009C7A79" w:rsidRPr="007E0576" w:rsidRDefault="009C7A79" w:rsidP="009C7A79">
      <w:pPr>
        <w:ind w:firstLine="720"/>
        <w:jc w:val="both"/>
      </w:pPr>
      <w:r w:rsidRPr="007E0576">
        <w:t>2. Назначение на должность и освобождение от должности государственного налогового инспектора осуществляются приказом  Межрайонной ИФНС России №3 по Оренбургской области (далее - инспекция).</w:t>
      </w:r>
    </w:p>
    <w:p w:rsidR="009C7A79" w:rsidRPr="007E0576" w:rsidRDefault="009C7A79" w:rsidP="009C7A79">
      <w:pPr>
        <w:ind w:firstLine="720"/>
        <w:jc w:val="both"/>
      </w:pPr>
      <w:r w:rsidRPr="007E0576">
        <w:t>3.Государственный налоговый инспектор непосредственно подчиняется начальнику отдела.</w:t>
      </w:r>
    </w:p>
    <w:p w:rsidR="009C7A79" w:rsidRPr="007E0576" w:rsidRDefault="009C7A79" w:rsidP="009C7A79">
      <w:pPr>
        <w:ind w:firstLine="708"/>
        <w:jc w:val="both"/>
      </w:pPr>
      <w:r w:rsidRPr="007E0576">
        <w:t xml:space="preserve">4. В случае служебной необходимости </w:t>
      </w:r>
      <w:r w:rsidRPr="007E0576">
        <w:rPr>
          <w:color w:val="2C2C2C"/>
        </w:rPr>
        <w:t xml:space="preserve">государственный налоговый инспектор  </w:t>
      </w:r>
      <w:r w:rsidRPr="007E0576">
        <w:t>замещает государственного налогового инспектора  во время его отсутствия.</w:t>
      </w:r>
    </w:p>
    <w:p w:rsidR="009C7A79" w:rsidRPr="007E0576" w:rsidRDefault="009C7A79" w:rsidP="009C7A79">
      <w:pPr>
        <w:jc w:val="both"/>
      </w:pPr>
      <w:r w:rsidRPr="007E0576">
        <w:t xml:space="preserve"> 5. В своей деятельности главный государственный налоговый инспектор  руководствуется: Конституцией Российской Федерации;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инспекции, Положением об отделе, иными нормативными правовыми актами Российской Федерации.</w:t>
      </w:r>
    </w:p>
    <w:p w:rsidR="004163BE" w:rsidRPr="007E0576" w:rsidRDefault="004163BE" w:rsidP="000617D0">
      <w:pPr>
        <w:ind w:firstLine="720"/>
        <w:jc w:val="both"/>
      </w:pPr>
    </w:p>
    <w:p w:rsidR="004163BE" w:rsidRPr="007E0576" w:rsidRDefault="004163BE" w:rsidP="00377541">
      <w:pPr>
        <w:ind w:firstLine="720"/>
        <w:jc w:val="center"/>
        <w:rPr>
          <w:b/>
        </w:rPr>
      </w:pPr>
      <w:r w:rsidRPr="007E0576">
        <w:rPr>
          <w:b/>
        </w:rPr>
        <w:t xml:space="preserve">II. Квалификационные требования </w:t>
      </w:r>
      <w:r w:rsidR="00377541" w:rsidRPr="007E0576">
        <w:rPr>
          <w:b/>
        </w:rPr>
        <w:t>для замещения должности гражданской службы</w:t>
      </w:r>
    </w:p>
    <w:p w:rsidR="004163BE" w:rsidRPr="007E0576" w:rsidRDefault="004163BE" w:rsidP="00534363">
      <w:pPr>
        <w:ind w:firstLine="720"/>
        <w:jc w:val="both"/>
        <w:rPr>
          <w:b/>
        </w:rPr>
      </w:pPr>
    </w:p>
    <w:p w:rsidR="004163BE" w:rsidRPr="007E0576" w:rsidRDefault="004163BE" w:rsidP="00534363">
      <w:pPr>
        <w:ind w:firstLine="720"/>
        <w:jc w:val="both"/>
      </w:pPr>
      <w:r w:rsidRPr="007E0576">
        <w:t xml:space="preserve">6. Для замещения должности государственного налогового инспектора устанавливаются </w:t>
      </w:r>
    </w:p>
    <w:p w:rsidR="004163BE" w:rsidRPr="007E0576" w:rsidRDefault="004163BE" w:rsidP="00DA1607">
      <w:pPr>
        <w:jc w:val="both"/>
      </w:pPr>
      <w:r w:rsidRPr="007E0576">
        <w:t>следующие требования:</w:t>
      </w:r>
    </w:p>
    <w:p w:rsidR="00377541" w:rsidRPr="007E0576" w:rsidRDefault="00377541" w:rsidP="00377541">
      <w:pPr>
        <w:autoSpaceDE w:val="0"/>
        <w:autoSpaceDN w:val="0"/>
        <w:ind w:firstLine="709"/>
      </w:pPr>
      <w:r w:rsidRPr="007E0576">
        <w:t>а) наличие высшего образования.</w:t>
      </w:r>
    </w:p>
    <w:p w:rsidR="00377541" w:rsidRPr="007E0576" w:rsidRDefault="00377541" w:rsidP="009C7A79">
      <w:pPr>
        <w:autoSpaceDE w:val="0"/>
        <w:autoSpaceDN w:val="0"/>
        <w:ind w:firstLine="709"/>
        <w:jc w:val="both"/>
      </w:pPr>
      <w:r w:rsidRPr="007E0576"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377541" w:rsidRPr="007E0576" w:rsidRDefault="00377541" w:rsidP="00377541">
      <w:pPr>
        <w:pStyle w:val="Default"/>
        <w:jc w:val="both"/>
      </w:pPr>
      <w:r w:rsidRPr="007E0576"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377541" w:rsidRPr="007E0576" w:rsidRDefault="00377541" w:rsidP="00377541">
      <w:pPr>
        <w:autoSpaceDE w:val="0"/>
        <w:autoSpaceDN w:val="0"/>
        <w:ind w:firstLine="709"/>
        <w:jc w:val="both"/>
      </w:pPr>
      <w:r w:rsidRPr="007E0576">
        <w:t xml:space="preserve">б) наличие профессиональных знаний, включая знание </w:t>
      </w:r>
      <w:hyperlink r:id="rId6" w:history="1">
        <w:r w:rsidRPr="007E0576">
          <w:t>Конституции</w:t>
        </w:r>
      </w:hyperlink>
      <w:r w:rsidRPr="007E0576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r w:rsidRPr="007E0576">
        <w:lastRenderedPageBreak/>
        <w:t>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77541" w:rsidRPr="007E0576" w:rsidRDefault="00377541" w:rsidP="00377541">
      <w:pPr>
        <w:pStyle w:val="Default"/>
        <w:jc w:val="both"/>
      </w:pPr>
      <w:r w:rsidRPr="007E0576">
        <w:t xml:space="preserve">         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377541" w:rsidRPr="007E0576" w:rsidRDefault="00377541" w:rsidP="00377541">
      <w:pPr>
        <w:pStyle w:val="Default"/>
        <w:ind w:firstLine="709"/>
        <w:jc w:val="both"/>
      </w:pPr>
      <w:r w:rsidRPr="007E0576">
        <w:t>1. Налоговый кодекс Российской Федерации.</w:t>
      </w:r>
    </w:p>
    <w:p w:rsidR="00377541" w:rsidRPr="007E0576" w:rsidRDefault="00377541" w:rsidP="00377541">
      <w:pPr>
        <w:autoSpaceDE w:val="0"/>
        <w:autoSpaceDN w:val="0"/>
        <w:ind w:firstLine="709"/>
      </w:pPr>
      <w:r w:rsidRPr="007E0576"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377541" w:rsidRPr="007E0576" w:rsidRDefault="00377541" w:rsidP="00377541">
      <w:pPr>
        <w:pStyle w:val="Default"/>
        <w:ind w:firstLine="709"/>
        <w:jc w:val="both"/>
      </w:pPr>
      <w:r w:rsidRPr="007E0576">
        <w:t xml:space="preserve">3.. Закон Российской Федерации от 21 марта 1991 г. № 943-1 «О налоговых органах Российской Федерации»; </w:t>
      </w:r>
    </w:p>
    <w:p w:rsidR="00377541" w:rsidRPr="007E0576" w:rsidRDefault="00377541" w:rsidP="00377541">
      <w:pPr>
        <w:pStyle w:val="Default"/>
        <w:ind w:firstLine="709"/>
        <w:jc w:val="both"/>
      </w:pPr>
      <w:r w:rsidRPr="007E0576">
        <w:t xml:space="preserve">4. Федеральный закон Российской Федерации от 27 июля 2006 г. №152-ФЗ «О персональных данных»; </w:t>
      </w:r>
    </w:p>
    <w:p w:rsidR="00377541" w:rsidRPr="007E0576" w:rsidRDefault="00377541" w:rsidP="00377541">
      <w:pPr>
        <w:pStyle w:val="Default"/>
        <w:ind w:firstLine="709"/>
        <w:jc w:val="both"/>
      </w:pPr>
      <w:r w:rsidRPr="007E0576">
        <w:t xml:space="preserve">5. Федеральный закон Российской Федерации от 6 апреля 2011 г. № 63-ФЗ «Об электронной подписи»; </w:t>
      </w:r>
    </w:p>
    <w:p w:rsidR="00377541" w:rsidRPr="007E0576" w:rsidRDefault="00377541" w:rsidP="00377541">
      <w:pPr>
        <w:pStyle w:val="Default"/>
        <w:ind w:firstLine="709"/>
        <w:jc w:val="both"/>
      </w:pPr>
      <w:r w:rsidRPr="007E0576"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377541" w:rsidRPr="007E0576" w:rsidRDefault="00377541" w:rsidP="00377541">
      <w:pPr>
        <w:pStyle w:val="Default"/>
        <w:ind w:firstLine="709"/>
        <w:jc w:val="both"/>
      </w:pPr>
      <w:r w:rsidRPr="007E0576"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377541" w:rsidRPr="007E0576" w:rsidRDefault="00377541" w:rsidP="00377541">
      <w:pPr>
        <w:pStyle w:val="Default"/>
        <w:ind w:firstLine="709"/>
        <w:jc w:val="both"/>
      </w:pPr>
      <w:r w:rsidRPr="007E0576"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377541" w:rsidRPr="007E0576" w:rsidRDefault="00377541" w:rsidP="00377541">
      <w:pPr>
        <w:pStyle w:val="Default"/>
        <w:ind w:firstLine="709"/>
        <w:jc w:val="both"/>
        <w:rPr>
          <w:color w:val="auto"/>
        </w:rPr>
      </w:pPr>
      <w:r w:rsidRPr="007E0576">
        <w:rPr>
          <w:color w:val="auto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C1AE8" w:rsidRPr="007E0576" w:rsidRDefault="003C1AE8" w:rsidP="00685F23">
      <w:pPr>
        <w:ind w:firstLine="720"/>
        <w:jc w:val="both"/>
      </w:pPr>
      <w:r w:rsidRPr="007E0576">
        <w:t>Государственный налоговый инспектор, должен учитывать и уметь использовать при выполнении своих должностных обязанностей:</w:t>
      </w:r>
    </w:p>
    <w:p w:rsidR="003C1AE8" w:rsidRPr="007E0576" w:rsidRDefault="003C1AE8" w:rsidP="003C1AE8">
      <w:pPr>
        <w:ind w:firstLine="720"/>
        <w:jc w:val="both"/>
      </w:pPr>
      <w:r w:rsidRPr="007E0576">
        <w:t xml:space="preserve"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            </w:t>
      </w:r>
    </w:p>
    <w:p w:rsidR="003C1AE8" w:rsidRPr="007E0576" w:rsidRDefault="003C1AE8" w:rsidP="00685F23">
      <w:pPr>
        <w:ind w:firstLine="708"/>
        <w:jc w:val="both"/>
        <w:rPr>
          <w:b/>
        </w:rPr>
      </w:pPr>
      <w:r w:rsidRPr="007E0576">
        <w:t>законодательные, нормативные и нормативно-методические документы, касающиеся деятельности Федеральной налоговой службы, управления, инспекции;приказы (распоряжения) Федеральной налоговой службы, управления, инспекции.</w:t>
      </w:r>
    </w:p>
    <w:p w:rsidR="003C1AE8" w:rsidRPr="007E0576" w:rsidRDefault="003C1AE8" w:rsidP="00377541">
      <w:pPr>
        <w:pStyle w:val="Default"/>
        <w:ind w:firstLine="709"/>
        <w:jc w:val="both"/>
        <w:rPr>
          <w:color w:val="auto"/>
        </w:rPr>
      </w:pPr>
    </w:p>
    <w:p w:rsidR="004163BE" w:rsidRPr="007E0576" w:rsidRDefault="004163BE" w:rsidP="002279D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0576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4163BE" w:rsidRPr="007E0576" w:rsidRDefault="004163BE" w:rsidP="009B73B7">
      <w:pPr>
        <w:shd w:val="clear" w:color="auto" w:fill="FFFFFF"/>
        <w:tabs>
          <w:tab w:val="left" w:pos="-180"/>
        </w:tabs>
        <w:jc w:val="both"/>
      </w:pPr>
    </w:p>
    <w:p w:rsidR="004163BE" w:rsidRPr="007E0576" w:rsidRDefault="004163BE" w:rsidP="00654078">
      <w:pPr>
        <w:tabs>
          <w:tab w:val="left" w:pos="720"/>
        </w:tabs>
        <w:ind w:firstLine="720"/>
        <w:jc w:val="both"/>
      </w:pPr>
      <w:r w:rsidRPr="007E0576">
        <w:t xml:space="preserve">7. Основные права и обязанности государственного налогового инспектора отдела </w:t>
      </w:r>
      <w:r w:rsidR="00377541" w:rsidRPr="007E0576">
        <w:t>урегулирования задолженности и обеспечения процедур банкротства</w:t>
      </w:r>
      <w:r w:rsidRPr="007E0576">
        <w:t xml:space="preserve"> инспекции (далее – отдел), а также запреты и требования, связанные с гражданской службой, которые установлены в его </w:t>
      </w:r>
      <w:r w:rsidRPr="007E0576">
        <w:lastRenderedPageBreak/>
        <w:t xml:space="preserve">отношении, предусмотрены </w:t>
      </w:r>
      <w:hyperlink r:id="rId7" w:history="1">
        <w:r w:rsidRPr="007E0576">
          <w:rPr>
            <w:bCs/>
          </w:rPr>
          <w:t>статьями 14</w:t>
        </w:r>
      </w:hyperlink>
      <w:r w:rsidRPr="007E0576">
        <w:t xml:space="preserve">, </w:t>
      </w:r>
      <w:hyperlink r:id="rId8" w:history="1">
        <w:r w:rsidRPr="007E0576">
          <w:rPr>
            <w:bCs/>
          </w:rPr>
          <w:t>15</w:t>
        </w:r>
      </w:hyperlink>
      <w:r w:rsidRPr="007E0576">
        <w:t xml:space="preserve">, </w:t>
      </w:r>
      <w:hyperlink r:id="rId9" w:history="1">
        <w:r w:rsidRPr="007E0576">
          <w:rPr>
            <w:bCs/>
          </w:rPr>
          <w:t>17</w:t>
        </w:r>
      </w:hyperlink>
      <w:r w:rsidRPr="007E0576">
        <w:t xml:space="preserve">, </w:t>
      </w:r>
      <w:hyperlink r:id="rId10" w:history="1">
        <w:r w:rsidRPr="007E0576">
          <w:rPr>
            <w:bCs/>
          </w:rPr>
          <w:t>18</w:t>
        </w:r>
      </w:hyperlink>
      <w:r w:rsidRPr="007E0576">
        <w:t xml:space="preserve"> Федерального закона от 27 июля 2004г. № 79-ФЗ "О государственной гражданской службе Российской Федерации".</w:t>
      </w:r>
    </w:p>
    <w:p w:rsidR="009C7A79" w:rsidRPr="007E0576" w:rsidRDefault="009C7A79" w:rsidP="009C7A79">
      <w:pPr>
        <w:ind w:firstLine="720"/>
        <w:jc w:val="both"/>
      </w:pPr>
      <w:r w:rsidRPr="007E0576">
        <w:t xml:space="preserve">8.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7E0576">
          <w:t>2004 г</w:t>
        </w:r>
      </w:smartTag>
      <w:r w:rsidRPr="007E0576">
        <w:t xml:space="preserve">. № 506, положением о Межрайонной инспекции ФНС России №3 по Оренбургской области, утвержденным руководителем управления ФНС России по Оренбургской области Оренбургской области «13» мая </w:t>
      </w:r>
      <w:smartTag w:uri="urn:schemas-microsoft-com:office:smarttags" w:element="metricconverter">
        <w:smartTagPr>
          <w:attr w:name="ProductID" w:val="2015 г"/>
        </w:smartTagPr>
        <w:r w:rsidRPr="007E0576">
          <w:t>2015 г</w:t>
        </w:r>
      </w:smartTag>
      <w:r w:rsidRPr="007E0576">
        <w:t>, положением об отделе урегулирования задолженности и обеспечения процедур банкротства приказами (распоряжениями) ФНС России,  приказами управления ФНС России по Оренбургской области (далее – управление), приказами инспекции, поручениями руководства инспекции.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Исходя из задач и функций, определенных положением об отделе на  старшего государственного налогового инспектора  отдела урегулирования задолженности и обеспечения процедур банкротства  возлагается следующее: 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осуществление мониторинга состояния, структуры, динамики, и причин образования задолженности по налогам, сборам и другим платежам в бюджетную систему Российской Федерации,  а также эффективности мер по её урегулированию;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урегулирование задолженности по налогам, сборам и другим платежам в бюджетную систему Российской Федерации посредством применения комплекса мер принудительного взыскания; 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 подготовка для направления налогоплательщикам требований об уплате налогов, сборов и других платежей в бюджетную систему Российской Федерации в соответствии с положениями Налогового кодекса Российской Федерации;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  подготовка решений об обращении взыскания на денежные средства налогоплательщиков;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  подготовка документов на принудительное взыскание налогов, сборов и других платежей в бюджетную систему Российской Федерации за счет денежных средств, находящихся на счетах налогоплательщиков; 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  подготовка документов на приостановление операций по счетам налогоплательщиков для обеспечения взыскания налогов, сборов и других платежей в бюджетную систему Российской Федерации;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   подготовка и проверка материалов о состоянии расчетов с бюджетной системой Российской Федерации при реорганизации и ликвидации организаций, изменении места учета налогоплательщиков;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  организация контроля за исполнением банками решений налогового органа о взыскании налога за счет денежных средств и о приостановлении операций по счетам налогоплательщика; 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  организация работы с неплатежеспособными банками, а также с налогоплательщиками, предъявившими поручения на перечисление средств через неплатежеспособные банки;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  подготовка материалов для рассмотрения вопросов отражения в карточках лицевых счетов налогоплательщиков денежных средств, списанных с расчетных счетов налогоплательщиков, но не зачисленных на счета по учету доходов бюджетов,</w:t>
      </w:r>
    </w:p>
    <w:p w:rsidR="005F26C5" w:rsidRPr="007E0576" w:rsidRDefault="005F26C5" w:rsidP="005F26C5">
      <w:pPr>
        <w:shd w:val="clear" w:color="auto" w:fill="FFFFFF"/>
        <w:tabs>
          <w:tab w:val="left" w:pos="7464"/>
        </w:tabs>
        <w:jc w:val="both"/>
      </w:pPr>
      <w:r w:rsidRPr="007E0576">
        <w:t xml:space="preserve">            подготовка справки о наличии признаков миграции организации, изменяющей место нахождения,</w:t>
      </w:r>
    </w:p>
    <w:p w:rsidR="005F26C5" w:rsidRPr="007E0576" w:rsidRDefault="005F26C5" w:rsidP="005F26C5">
      <w:pPr>
        <w:pStyle w:val="21"/>
        <w:tabs>
          <w:tab w:val="num" w:pos="404"/>
        </w:tabs>
        <w:overflowPunct w:val="0"/>
        <w:adjustRightInd w:val="0"/>
        <w:spacing w:after="0" w:line="240" w:lineRule="auto"/>
        <w:ind w:left="0"/>
        <w:jc w:val="both"/>
        <w:textAlignment w:val="baseline"/>
      </w:pPr>
      <w:r w:rsidRPr="007E0576">
        <w:t xml:space="preserve">            участие в подготовке ответов на письменные запросы налогоплательщиков;</w:t>
      </w:r>
    </w:p>
    <w:p w:rsidR="005F26C5" w:rsidRPr="007E0576" w:rsidRDefault="005F26C5" w:rsidP="005F26C5">
      <w:pPr>
        <w:pStyle w:val="af0"/>
        <w:spacing w:after="0"/>
        <w:jc w:val="both"/>
      </w:pPr>
      <w:r w:rsidRPr="007E0576">
        <w:t xml:space="preserve">              качественная и своевременная подготовка и направление в Межрайонную ИФНС России по крупнейшим налогоплательщикам по Оренбургской области ежеквартальной  информации в отношении предприятий 1 и 2 группы, имеющих задолженность свыше 100 тыс. рублей;</w:t>
      </w:r>
    </w:p>
    <w:p w:rsidR="005F26C5" w:rsidRPr="007E0576" w:rsidRDefault="005F26C5" w:rsidP="005F26C5">
      <w:pPr>
        <w:pStyle w:val="af0"/>
        <w:spacing w:after="0"/>
        <w:ind w:firstLine="708"/>
        <w:jc w:val="both"/>
      </w:pPr>
      <w:r w:rsidRPr="007E0576">
        <w:t>качественная и своевременная подготовка и направление Межрайонную ИФНС России по крупнейшим налогоплательщикам по Оренбургской области ежеквартальной и ежемесячной информации в отношении предприятий, имеющих задолженность свыше 100 тыс. рублей;</w:t>
      </w:r>
    </w:p>
    <w:p w:rsidR="005F26C5" w:rsidRPr="007E0576" w:rsidRDefault="005F26C5" w:rsidP="005F26C5">
      <w:pPr>
        <w:pStyle w:val="af0"/>
        <w:spacing w:after="0"/>
        <w:ind w:firstLine="708"/>
        <w:jc w:val="both"/>
      </w:pPr>
      <w:r w:rsidRPr="007E0576">
        <w:t>качественная и своевременная подготовка и направление в УФНС по Оренбургской области ежемесячной информации в отношении предприятий, имеющих задолженность свыше 1 млн. рублей;</w:t>
      </w:r>
    </w:p>
    <w:p w:rsidR="005F26C5" w:rsidRPr="007E0576" w:rsidRDefault="005F26C5" w:rsidP="005F26C5">
      <w:pPr>
        <w:pStyle w:val="af0"/>
        <w:spacing w:after="0"/>
        <w:ind w:firstLine="708"/>
        <w:jc w:val="both"/>
      </w:pPr>
      <w:r w:rsidRPr="007E0576">
        <w:t xml:space="preserve">качественная и своевременная подготовка и направление в УФНС по Оренбургской области информации о результатах проведенных налоговыми органами проверок кредитных </w:t>
      </w:r>
      <w:r w:rsidRPr="007E0576">
        <w:lastRenderedPageBreak/>
        <w:t xml:space="preserve">организаций по вопросам выявления фактов несвоевременного перечисления налогов в бюджеты и в государственные внебюджетные фонды, </w:t>
      </w:r>
    </w:p>
    <w:p w:rsidR="005F26C5" w:rsidRPr="007E0576" w:rsidRDefault="005F26C5" w:rsidP="005F26C5">
      <w:pPr>
        <w:pStyle w:val="af0"/>
        <w:spacing w:after="0"/>
        <w:ind w:firstLine="708"/>
        <w:jc w:val="both"/>
      </w:pPr>
      <w:r w:rsidRPr="007E0576">
        <w:t>качественная и своевременная подготовка и направление в УФНС по Оренбургской области информации об организациях имеющих недоимку по налоговым платежам в сумме свыше 50 млн. рублей,</w:t>
      </w:r>
    </w:p>
    <w:p w:rsidR="005F26C5" w:rsidRPr="007E0576" w:rsidRDefault="005F26C5" w:rsidP="005F26C5">
      <w:pPr>
        <w:pStyle w:val="aa"/>
        <w:jc w:val="both"/>
      </w:pPr>
      <w:r w:rsidRPr="007E0576">
        <w:tab/>
        <w:t xml:space="preserve">            качественная и своевременная подготовка в УФНС информации о принятых обеспечительных мерах в соответствии со ст. 101 НК РФ,</w:t>
      </w:r>
    </w:p>
    <w:p w:rsidR="005F26C5" w:rsidRPr="007E0576" w:rsidRDefault="005F26C5" w:rsidP="005F26C5">
      <w:pPr>
        <w:pStyle w:val="af0"/>
        <w:spacing w:after="0"/>
        <w:ind w:firstLine="708"/>
        <w:jc w:val="both"/>
      </w:pPr>
      <w:r w:rsidRPr="007E0576">
        <w:t>качественная и своевременная подготовка и направление в УФНС по Оренбургской области информации по вынесению решений в соответствии со ст.101НК РФ с суммой доначисления свыше 300 млн. рублей;</w:t>
      </w:r>
    </w:p>
    <w:p w:rsidR="005F26C5" w:rsidRPr="007E0576" w:rsidRDefault="005F26C5" w:rsidP="005F26C5">
      <w:pPr>
        <w:pStyle w:val="af0"/>
        <w:spacing w:after="0"/>
        <w:jc w:val="both"/>
      </w:pPr>
      <w:r w:rsidRPr="007E0576">
        <w:t>справки о перспективах взыскания;</w:t>
      </w:r>
    </w:p>
    <w:p w:rsidR="005F26C5" w:rsidRPr="007E0576" w:rsidRDefault="005F26C5" w:rsidP="005F26C5">
      <w:pPr>
        <w:ind w:firstLine="709"/>
        <w:jc w:val="both"/>
      </w:pPr>
      <w:r w:rsidRPr="007E0576">
        <w:t>заполнение информационного ресурса по принудительному взысканию недоимки в системе ЭОД;</w:t>
      </w:r>
    </w:p>
    <w:p w:rsidR="005F26C5" w:rsidRPr="007E0576" w:rsidRDefault="005F26C5" w:rsidP="005F26C5">
      <w:pPr>
        <w:ind w:firstLine="709"/>
        <w:jc w:val="both"/>
      </w:pPr>
      <w:r w:rsidRPr="007E0576">
        <w:rPr>
          <w:color w:val="000000"/>
          <w:spacing w:val="-3"/>
        </w:rPr>
        <w:t>осуществлять полномочия Поповой Е.В. главного налогового инспектора отдела урегулирования задолженности  в её отсутствие;</w:t>
      </w:r>
    </w:p>
    <w:p w:rsidR="005F26C5" w:rsidRPr="007E0576" w:rsidRDefault="005F26C5" w:rsidP="005F26C5">
      <w:pPr>
        <w:ind w:firstLine="709"/>
        <w:jc w:val="both"/>
      </w:pPr>
      <w:r w:rsidRPr="007E0576">
        <w:t>участие в подготовке ответов на запросы налогоплательщиков по вопросам, входящим в компетенцию отдела.</w:t>
      </w:r>
    </w:p>
    <w:p w:rsidR="005F26C5" w:rsidRPr="007E0576" w:rsidRDefault="005F26C5" w:rsidP="005F26C5">
      <w:pPr>
        <w:shd w:val="clear" w:color="auto" w:fill="FFFFFF"/>
        <w:ind w:firstLine="567"/>
        <w:jc w:val="both"/>
      </w:pPr>
      <w:r w:rsidRPr="007E0576">
        <w:t>ведение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5F26C5" w:rsidRPr="007E0576" w:rsidRDefault="005F26C5" w:rsidP="005F26C5">
      <w:pPr>
        <w:shd w:val="clear" w:color="auto" w:fill="FFFFFF"/>
        <w:ind w:firstLine="567"/>
        <w:jc w:val="both"/>
      </w:pPr>
      <w:r w:rsidRPr="007E0576">
        <w:t>обеспечение сохранности служебного удостоверения;</w:t>
      </w:r>
    </w:p>
    <w:p w:rsidR="005F26C5" w:rsidRPr="007E0576" w:rsidRDefault="005F26C5" w:rsidP="005F26C5">
      <w:pPr>
        <w:shd w:val="clear" w:color="auto" w:fill="FFFFFF"/>
        <w:ind w:firstLine="567"/>
        <w:jc w:val="both"/>
      </w:pPr>
      <w:r w:rsidRPr="007E0576">
        <w:t>соблюдение  правил Служебного распорядка и дисциплины труда при исполнении должностных обязанностей;</w:t>
      </w:r>
    </w:p>
    <w:p w:rsidR="005F26C5" w:rsidRPr="007E0576" w:rsidRDefault="005F26C5" w:rsidP="005F26C5">
      <w:pPr>
        <w:ind w:firstLine="567"/>
        <w:jc w:val="both"/>
      </w:pPr>
      <w:r w:rsidRPr="007E0576">
        <w:t>осуществление выезда в служебные командировки;</w:t>
      </w:r>
    </w:p>
    <w:p w:rsidR="005F26C5" w:rsidRPr="007E0576" w:rsidRDefault="005F26C5" w:rsidP="005F26C5">
      <w:pPr>
        <w:ind w:firstLine="567"/>
        <w:jc w:val="both"/>
      </w:pPr>
      <w:r w:rsidRPr="007E0576"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F26C5" w:rsidRPr="007E0576" w:rsidRDefault="005F26C5" w:rsidP="005F26C5">
      <w:pPr>
        <w:ind w:firstLine="567"/>
        <w:jc w:val="both"/>
      </w:pPr>
      <w:r w:rsidRPr="007E0576"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начальника отдела, руководства Управления, ФНС России;</w:t>
      </w:r>
    </w:p>
    <w:p w:rsidR="005F26C5" w:rsidRPr="007E0576" w:rsidRDefault="005F26C5" w:rsidP="005F26C5">
      <w:pPr>
        <w:ind w:firstLine="567"/>
        <w:jc w:val="both"/>
      </w:pPr>
      <w:r w:rsidRPr="007E0576"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4163BE" w:rsidRPr="007E0576" w:rsidRDefault="004163BE" w:rsidP="00F275AB">
      <w:pPr>
        <w:ind w:firstLine="708"/>
        <w:jc w:val="both"/>
      </w:pPr>
      <w:r w:rsidRPr="007E0576">
        <w:t xml:space="preserve">9.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7E0576">
          <w:rPr>
            <w:rStyle w:val="a4"/>
            <w:b w:val="0"/>
            <w:color w:val="000000"/>
          </w:rPr>
          <w:t>законодательством</w:t>
        </w:r>
      </w:hyperlink>
      <w:r w:rsidRPr="007E0576">
        <w:t>Российской Федерации.</w:t>
      </w:r>
    </w:p>
    <w:p w:rsidR="004163BE" w:rsidRPr="007E0576" w:rsidRDefault="004163BE" w:rsidP="00F32249">
      <w:pPr>
        <w:tabs>
          <w:tab w:val="left" w:pos="720"/>
        </w:tabs>
        <w:jc w:val="both"/>
      </w:pPr>
      <w:r w:rsidRPr="007E0576">
        <w:tab/>
        <w:t>Государственный   налоговый   инспектор   несёт ответственность за:</w:t>
      </w:r>
    </w:p>
    <w:p w:rsidR="004163BE" w:rsidRPr="007E0576" w:rsidRDefault="004163BE" w:rsidP="00F32249">
      <w:pPr>
        <w:tabs>
          <w:tab w:val="left" w:pos="720"/>
        </w:tabs>
        <w:ind w:firstLine="360"/>
        <w:jc w:val="both"/>
      </w:pPr>
      <w:r w:rsidRPr="007E0576">
        <w:t xml:space="preserve">      некачественное и несвоевременное выполнение задач и функций, возложенных на отдел; </w:t>
      </w:r>
    </w:p>
    <w:p w:rsidR="004163BE" w:rsidRPr="007E0576" w:rsidRDefault="004163BE" w:rsidP="00F32249">
      <w:pPr>
        <w:jc w:val="both"/>
      </w:pPr>
      <w:r w:rsidRPr="007E0576">
        <w:tab/>
        <w:t xml:space="preserve">несоблюдение законов Российской Федерации, нормативных правовых актов Минфина России, приказов, распоряжений, инструкций, указаний ФНС России, управления и инспекции; </w:t>
      </w:r>
    </w:p>
    <w:p w:rsidR="004163BE" w:rsidRPr="007E0576" w:rsidRDefault="004163BE" w:rsidP="00F32249">
      <w:pPr>
        <w:ind w:firstLine="720"/>
        <w:jc w:val="both"/>
      </w:pPr>
      <w:r w:rsidRPr="007E0576">
        <w:t xml:space="preserve">недостоверное и несвоевременное представление  отчетности; </w:t>
      </w:r>
    </w:p>
    <w:p w:rsidR="004163BE" w:rsidRPr="007E0576" w:rsidRDefault="004163BE" w:rsidP="00F32249">
      <w:pPr>
        <w:ind w:firstLine="720"/>
        <w:jc w:val="both"/>
      </w:pPr>
      <w:r w:rsidRPr="007E0576">
        <w:t xml:space="preserve">некачественное и несвоевременное выполнение заданий, приказов, распоряжений и указаний вышестоящих в порядке подчиненности руководителей, за исключением незаконных;  </w:t>
      </w:r>
    </w:p>
    <w:p w:rsidR="004163BE" w:rsidRPr="007E0576" w:rsidRDefault="004163BE" w:rsidP="00F32249">
      <w:pPr>
        <w:ind w:firstLine="720"/>
        <w:jc w:val="both"/>
      </w:pPr>
      <w:r w:rsidRPr="007E0576">
        <w:t>действия или бездействие, ведущие к нарушению прав и законных интересов граждан;</w:t>
      </w:r>
    </w:p>
    <w:p w:rsidR="004163BE" w:rsidRPr="007E0576" w:rsidRDefault="004163BE" w:rsidP="00F32249">
      <w:pPr>
        <w:ind w:firstLine="720"/>
        <w:jc w:val="both"/>
      </w:pPr>
      <w:r w:rsidRPr="007E0576">
        <w:t>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4163BE" w:rsidRPr="007E0576" w:rsidRDefault="004163BE" w:rsidP="00F32249">
      <w:pPr>
        <w:ind w:firstLine="720"/>
        <w:jc w:val="both"/>
      </w:pPr>
      <w:r w:rsidRPr="007E0576"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4163BE" w:rsidRPr="007E0576" w:rsidRDefault="004163BE" w:rsidP="00F32249">
      <w:pPr>
        <w:ind w:firstLine="720"/>
        <w:jc w:val="both"/>
      </w:pPr>
      <w:r w:rsidRPr="007E0576">
        <w:t xml:space="preserve">несоблюдение ограничений, запретов, связанных с прохождением государственной гражданской службы; </w:t>
      </w:r>
    </w:p>
    <w:p w:rsidR="004163BE" w:rsidRPr="007E0576" w:rsidRDefault="004163BE" w:rsidP="00F32249">
      <w:pPr>
        <w:ind w:firstLine="720"/>
        <w:jc w:val="both"/>
      </w:pPr>
      <w:r w:rsidRPr="007E0576">
        <w:t>несоблюдение Кодекса этики и принципов служебного поведения государственных гражданских служащих;</w:t>
      </w:r>
    </w:p>
    <w:p w:rsidR="004163BE" w:rsidRPr="007E0576" w:rsidRDefault="004163BE" w:rsidP="00F32249">
      <w:pPr>
        <w:ind w:firstLine="720"/>
        <w:jc w:val="both"/>
      </w:pPr>
      <w:r w:rsidRPr="007E0576">
        <w:t xml:space="preserve">несоблюдение установленного порядка работы с конфиденциальной информацией;  </w:t>
      </w:r>
    </w:p>
    <w:p w:rsidR="004163BE" w:rsidRPr="007E0576" w:rsidRDefault="004163BE" w:rsidP="00F32249">
      <w:pPr>
        <w:ind w:firstLine="720"/>
        <w:jc w:val="both"/>
      </w:pPr>
      <w:r w:rsidRPr="007E0576">
        <w:lastRenderedPageBreak/>
        <w:t xml:space="preserve">несвоевременное рассмотрение в пределах своих должностных обязанностей обращений граждан, общественных объединений, государственных органов, учреждений,  организаций и органов местного самоуправления; </w:t>
      </w:r>
    </w:p>
    <w:p w:rsidR="004163BE" w:rsidRPr="007E0576" w:rsidRDefault="004163BE" w:rsidP="00F32249">
      <w:pPr>
        <w:ind w:firstLine="720"/>
        <w:jc w:val="both"/>
      </w:pPr>
      <w:r w:rsidRPr="007E0576">
        <w:t>несоблюдение служебной и исполнительской дисциплины.</w:t>
      </w:r>
    </w:p>
    <w:p w:rsidR="004163BE" w:rsidRPr="007E0576" w:rsidRDefault="004163BE" w:rsidP="00864B1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E0576">
        <w:rPr>
          <w:rFonts w:ascii="Times New Roman" w:hAnsi="Times New Roman" w:cs="Times New Roman"/>
          <w:sz w:val="24"/>
          <w:szCs w:val="24"/>
        </w:rPr>
        <w:t>IV. Перечень вопросов, по которым  государственный налоговый инспектор вправе или обязан самостоятельно принимать управленческие и иные решения</w:t>
      </w:r>
    </w:p>
    <w:p w:rsidR="004163BE" w:rsidRPr="007E0576" w:rsidRDefault="004163BE" w:rsidP="00F32249">
      <w:pPr>
        <w:jc w:val="both"/>
      </w:pPr>
    </w:p>
    <w:p w:rsidR="004163BE" w:rsidRPr="007E0576" w:rsidRDefault="004163BE" w:rsidP="00F32249">
      <w:pPr>
        <w:ind w:firstLine="708"/>
        <w:jc w:val="both"/>
      </w:pPr>
      <w:r w:rsidRPr="007E0576">
        <w:t>10.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163BE" w:rsidRPr="007E0576" w:rsidRDefault="004163BE" w:rsidP="00F32249">
      <w:pPr>
        <w:ind w:firstLine="720"/>
        <w:jc w:val="both"/>
      </w:pPr>
      <w:r w:rsidRPr="007E0576">
        <w:t>принятия участия в рассмотрении, согласовании, визировании протокола, служебной записки, отчета, плана, доклада и т.д.;</w:t>
      </w:r>
    </w:p>
    <w:p w:rsidR="004163BE" w:rsidRPr="007E0576" w:rsidRDefault="004163BE" w:rsidP="00F32249">
      <w:pPr>
        <w:ind w:firstLine="720"/>
        <w:jc w:val="both"/>
      </w:pPr>
      <w:r w:rsidRPr="007E0576">
        <w:t xml:space="preserve">консультирования и проведения разъяснительной работы по вопросам применения законодательства; </w:t>
      </w:r>
    </w:p>
    <w:p w:rsidR="004163BE" w:rsidRPr="007E0576" w:rsidRDefault="004163BE" w:rsidP="00F32249">
      <w:pPr>
        <w:ind w:firstLine="720"/>
        <w:jc w:val="both"/>
      </w:pPr>
      <w:r w:rsidRPr="007E0576">
        <w:t xml:space="preserve">информирования вышестоящего руководителя для принятия им соответствующего решения; </w:t>
      </w:r>
    </w:p>
    <w:p w:rsidR="004163BE" w:rsidRPr="007E0576" w:rsidRDefault="004163BE" w:rsidP="00F32249">
      <w:pPr>
        <w:ind w:firstLine="720"/>
        <w:jc w:val="both"/>
      </w:pPr>
      <w:r w:rsidRPr="007E0576">
        <w:t>иным вопросам, предусмотренным Положением об инспекции, иными нормативными актами.</w:t>
      </w:r>
    </w:p>
    <w:p w:rsidR="004163BE" w:rsidRPr="007E0576" w:rsidRDefault="004163BE" w:rsidP="00F32249">
      <w:pPr>
        <w:ind w:firstLine="720"/>
        <w:jc w:val="both"/>
      </w:pPr>
      <w:r w:rsidRPr="007E0576">
        <w:t>11.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4163BE" w:rsidRPr="007E0576" w:rsidRDefault="004163BE" w:rsidP="00F32249">
      <w:pPr>
        <w:ind w:firstLine="720"/>
        <w:jc w:val="both"/>
      </w:pPr>
      <w:r w:rsidRPr="007E0576">
        <w:t>обеспечения соблюдения налоговой и иной охраняемой законом тайны в соответствии с Налоговым кодексом, федеральными законами и иными нормативно-правовыми актами;</w:t>
      </w:r>
    </w:p>
    <w:p w:rsidR="004163BE" w:rsidRPr="007E0576" w:rsidRDefault="004163BE" w:rsidP="00F32249">
      <w:pPr>
        <w:ind w:firstLine="720"/>
        <w:jc w:val="both"/>
      </w:pPr>
      <w:r w:rsidRPr="007E0576">
        <w:t>иным вопросам, предусмотренным Положением об инспекции, иными нормативными актами.</w:t>
      </w:r>
    </w:p>
    <w:p w:rsidR="004163BE" w:rsidRPr="007E0576" w:rsidRDefault="004163BE" w:rsidP="00F32249">
      <w:pPr>
        <w:jc w:val="both"/>
      </w:pPr>
    </w:p>
    <w:p w:rsidR="004163BE" w:rsidRPr="007E0576" w:rsidRDefault="004163BE" w:rsidP="00293156">
      <w:pPr>
        <w:jc w:val="center"/>
        <w:rPr>
          <w:b/>
        </w:rPr>
      </w:pPr>
      <w:r w:rsidRPr="007E0576">
        <w:rPr>
          <w:b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163BE" w:rsidRPr="007E0576" w:rsidRDefault="004163BE" w:rsidP="00864B13">
      <w:pPr>
        <w:ind w:firstLine="720"/>
        <w:jc w:val="center"/>
        <w:rPr>
          <w:highlight w:val="yellow"/>
        </w:rPr>
      </w:pPr>
    </w:p>
    <w:p w:rsidR="004163BE" w:rsidRPr="007E0576" w:rsidRDefault="004163BE" w:rsidP="00F32249">
      <w:pPr>
        <w:tabs>
          <w:tab w:val="left" w:pos="720"/>
        </w:tabs>
        <w:jc w:val="both"/>
      </w:pPr>
      <w:r w:rsidRPr="007E0576">
        <w:tab/>
        <w:t>12. Государственный налоговый инспектор в пределах функциональной компетенции принимает участие в подготовке нормативных  актов и (или)  проектов  управленческих  и иных  решений  в  части 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4163BE" w:rsidRPr="007E0576" w:rsidRDefault="004163BE" w:rsidP="00F32249">
      <w:pPr>
        <w:ind w:firstLine="720"/>
        <w:jc w:val="both"/>
      </w:pPr>
      <w:r w:rsidRPr="007E0576">
        <w:t>13.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163BE" w:rsidRPr="007E0576" w:rsidRDefault="004163BE" w:rsidP="00F32249">
      <w:pPr>
        <w:ind w:firstLine="720"/>
        <w:jc w:val="both"/>
      </w:pPr>
      <w:r w:rsidRPr="007E0576">
        <w:t>положений об отделе;</w:t>
      </w:r>
    </w:p>
    <w:p w:rsidR="004163BE" w:rsidRPr="007E0576" w:rsidRDefault="004163BE" w:rsidP="00F32249">
      <w:pPr>
        <w:ind w:firstLine="720"/>
        <w:jc w:val="both"/>
      </w:pPr>
      <w:r w:rsidRPr="007E0576">
        <w:t>графика отпусков гражданских служащих отдела;</w:t>
      </w:r>
    </w:p>
    <w:p w:rsidR="004163BE" w:rsidRPr="007E0576" w:rsidRDefault="004163BE" w:rsidP="00F32249">
      <w:pPr>
        <w:ind w:firstLine="720"/>
        <w:jc w:val="both"/>
      </w:pPr>
      <w:r w:rsidRPr="007E0576">
        <w:t>иных актов по поручению непосредственного руководителя и руководства инспекции.</w:t>
      </w:r>
    </w:p>
    <w:p w:rsidR="004163BE" w:rsidRPr="007E0576" w:rsidRDefault="004163BE" w:rsidP="00864B1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E0576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163BE" w:rsidRPr="007E0576" w:rsidRDefault="004163BE" w:rsidP="00864B13">
      <w:pPr>
        <w:ind w:firstLine="720"/>
        <w:jc w:val="center"/>
        <w:rPr>
          <w:highlight w:val="yellow"/>
        </w:rPr>
      </w:pPr>
    </w:p>
    <w:p w:rsidR="004163BE" w:rsidRPr="007E0576" w:rsidRDefault="004163BE" w:rsidP="00F32249">
      <w:pPr>
        <w:ind w:firstLine="708"/>
        <w:jc w:val="both"/>
      </w:pPr>
      <w:r w:rsidRPr="007E0576">
        <w:t>14.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163BE" w:rsidRPr="007E0576" w:rsidRDefault="004163BE" w:rsidP="002279D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E0576">
        <w:rPr>
          <w:rFonts w:ascii="Times New Roman" w:hAnsi="Times New Roman" w:cs="Times New Roman"/>
          <w:sz w:val="24"/>
          <w:szCs w:val="24"/>
        </w:rPr>
        <w:t xml:space="preserve"> VII. Порядок служебного взаимодействия</w:t>
      </w:r>
    </w:p>
    <w:p w:rsidR="004163BE" w:rsidRPr="007E0576" w:rsidRDefault="004163BE" w:rsidP="00BC614E"/>
    <w:p w:rsidR="004163BE" w:rsidRPr="007E0576" w:rsidRDefault="004163BE" w:rsidP="00293156">
      <w:pPr>
        <w:ind w:firstLine="708"/>
        <w:jc w:val="both"/>
      </w:pPr>
      <w:r w:rsidRPr="007E0576">
        <w:t xml:space="preserve">15. Взаимодействие государственного налогового инспектора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7E0576">
          <w:rPr>
            <w:rStyle w:val="a4"/>
            <w:b w:val="0"/>
            <w:color w:val="auto"/>
          </w:rPr>
          <w:t>общих принципов</w:t>
        </w:r>
      </w:hyperlink>
      <w:r w:rsidRPr="007E0576">
        <w:t xml:space="preserve"> служебного поведения гражданских служащих, утвержденных </w:t>
      </w:r>
      <w:hyperlink r:id="rId13" w:history="1">
        <w:r w:rsidRPr="007E0576">
          <w:rPr>
            <w:rStyle w:val="a4"/>
            <w:b w:val="0"/>
            <w:color w:val="auto"/>
          </w:rPr>
          <w:t>Указом</w:t>
        </w:r>
      </w:hyperlink>
      <w:r w:rsidRPr="007E0576">
        <w:t xml:space="preserve">Президента Российской Федерации от 12 августа 2002 г. №  885 «Об утверждении общих принципов служебного поведения </w:t>
      </w:r>
      <w:r w:rsidRPr="007E0576">
        <w:lastRenderedPageBreak/>
        <w:t xml:space="preserve">государственных служащих» (Собрание законодательства Российской Федерации, 2002, № 33, ст.3196; 2007, № 13, ст.1531; 2009, </w:t>
      </w:r>
      <w:r w:rsidR="00A2306A" w:rsidRPr="007E0576">
        <w:t>№1</w:t>
      </w:r>
      <w:r w:rsidRPr="007E0576">
        <w:t xml:space="preserve">9, ст.3658), и требований к служебному поведению, установленных </w:t>
      </w:r>
      <w:hyperlink r:id="rId14" w:history="1">
        <w:r w:rsidRPr="007E0576">
          <w:rPr>
            <w:rStyle w:val="a4"/>
            <w:b w:val="0"/>
            <w:color w:val="auto"/>
          </w:rPr>
          <w:t>статьей 18</w:t>
        </w:r>
      </w:hyperlink>
      <w:r w:rsidRPr="007E0576"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ФНС, утвержденным приказом ФНС России от 11.04.2011 №ММВ-7-4/260@, 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</w:p>
    <w:p w:rsidR="004163BE" w:rsidRPr="007E0576" w:rsidRDefault="004163BE" w:rsidP="00EB619E">
      <w:pPr>
        <w:ind w:firstLine="720"/>
        <w:jc w:val="both"/>
      </w:pPr>
    </w:p>
    <w:p w:rsidR="004163BE" w:rsidRPr="007E0576" w:rsidRDefault="004163BE" w:rsidP="00864B13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0576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7E0576">
          <w:rPr>
            <w:rStyle w:val="a4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7E0576">
        <w:rPr>
          <w:rFonts w:ascii="Times New Roman" w:hAnsi="Times New Roman" w:cs="Times New Roman"/>
          <w:color w:val="000000"/>
          <w:sz w:val="24"/>
          <w:szCs w:val="24"/>
        </w:rPr>
        <w:t>Федеральной налоговой службы</w:t>
      </w:r>
    </w:p>
    <w:p w:rsidR="004163BE" w:rsidRPr="007E0576" w:rsidRDefault="004163BE" w:rsidP="000617D0">
      <w:pPr>
        <w:rPr>
          <w:highlight w:val="yellow"/>
        </w:rPr>
      </w:pPr>
    </w:p>
    <w:p w:rsidR="004163BE" w:rsidRPr="007E0576" w:rsidRDefault="004163BE" w:rsidP="00377541">
      <w:pPr>
        <w:tabs>
          <w:tab w:val="left" w:pos="720"/>
        </w:tabs>
        <w:snapToGrid w:val="0"/>
        <w:jc w:val="both"/>
      </w:pPr>
      <w:r w:rsidRPr="007E0576">
        <w:tab/>
        <w:t xml:space="preserve">16. </w:t>
      </w:r>
      <w:r w:rsidRPr="007E0576">
        <w:rPr>
          <w:snapToGrid w:val="0"/>
        </w:rPr>
        <w:t xml:space="preserve">В соответствии с замещаемой государственной гражданской должностью и в пределах функциональной компетенции государственный налоговый инспектор </w:t>
      </w:r>
      <w:r w:rsidR="00377541" w:rsidRPr="007E0576">
        <w:rPr>
          <w:snapToGrid w:val="0"/>
        </w:rPr>
        <w:t xml:space="preserve">государственные услуги не оказывает. </w:t>
      </w:r>
    </w:p>
    <w:p w:rsidR="004163BE" w:rsidRPr="007E0576" w:rsidRDefault="004163BE" w:rsidP="00864B1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E0576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4163BE" w:rsidRPr="007E0576" w:rsidRDefault="004163BE" w:rsidP="000617D0"/>
    <w:p w:rsidR="004163BE" w:rsidRPr="007E0576" w:rsidRDefault="004163BE" w:rsidP="00293156">
      <w:pPr>
        <w:ind w:firstLine="708"/>
        <w:jc w:val="both"/>
      </w:pPr>
      <w:r w:rsidRPr="007E0576">
        <w:t>17.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4163BE" w:rsidRPr="007E0576" w:rsidRDefault="004163BE" w:rsidP="00293156">
      <w:pPr>
        <w:ind w:firstLine="720"/>
        <w:jc w:val="both"/>
      </w:pPr>
      <w:r w:rsidRPr="007E0576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163BE" w:rsidRPr="007E0576" w:rsidRDefault="004163BE" w:rsidP="00293156">
      <w:pPr>
        <w:ind w:firstLine="720"/>
        <w:jc w:val="both"/>
      </w:pPr>
      <w:r w:rsidRPr="007E0576">
        <w:t>своевременности и оперативности выполнения поручений;</w:t>
      </w:r>
    </w:p>
    <w:p w:rsidR="004163BE" w:rsidRPr="007E0576" w:rsidRDefault="004163BE" w:rsidP="00293156">
      <w:pPr>
        <w:ind w:firstLine="720"/>
        <w:jc w:val="both"/>
      </w:pPr>
      <w:r w:rsidRPr="007E0576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163BE" w:rsidRPr="007E0576" w:rsidRDefault="004163BE" w:rsidP="00293156">
      <w:pPr>
        <w:ind w:firstLine="720"/>
        <w:jc w:val="both"/>
      </w:pPr>
      <w:r w:rsidRPr="007E0576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163BE" w:rsidRPr="007E0576" w:rsidRDefault="004163BE" w:rsidP="00293156">
      <w:pPr>
        <w:ind w:firstLine="720"/>
        <w:jc w:val="both"/>
      </w:pPr>
      <w:r w:rsidRPr="007E0576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163BE" w:rsidRPr="007E0576" w:rsidRDefault="004163BE" w:rsidP="00293156">
      <w:pPr>
        <w:ind w:firstLine="720"/>
        <w:jc w:val="both"/>
      </w:pPr>
      <w:r w:rsidRPr="007E0576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163BE" w:rsidRPr="007E0576" w:rsidRDefault="004163BE" w:rsidP="00293156">
      <w:pPr>
        <w:ind w:firstLine="720"/>
        <w:jc w:val="both"/>
      </w:pPr>
      <w:r w:rsidRPr="007E0576">
        <w:t>осознанию ответственности за последствия своих действий.</w:t>
      </w:r>
    </w:p>
    <w:p w:rsidR="004163BE" w:rsidRPr="007E0576" w:rsidRDefault="004163BE" w:rsidP="00377541">
      <w:pPr>
        <w:ind w:firstLine="708"/>
      </w:pPr>
    </w:p>
    <w:p w:rsidR="004163BE" w:rsidRPr="007E0576" w:rsidRDefault="004163BE" w:rsidP="007A362C"/>
    <w:p w:rsidR="004163BE" w:rsidRPr="007E0576" w:rsidRDefault="004163BE" w:rsidP="002279DD">
      <w:pPr>
        <w:pStyle w:val="a5"/>
        <w:rPr>
          <w:rFonts w:ascii="Times New Roman" w:hAnsi="Times New Roman" w:cs="Times New Roman"/>
        </w:rPr>
      </w:pPr>
    </w:p>
    <w:sectPr w:rsidR="004163BE" w:rsidRPr="007E0576" w:rsidSect="00F32249">
      <w:headerReference w:type="default" r:id="rId1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A73" w:rsidRDefault="00E61A73" w:rsidP="00AD019D">
      <w:r>
        <w:separator/>
      </w:r>
    </w:p>
  </w:endnote>
  <w:endnote w:type="continuationSeparator" w:id="1">
    <w:p w:rsidR="00E61A73" w:rsidRDefault="00E61A73" w:rsidP="00AD0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A73" w:rsidRDefault="00E61A73" w:rsidP="00AD019D">
      <w:r>
        <w:separator/>
      </w:r>
    </w:p>
  </w:footnote>
  <w:footnote w:type="continuationSeparator" w:id="1">
    <w:p w:rsidR="00E61A73" w:rsidRDefault="00E61A73" w:rsidP="00AD0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BE" w:rsidRDefault="00725666">
    <w:pPr>
      <w:pStyle w:val="a8"/>
      <w:jc w:val="center"/>
    </w:pPr>
    <w:r>
      <w:fldChar w:fldCharType="begin"/>
    </w:r>
    <w:r w:rsidR="00A2306A">
      <w:instrText xml:space="preserve"> PAGE   \* MERGEFORMAT </w:instrText>
    </w:r>
    <w:r>
      <w:fldChar w:fldCharType="separate"/>
    </w:r>
    <w:r w:rsidR="007E0576">
      <w:rPr>
        <w:noProof/>
      </w:rPr>
      <w:t>6</w:t>
    </w:r>
    <w:r>
      <w:rPr>
        <w:noProof/>
      </w:rPr>
      <w:fldChar w:fldCharType="end"/>
    </w:r>
  </w:p>
  <w:p w:rsidR="004163BE" w:rsidRDefault="004163B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9DD"/>
    <w:rsid w:val="00037BB1"/>
    <w:rsid w:val="00043284"/>
    <w:rsid w:val="00043910"/>
    <w:rsid w:val="00051109"/>
    <w:rsid w:val="000617D0"/>
    <w:rsid w:val="00082D25"/>
    <w:rsid w:val="00084AAB"/>
    <w:rsid w:val="0009117A"/>
    <w:rsid w:val="000B1A55"/>
    <w:rsid w:val="000B2525"/>
    <w:rsid w:val="000E3CB3"/>
    <w:rsid w:val="00106980"/>
    <w:rsid w:val="001571E5"/>
    <w:rsid w:val="00167067"/>
    <w:rsid w:val="00191F7B"/>
    <w:rsid w:val="001F2D9D"/>
    <w:rsid w:val="002154D9"/>
    <w:rsid w:val="002279DD"/>
    <w:rsid w:val="002405C7"/>
    <w:rsid w:val="00240707"/>
    <w:rsid w:val="00245B01"/>
    <w:rsid w:val="00245D9E"/>
    <w:rsid w:val="002479D3"/>
    <w:rsid w:val="00251541"/>
    <w:rsid w:val="00257341"/>
    <w:rsid w:val="002729B5"/>
    <w:rsid w:val="002738F0"/>
    <w:rsid w:val="002816E0"/>
    <w:rsid w:val="00293156"/>
    <w:rsid w:val="002A23D7"/>
    <w:rsid w:val="002C78BF"/>
    <w:rsid w:val="002D3358"/>
    <w:rsid w:val="002E7A0E"/>
    <w:rsid w:val="002F5DDC"/>
    <w:rsid w:val="00304817"/>
    <w:rsid w:val="003418DE"/>
    <w:rsid w:val="00353278"/>
    <w:rsid w:val="00376189"/>
    <w:rsid w:val="00377541"/>
    <w:rsid w:val="00397D46"/>
    <w:rsid w:val="003A1855"/>
    <w:rsid w:val="003B7188"/>
    <w:rsid w:val="003C1AE8"/>
    <w:rsid w:val="003C7CFA"/>
    <w:rsid w:val="003D26A4"/>
    <w:rsid w:val="003D5DC2"/>
    <w:rsid w:val="003E0120"/>
    <w:rsid w:val="003E74E8"/>
    <w:rsid w:val="004163BE"/>
    <w:rsid w:val="00430371"/>
    <w:rsid w:val="00441186"/>
    <w:rsid w:val="00452858"/>
    <w:rsid w:val="0046243B"/>
    <w:rsid w:val="00483FCE"/>
    <w:rsid w:val="00487E31"/>
    <w:rsid w:val="004925A7"/>
    <w:rsid w:val="00492AC4"/>
    <w:rsid w:val="00493D81"/>
    <w:rsid w:val="0049411B"/>
    <w:rsid w:val="004C24AC"/>
    <w:rsid w:val="004D4330"/>
    <w:rsid w:val="004D7BC3"/>
    <w:rsid w:val="004E225B"/>
    <w:rsid w:val="0051229F"/>
    <w:rsid w:val="0051560E"/>
    <w:rsid w:val="00522DD6"/>
    <w:rsid w:val="00532EB8"/>
    <w:rsid w:val="00534363"/>
    <w:rsid w:val="005606EF"/>
    <w:rsid w:val="005745A2"/>
    <w:rsid w:val="00587397"/>
    <w:rsid w:val="00594836"/>
    <w:rsid w:val="005A0AFE"/>
    <w:rsid w:val="005B3901"/>
    <w:rsid w:val="005E4CD6"/>
    <w:rsid w:val="005F18E9"/>
    <w:rsid w:val="005F26C5"/>
    <w:rsid w:val="005F358A"/>
    <w:rsid w:val="00607051"/>
    <w:rsid w:val="006101D2"/>
    <w:rsid w:val="006167B7"/>
    <w:rsid w:val="006477F8"/>
    <w:rsid w:val="00654078"/>
    <w:rsid w:val="006604D1"/>
    <w:rsid w:val="00680753"/>
    <w:rsid w:val="0068138A"/>
    <w:rsid w:val="00685F23"/>
    <w:rsid w:val="00692C7D"/>
    <w:rsid w:val="006B279E"/>
    <w:rsid w:val="006D7314"/>
    <w:rsid w:val="0070300E"/>
    <w:rsid w:val="00703641"/>
    <w:rsid w:val="00706D3E"/>
    <w:rsid w:val="0071068D"/>
    <w:rsid w:val="00725666"/>
    <w:rsid w:val="00741A4B"/>
    <w:rsid w:val="007509FE"/>
    <w:rsid w:val="00762EF6"/>
    <w:rsid w:val="007770BE"/>
    <w:rsid w:val="007806C2"/>
    <w:rsid w:val="00780B0E"/>
    <w:rsid w:val="00782250"/>
    <w:rsid w:val="00785D6F"/>
    <w:rsid w:val="00791041"/>
    <w:rsid w:val="0079523C"/>
    <w:rsid w:val="00797E5B"/>
    <w:rsid w:val="007A362C"/>
    <w:rsid w:val="007C78D5"/>
    <w:rsid w:val="007D40EB"/>
    <w:rsid w:val="007E0576"/>
    <w:rsid w:val="007F2D43"/>
    <w:rsid w:val="00805EB3"/>
    <w:rsid w:val="008113B7"/>
    <w:rsid w:val="008132C7"/>
    <w:rsid w:val="00814C80"/>
    <w:rsid w:val="00831F02"/>
    <w:rsid w:val="008439CD"/>
    <w:rsid w:val="00864B13"/>
    <w:rsid w:val="00867BAE"/>
    <w:rsid w:val="00874CE2"/>
    <w:rsid w:val="008801CD"/>
    <w:rsid w:val="008871DB"/>
    <w:rsid w:val="00893535"/>
    <w:rsid w:val="008B49D9"/>
    <w:rsid w:val="008D5033"/>
    <w:rsid w:val="008E633A"/>
    <w:rsid w:val="0091628F"/>
    <w:rsid w:val="0094314C"/>
    <w:rsid w:val="0095151C"/>
    <w:rsid w:val="00970CF5"/>
    <w:rsid w:val="0097211C"/>
    <w:rsid w:val="009760B7"/>
    <w:rsid w:val="00987B1A"/>
    <w:rsid w:val="00987E08"/>
    <w:rsid w:val="009A215B"/>
    <w:rsid w:val="009A63EF"/>
    <w:rsid w:val="009B0BB6"/>
    <w:rsid w:val="009B73B7"/>
    <w:rsid w:val="009C2AA8"/>
    <w:rsid w:val="009C7932"/>
    <w:rsid w:val="009C7A79"/>
    <w:rsid w:val="009D6270"/>
    <w:rsid w:val="009E4CC6"/>
    <w:rsid w:val="009F6BCC"/>
    <w:rsid w:val="00A077FD"/>
    <w:rsid w:val="00A2306A"/>
    <w:rsid w:val="00A263B1"/>
    <w:rsid w:val="00A30B60"/>
    <w:rsid w:val="00A37417"/>
    <w:rsid w:val="00A43900"/>
    <w:rsid w:val="00A51352"/>
    <w:rsid w:val="00A72FF7"/>
    <w:rsid w:val="00A739BF"/>
    <w:rsid w:val="00A77454"/>
    <w:rsid w:val="00A9358B"/>
    <w:rsid w:val="00A97415"/>
    <w:rsid w:val="00AC4FA8"/>
    <w:rsid w:val="00AC5D6C"/>
    <w:rsid w:val="00AD019D"/>
    <w:rsid w:val="00AF05A3"/>
    <w:rsid w:val="00AF5D4D"/>
    <w:rsid w:val="00B1099A"/>
    <w:rsid w:val="00B12FCC"/>
    <w:rsid w:val="00B23C71"/>
    <w:rsid w:val="00B453C4"/>
    <w:rsid w:val="00B522EB"/>
    <w:rsid w:val="00B90E05"/>
    <w:rsid w:val="00BA1BB5"/>
    <w:rsid w:val="00BA3734"/>
    <w:rsid w:val="00BB28D3"/>
    <w:rsid w:val="00BB5FCF"/>
    <w:rsid w:val="00BB763D"/>
    <w:rsid w:val="00BC2EAE"/>
    <w:rsid w:val="00BC614E"/>
    <w:rsid w:val="00BD09C9"/>
    <w:rsid w:val="00BD5722"/>
    <w:rsid w:val="00C030CB"/>
    <w:rsid w:val="00C03D3C"/>
    <w:rsid w:val="00C06BB7"/>
    <w:rsid w:val="00C13BB4"/>
    <w:rsid w:val="00C203FF"/>
    <w:rsid w:val="00C235EC"/>
    <w:rsid w:val="00C32F08"/>
    <w:rsid w:val="00C3600A"/>
    <w:rsid w:val="00C414CD"/>
    <w:rsid w:val="00C503DA"/>
    <w:rsid w:val="00C5686E"/>
    <w:rsid w:val="00C702F3"/>
    <w:rsid w:val="00CA2041"/>
    <w:rsid w:val="00CA75D9"/>
    <w:rsid w:val="00CB53AD"/>
    <w:rsid w:val="00CC57E1"/>
    <w:rsid w:val="00CE5B7C"/>
    <w:rsid w:val="00D16499"/>
    <w:rsid w:val="00D35271"/>
    <w:rsid w:val="00D574C7"/>
    <w:rsid w:val="00D72B65"/>
    <w:rsid w:val="00D74CF9"/>
    <w:rsid w:val="00D84B61"/>
    <w:rsid w:val="00DA1607"/>
    <w:rsid w:val="00DA170A"/>
    <w:rsid w:val="00DA64DF"/>
    <w:rsid w:val="00DD3049"/>
    <w:rsid w:val="00DF0FA9"/>
    <w:rsid w:val="00DF2A6B"/>
    <w:rsid w:val="00DF6C94"/>
    <w:rsid w:val="00E20897"/>
    <w:rsid w:val="00E52C71"/>
    <w:rsid w:val="00E61A73"/>
    <w:rsid w:val="00EB084D"/>
    <w:rsid w:val="00EB619E"/>
    <w:rsid w:val="00ED0A75"/>
    <w:rsid w:val="00ED0ACE"/>
    <w:rsid w:val="00ED6352"/>
    <w:rsid w:val="00EE2500"/>
    <w:rsid w:val="00EE5B68"/>
    <w:rsid w:val="00EF7401"/>
    <w:rsid w:val="00F07B3B"/>
    <w:rsid w:val="00F07BD9"/>
    <w:rsid w:val="00F275AB"/>
    <w:rsid w:val="00F32249"/>
    <w:rsid w:val="00F57A8C"/>
    <w:rsid w:val="00F63DEF"/>
    <w:rsid w:val="00F67E9E"/>
    <w:rsid w:val="00F801E6"/>
    <w:rsid w:val="00F93EA8"/>
    <w:rsid w:val="00FA5472"/>
    <w:rsid w:val="00FC0C46"/>
    <w:rsid w:val="00FC139A"/>
    <w:rsid w:val="00FC65E2"/>
    <w:rsid w:val="00FC7D5A"/>
    <w:rsid w:val="00FD4728"/>
    <w:rsid w:val="00FF5385"/>
    <w:rsid w:val="00FF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79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C7CF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rsid w:val="002279D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2279DD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4D4330"/>
    <w:pPr>
      <w:ind w:right="-142"/>
      <w:jc w:val="both"/>
    </w:pPr>
    <w:rPr>
      <w:color w:val="0000FF"/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C7CFA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5E4C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E4C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5E4C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6">
    <w:name w:val="Обычный + По ширине"/>
    <w:basedOn w:val="a"/>
    <w:uiPriority w:val="99"/>
    <w:rsid w:val="00452858"/>
    <w:pPr>
      <w:autoSpaceDE w:val="0"/>
      <w:autoSpaceDN w:val="0"/>
      <w:adjustRightInd w:val="0"/>
      <w:ind w:firstLine="54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831F0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D019D"/>
    <w:rPr>
      <w:rFonts w:cs="Times New Roman"/>
      <w:sz w:val="24"/>
      <w:szCs w:val="24"/>
    </w:rPr>
  </w:style>
  <w:style w:type="paragraph" w:styleId="aa">
    <w:name w:val="footer"/>
    <w:basedOn w:val="a"/>
    <w:link w:val="ab"/>
    <w:rsid w:val="00AD0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D019D"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A75D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CA75D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A75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A75D9"/>
    <w:rPr>
      <w:rFonts w:cs="Times New Roman"/>
      <w:sz w:val="24"/>
      <w:szCs w:val="24"/>
    </w:rPr>
  </w:style>
  <w:style w:type="paragraph" w:customStyle="1" w:styleId="ae">
    <w:name w:val="Знак"/>
    <w:basedOn w:val="a"/>
    <w:rsid w:val="00377541"/>
    <w:pPr>
      <w:widowControl w:val="0"/>
      <w:adjustRightInd w:val="0"/>
      <w:spacing w:after="160" w:line="240" w:lineRule="exact"/>
      <w:jc w:val="both"/>
      <w:textAlignment w:val="baseline"/>
    </w:pPr>
    <w:rPr>
      <w:szCs w:val="20"/>
      <w:lang w:val="en-US" w:eastAsia="en-US"/>
    </w:rPr>
  </w:style>
  <w:style w:type="paragraph" w:customStyle="1" w:styleId="Default">
    <w:name w:val="Default"/>
    <w:rsid w:val="003775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">
    <w:name w:val="Знак"/>
    <w:basedOn w:val="a"/>
    <w:semiHidden/>
    <w:rsid w:val="005F26C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5F26C5"/>
    <w:pPr>
      <w:spacing w:after="120"/>
    </w:pPr>
  </w:style>
  <w:style w:type="character" w:customStyle="1" w:styleId="af1">
    <w:name w:val="Основной текст Знак"/>
    <w:basedOn w:val="a0"/>
    <w:link w:val="af0"/>
    <w:rsid w:val="005F26C5"/>
    <w:rPr>
      <w:sz w:val="24"/>
      <w:szCs w:val="24"/>
    </w:rPr>
  </w:style>
  <w:style w:type="paragraph" w:styleId="21">
    <w:name w:val="Body Text Indent 2"/>
    <w:basedOn w:val="a"/>
    <w:link w:val="22"/>
    <w:rsid w:val="005F26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F26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79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C7CF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rsid w:val="002279D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2279DD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4D4330"/>
    <w:pPr>
      <w:ind w:right="-142"/>
      <w:jc w:val="both"/>
    </w:pPr>
    <w:rPr>
      <w:color w:val="0000FF"/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C7CFA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5E4C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E4C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5E4C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6">
    <w:name w:val="Обычный + По ширине"/>
    <w:basedOn w:val="a"/>
    <w:uiPriority w:val="99"/>
    <w:rsid w:val="00452858"/>
    <w:pPr>
      <w:autoSpaceDE w:val="0"/>
      <w:autoSpaceDN w:val="0"/>
      <w:adjustRightInd w:val="0"/>
      <w:ind w:firstLine="54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831F0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D019D"/>
    <w:rPr>
      <w:rFonts w:cs="Times New Roman"/>
      <w:sz w:val="24"/>
      <w:szCs w:val="24"/>
    </w:rPr>
  </w:style>
  <w:style w:type="paragraph" w:styleId="aa">
    <w:name w:val="footer"/>
    <w:basedOn w:val="a"/>
    <w:link w:val="ab"/>
    <w:rsid w:val="00AD0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D019D"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A75D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CA75D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A75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A75D9"/>
    <w:rPr>
      <w:rFonts w:cs="Times New Roman"/>
      <w:sz w:val="24"/>
      <w:szCs w:val="24"/>
    </w:rPr>
  </w:style>
  <w:style w:type="paragraph" w:customStyle="1" w:styleId="ae">
    <w:name w:val="Знак"/>
    <w:basedOn w:val="a"/>
    <w:rsid w:val="00377541"/>
    <w:pPr>
      <w:widowControl w:val="0"/>
      <w:adjustRightInd w:val="0"/>
      <w:spacing w:after="160" w:line="240" w:lineRule="exact"/>
      <w:jc w:val="both"/>
      <w:textAlignment w:val="baseline"/>
    </w:pPr>
    <w:rPr>
      <w:szCs w:val="20"/>
      <w:lang w:val="en-US" w:eastAsia="en-US"/>
    </w:rPr>
  </w:style>
  <w:style w:type="paragraph" w:customStyle="1" w:styleId="Default">
    <w:name w:val="Default"/>
    <w:rsid w:val="003775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">
    <w:name w:val="Знак"/>
    <w:basedOn w:val="a"/>
    <w:semiHidden/>
    <w:rsid w:val="005F26C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5F26C5"/>
    <w:pPr>
      <w:spacing w:after="120"/>
    </w:pPr>
  </w:style>
  <w:style w:type="character" w:customStyle="1" w:styleId="af1">
    <w:name w:val="Основной текст Знак"/>
    <w:basedOn w:val="a0"/>
    <w:link w:val="af0"/>
    <w:rsid w:val="005F26C5"/>
    <w:rPr>
      <w:sz w:val="24"/>
      <w:szCs w:val="24"/>
    </w:rPr>
  </w:style>
  <w:style w:type="paragraph" w:styleId="21">
    <w:name w:val="Body Text Indent 2"/>
    <w:basedOn w:val="a"/>
    <w:link w:val="22"/>
    <w:rsid w:val="005F26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F26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2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A9DF8C02BF15CF2001913A911B6EF39FEDAA540E425A07980F7Fo0l1K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11</Company>
  <LinksUpToDate>false</LinksUpToDate>
  <CharactersWithSpaces>19962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AntonovaE</dc:creator>
  <cp:lastModifiedBy>Астаева Татьяна Анатольевна</cp:lastModifiedBy>
  <cp:revision>8</cp:revision>
  <cp:lastPrinted>2017-04-06T10:46:00Z</cp:lastPrinted>
  <dcterms:created xsi:type="dcterms:W3CDTF">2017-06-21T03:42:00Z</dcterms:created>
  <dcterms:modified xsi:type="dcterms:W3CDTF">2017-07-06T12:26:00Z</dcterms:modified>
</cp:coreProperties>
</file>