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B57" w:rsidRPr="004464F4" w:rsidRDefault="00163B57" w:rsidP="00C374F6">
      <w:pPr>
        <w:tabs>
          <w:tab w:val="left" w:pos="72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4464F4">
        <w:rPr>
          <w:rFonts w:ascii="Times New Roman" w:hAnsi="Times New Roman"/>
          <w:b/>
          <w:sz w:val="28"/>
          <w:szCs w:val="28"/>
          <w:lang w:val="ru-RU"/>
        </w:rPr>
        <w:t>Объявление о приеме документов</w:t>
      </w:r>
      <w:r w:rsidR="00326974" w:rsidRPr="004464F4">
        <w:rPr>
          <w:rFonts w:ascii="Times New Roman" w:hAnsi="Times New Roman"/>
          <w:b/>
          <w:sz w:val="28"/>
          <w:szCs w:val="28"/>
          <w:lang w:val="ru-RU"/>
        </w:rPr>
        <w:t xml:space="preserve"> для участия </w:t>
      </w:r>
      <w:r w:rsidRPr="004464F4">
        <w:rPr>
          <w:rFonts w:ascii="Times New Roman" w:hAnsi="Times New Roman"/>
          <w:b/>
          <w:sz w:val="28"/>
          <w:szCs w:val="28"/>
          <w:lang w:val="ru-RU"/>
        </w:rPr>
        <w:t xml:space="preserve"> в конкурсе</w:t>
      </w:r>
      <w:r w:rsidR="00F0346C" w:rsidRPr="004464F4">
        <w:rPr>
          <w:rFonts w:ascii="Times New Roman" w:hAnsi="Times New Roman"/>
          <w:b/>
          <w:sz w:val="28"/>
          <w:szCs w:val="28"/>
          <w:lang w:val="ru-RU"/>
        </w:rPr>
        <w:t xml:space="preserve"> на замещение вакантной должности</w:t>
      </w:r>
      <w:r w:rsidR="00326974" w:rsidRPr="004464F4">
        <w:rPr>
          <w:rFonts w:ascii="Times New Roman" w:hAnsi="Times New Roman"/>
          <w:b/>
          <w:sz w:val="28"/>
          <w:szCs w:val="28"/>
          <w:lang w:val="ru-RU"/>
        </w:rPr>
        <w:t xml:space="preserve"> государственной гражданской службы Российской Федерации </w:t>
      </w:r>
      <w:r w:rsidR="001A46C3" w:rsidRPr="004464F4">
        <w:rPr>
          <w:rFonts w:ascii="Times New Roman" w:hAnsi="Times New Roman"/>
          <w:b/>
          <w:sz w:val="28"/>
          <w:szCs w:val="28"/>
          <w:lang w:val="ru-RU"/>
        </w:rPr>
        <w:t>И</w:t>
      </w:r>
      <w:r w:rsidR="00C64FB1" w:rsidRPr="004464F4">
        <w:rPr>
          <w:rFonts w:ascii="Times New Roman" w:hAnsi="Times New Roman"/>
          <w:b/>
          <w:sz w:val="28"/>
          <w:szCs w:val="28"/>
          <w:lang w:val="ru-RU"/>
        </w:rPr>
        <w:t xml:space="preserve">нспекции </w:t>
      </w:r>
      <w:r w:rsidR="001A46C3" w:rsidRPr="004464F4">
        <w:rPr>
          <w:rFonts w:ascii="Times New Roman" w:hAnsi="Times New Roman"/>
          <w:b/>
          <w:sz w:val="28"/>
          <w:szCs w:val="28"/>
          <w:lang w:val="ru-RU"/>
        </w:rPr>
        <w:t>Ф</w:t>
      </w:r>
      <w:r w:rsidR="00C64FB1" w:rsidRPr="004464F4">
        <w:rPr>
          <w:rFonts w:ascii="Times New Roman" w:hAnsi="Times New Roman"/>
          <w:b/>
          <w:sz w:val="28"/>
          <w:szCs w:val="28"/>
          <w:lang w:val="ru-RU"/>
        </w:rPr>
        <w:t xml:space="preserve">едеральной налоговой службы </w:t>
      </w:r>
      <w:r w:rsidR="001A46C3" w:rsidRPr="004464F4">
        <w:rPr>
          <w:rFonts w:ascii="Times New Roman" w:hAnsi="Times New Roman"/>
          <w:b/>
          <w:sz w:val="28"/>
          <w:szCs w:val="28"/>
          <w:lang w:val="ru-RU"/>
        </w:rPr>
        <w:t xml:space="preserve"> по г</w:t>
      </w:r>
      <w:r w:rsidR="004464F4" w:rsidRPr="004464F4">
        <w:rPr>
          <w:rFonts w:ascii="Times New Roman" w:hAnsi="Times New Roman"/>
          <w:b/>
          <w:sz w:val="28"/>
          <w:szCs w:val="28"/>
          <w:lang w:val="ru-RU"/>
        </w:rPr>
        <w:t>. О</w:t>
      </w:r>
      <w:r w:rsidR="001A46C3" w:rsidRPr="004464F4">
        <w:rPr>
          <w:rFonts w:ascii="Times New Roman" w:hAnsi="Times New Roman"/>
          <w:b/>
          <w:sz w:val="28"/>
          <w:szCs w:val="28"/>
          <w:lang w:val="ru-RU"/>
        </w:rPr>
        <w:t xml:space="preserve">рску </w:t>
      </w:r>
      <w:r w:rsidR="00B936C8" w:rsidRPr="004464F4">
        <w:rPr>
          <w:rFonts w:ascii="Times New Roman" w:hAnsi="Times New Roman"/>
          <w:b/>
          <w:sz w:val="28"/>
          <w:szCs w:val="28"/>
          <w:lang w:val="ru-RU"/>
        </w:rPr>
        <w:t xml:space="preserve"> Оренбургской области</w:t>
      </w:r>
    </w:p>
    <w:p w:rsidR="00EB16C9" w:rsidRPr="004464F4" w:rsidRDefault="00EB16C9" w:rsidP="00C374F6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1A46C3" w:rsidRPr="004464F4" w:rsidRDefault="001A46C3" w:rsidP="00C374F6">
      <w:pPr>
        <w:pStyle w:val="a7"/>
        <w:spacing w:after="0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Инспекция Федеральной налоговой службы по г. Орску Оренбургской области  (462411, Орск,  ул. Станиславского, 49, Тел. 23-23-06, факс: 23-85-29</w:t>
      </w:r>
      <w:r w:rsidR="00845283" w:rsidRPr="004464F4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45283" w:rsidRPr="004464F4">
        <w:rPr>
          <w:rFonts w:ascii="Times New Roman" w:hAnsi="Times New Roman"/>
          <w:sz w:val="28"/>
          <w:szCs w:val="28"/>
        </w:rPr>
        <w:t>E</w:t>
      </w:r>
      <w:r w:rsidR="00845283" w:rsidRPr="004464F4">
        <w:rPr>
          <w:rFonts w:ascii="Times New Roman" w:hAnsi="Times New Roman"/>
          <w:sz w:val="28"/>
          <w:szCs w:val="28"/>
          <w:lang w:val="ru-RU"/>
        </w:rPr>
        <w:t>-</w:t>
      </w:r>
      <w:r w:rsidR="00845283" w:rsidRPr="004464F4">
        <w:rPr>
          <w:rFonts w:ascii="Times New Roman" w:hAnsi="Times New Roman"/>
          <w:sz w:val="28"/>
          <w:szCs w:val="28"/>
        </w:rPr>
        <w:t>mail</w:t>
      </w:r>
      <w:r w:rsidR="00845283" w:rsidRPr="004464F4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8F2983" w:rsidRPr="004464F4">
        <w:rPr>
          <w:rFonts w:ascii="Times New Roman" w:hAnsi="Times New Roman"/>
          <w:sz w:val="28"/>
          <w:szCs w:val="28"/>
        </w:rPr>
        <w:t>nalog</w:t>
      </w:r>
      <w:r w:rsidR="008F2983" w:rsidRPr="004464F4">
        <w:rPr>
          <w:rFonts w:ascii="Times New Roman" w:hAnsi="Times New Roman"/>
          <w:sz w:val="28"/>
          <w:szCs w:val="28"/>
          <w:lang w:val="ru-RU"/>
        </w:rPr>
        <w:t>.5614@</w:t>
      </w:r>
      <w:r w:rsidR="008F2983" w:rsidRPr="004464F4">
        <w:rPr>
          <w:rFonts w:ascii="Times New Roman" w:hAnsi="Times New Roman"/>
          <w:sz w:val="28"/>
          <w:szCs w:val="28"/>
        </w:rPr>
        <w:t>mail</w:t>
      </w:r>
      <w:r w:rsidR="008F2983" w:rsidRPr="004464F4">
        <w:rPr>
          <w:rFonts w:ascii="Times New Roman" w:hAnsi="Times New Roman"/>
          <w:sz w:val="28"/>
          <w:szCs w:val="28"/>
          <w:lang w:val="ru-RU"/>
        </w:rPr>
        <w:t>.</w:t>
      </w:r>
      <w:r w:rsidR="008F2983" w:rsidRPr="004464F4">
        <w:rPr>
          <w:rFonts w:ascii="Times New Roman" w:hAnsi="Times New Roman"/>
          <w:sz w:val="28"/>
          <w:szCs w:val="28"/>
        </w:rPr>
        <w:t>ru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 в лице начальника </w:t>
      </w:r>
      <w:r w:rsidR="00716244" w:rsidRPr="004464F4">
        <w:rPr>
          <w:rFonts w:ascii="Times New Roman" w:hAnsi="Times New Roman"/>
          <w:sz w:val="28"/>
          <w:szCs w:val="28"/>
          <w:lang w:val="ru-RU"/>
        </w:rPr>
        <w:t>Беловой Людмилы Григорьевны</w:t>
      </w:r>
      <w:r w:rsidRPr="004464F4">
        <w:rPr>
          <w:rFonts w:ascii="Times New Roman" w:hAnsi="Times New Roman"/>
          <w:sz w:val="28"/>
          <w:szCs w:val="28"/>
          <w:lang w:val="ru-RU"/>
        </w:rPr>
        <w:t>, действующ</w:t>
      </w:r>
      <w:r w:rsidR="00CA66B8" w:rsidRPr="004464F4">
        <w:rPr>
          <w:rFonts w:ascii="Times New Roman" w:hAnsi="Times New Roman"/>
          <w:sz w:val="28"/>
          <w:szCs w:val="28"/>
          <w:lang w:val="ru-RU"/>
        </w:rPr>
        <w:t>е</w:t>
      </w:r>
      <w:r w:rsidR="00F64B4D" w:rsidRPr="004464F4">
        <w:rPr>
          <w:rFonts w:ascii="Times New Roman" w:hAnsi="Times New Roman"/>
          <w:sz w:val="28"/>
          <w:szCs w:val="28"/>
          <w:lang w:val="ru-RU"/>
        </w:rPr>
        <w:t>й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 на основании Положения об Инспекции Федеральной налоговой службы по г. Орску Оренбургской области, утвержденного руководителем Управления Федеральной налоговой службы по Оренбургской области </w:t>
      </w:r>
      <w:r w:rsidR="00D3229A" w:rsidRPr="004464F4">
        <w:rPr>
          <w:rFonts w:ascii="Times New Roman" w:hAnsi="Times New Roman"/>
          <w:sz w:val="28"/>
          <w:szCs w:val="28"/>
          <w:lang w:val="ru-RU"/>
        </w:rPr>
        <w:t>13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3229A" w:rsidRPr="004464F4">
        <w:rPr>
          <w:rFonts w:ascii="Times New Roman" w:hAnsi="Times New Roman"/>
          <w:sz w:val="28"/>
          <w:szCs w:val="28"/>
          <w:lang w:val="ru-RU"/>
        </w:rPr>
        <w:t>мая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 20</w:t>
      </w:r>
      <w:r w:rsidR="00D42563" w:rsidRPr="004464F4">
        <w:rPr>
          <w:rFonts w:ascii="Times New Roman" w:hAnsi="Times New Roman"/>
          <w:sz w:val="28"/>
          <w:szCs w:val="28"/>
          <w:lang w:val="ru-RU"/>
        </w:rPr>
        <w:t>1</w:t>
      </w:r>
      <w:r w:rsidR="00D3229A" w:rsidRPr="004464F4">
        <w:rPr>
          <w:rFonts w:ascii="Times New Roman" w:hAnsi="Times New Roman"/>
          <w:sz w:val="28"/>
          <w:szCs w:val="28"/>
          <w:lang w:val="ru-RU"/>
        </w:rPr>
        <w:t>5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 года, </w:t>
      </w:r>
      <w:r w:rsidRPr="005934FD">
        <w:rPr>
          <w:rFonts w:ascii="Times New Roman" w:hAnsi="Times New Roman"/>
          <w:sz w:val="28"/>
          <w:szCs w:val="28"/>
          <w:lang w:val="ru-RU"/>
        </w:rPr>
        <w:t>объявляет о приеме</w:t>
      </w:r>
      <w:r w:rsidRPr="005934FD">
        <w:rPr>
          <w:rFonts w:ascii="Times New Roman" w:hAnsi="Times New Roman"/>
          <w:sz w:val="28"/>
          <w:szCs w:val="28"/>
        </w:rPr>
        <w:t> </w:t>
      </w:r>
      <w:r w:rsidRPr="005934FD">
        <w:rPr>
          <w:rFonts w:ascii="Times New Roman" w:hAnsi="Times New Roman"/>
          <w:sz w:val="28"/>
          <w:szCs w:val="28"/>
          <w:lang w:val="ru-RU"/>
        </w:rPr>
        <w:t>документов для участия в конкурсе на замещение вакантн</w:t>
      </w:r>
      <w:r w:rsidR="00982535" w:rsidRPr="005934FD">
        <w:rPr>
          <w:rFonts w:ascii="Times New Roman" w:hAnsi="Times New Roman"/>
          <w:sz w:val="28"/>
          <w:szCs w:val="28"/>
          <w:lang w:val="ru-RU"/>
        </w:rPr>
        <w:t>ой</w:t>
      </w:r>
      <w:r w:rsidRPr="005934FD">
        <w:rPr>
          <w:rFonts w:ascii="Times New Roman" w:hAnsi="Times New Roman"/>
          <w:sz w:val="28"/>
          <w:szCs w:val="28"/>
          <w:lang w:val="ru-RU"/>
        </w:rPr>
        <w:t xml:space="preserve"> должност</w:t>
      </w:r>
      <w:r w:rsidR="00982535" w:rsidRPr="005934FD">
        <w:rPr>
          <w:rFonts w:ascii="Times New Roman" w:hAnsi="Times New Roman"/>
          <w:sz w:val="28"/>
          <w:szCs w:val="28"/>
          <w:lang w:val="ru-RU"/>
        </w:rPr>
        <w:t>и</w:t>
      </w:r>
      <w:r w:rsidRPr="005934FD">
        <w:rPr>
          <w:rFonts w:ascii="Times New Roman" w:hAnsi="Times New Roman"/>
          <w:sz w:val="28"/>
          <w:szCs w:val="28"/>
          <w:lang w:val="ru-RU"/>
        </w:rPr>
        <w:t xml:space="preserve"> государственной гражданской службы Российской Федерации</w:t>
      </w:r>
      <w:r w:rsidRPr="004464F4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Инспекции Федеральной  налоговой службы по г. Орску Оренбургской области: </w:t>
      </w:r>
    </w:p>
    <w:p w:rsidR="00B936C8" w:rsidRPr="004464F4" w:rsidRDefault="00B936C8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567" w:type="dxa"/>
        <w:tblInd w:w="108" w:type="dxa"/>
        <w:tblBorders>
          <w:insideH w:val="single" w:sz="4" w:space="0" w:color="auto"/>
        </w:tblBorders>
        <w:tblLayout w:type="fixed"/>
        <w:tblLook w:val="0000"/>
      </w:tblPr>
      <w:tblGrid>
        <w:gridCol w:w="3260"/>
        <w:gridCol w:w="4526"/>
        <w:gridCol w:w="1781"/>
      </w:tblGrid>
      <w:tr w:rsidR="00155DD1" w:rsidRPr="004464F4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4464F4" w:rsidRDefault="00155DD1" w:rsidP="00C374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464F4">
              <w:rPr>
                <w:rFonts w:ascii="Times New Roman" w:hAnsi="Times New Roman"/>
                <w:b/>
                <w:sz w:val="28"/>
                <w:szCs w:val="28"/>
              </w:rPr>
              <w:t>Наименование отдела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4464F4" w:rsidRDefault="00155DD1" w:rsidP="00C374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464F4">
              <w:rPr>
                <w:rFonts w:ascii="Times New Roman" w:hAnsi="Times New Roman"/>
                <w:b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4464F4" w:rsidRDefault="00155DD1" w:rsidP="00C374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464F4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  <w:p w:rsidR="00155DD1" w:rsidRPr="004464F4" w:rsidRDefault="00155DD1" w:rsidP="00C374F6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4464F4">
              <w:rPr>
                <w:rFonts w:ascii="Times New Roman" w:hAnsi="Times New Roman"/>
                <w:b/>
                <w:sz w:val="28"/>
                <w:szCs w:val="28"/>
              </w:rPr>
              <w:t>единиц</w:t>
            </w:r>
          </w:p>
        </w:tc>
      </w:tr>
      <w:tr w:rsidR="00155DD1" w:rsidRPr="004464F4" w:rsidTr="00020B96">
        <w:trPr>
          <w:cantSplit/>
          <w:trHeight w:val="483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4464F4" w:rsidRDefault="00155DD1" w:rsidP="00C374F6">
            <w:pPr>
              <w:pStyle w:val="ConsNonformat"/>
              <w:widowControl/>
              <w:spacing w:after="0" w:line="240" w:lineRule="auto"/>
              <w:ind w:righ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Правовой отдел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4464F4" w:rsidRDefault="00155DD1" w:rsidP="00C374F6">
            <w:pPr>
              <w:pStyle w:val="ConsNonformat"/>
              <w:widowControl/>
              <w:spacing w:after="0" w:line="240" w:lineRule="auto"/>
              <w:ind w:righ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Главный специалист- эксперт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DD1" w:rsidRPr="004464F4" w:rsidRDefault="00155DD1" w:rsidP="00C374F6">
            <w:pPr>
              <w:autoSpaceDE w:val="0"/>
              <w:autoSpaceDN w:val="0"/>
              <w:adjustRightInd w:val="0"/>
              <w:ind w:firstLine="72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4464F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155DD1" w:rsidRPr="004464F4" w:rsidRDefault="00155DD1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155DD1" w:rsidRPr="004464F4" w:rsidRDefault="00155DD1" w:rsidP="00C374F6">
      <w:pPr>
        <w:pStyle w:val="a7"/>
        <w:spacing w:after="0"/>
        <w:jc w:val="both"/>
        <w:rPr>
          <w:rFonts w:ascii="Times New Roman" w:hAnsi="Times New Roman"/>
          <w:color w:val="333333"/>
          <w:sz w:val="28"/>
          <w:szCs w:val="28"/>
        </w:rPr>
      </w:pPr>
      <w:r w:rsidRPr="004464F4">
        <w:rPr>
          <w:rFonts w:ascii="Times New Roman" w:hAnsi="Times New Roman"/>
          <w:b/>
          <w:sz w:val="28"/>
          <w:szCs w:val="28"/>
          <w:lang w:val="ru-RU"/>
        </w:rPr>
        <w:t>Место прохождения гражданской службы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: 462411 ИФНС России по г. Орску </w:t>
      </w:r>
      <w:r w:rsidRPr="004464F4">
        <w:rPr>
          <w:rFonts w:ascii="Times New Roman" w:hAnsi="Times New Roman"/>
          <w:color w:val="333333"/>
          <w:sz w:val="28"/>
          <w:szCs w:val="28"/>
          <w:lang w:val="ru-RU"/>
        </w:rPr>
        <w:t xml:space="preserve"> Оренбургской области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, адрес: </w:t>
      </w:r>
      <w:r w:rsidRPr="004464F4">
        <w:rPr>
          <w:rFonts w:ascii="Times New Roman" w:hAnsi="Times New Roman"/>
          <w:color w:val="333333"/>
          <w:sz w:val="28"/>
          <w:szCs w:val="28"/>
          <w:lang w:val="ru-RU"/>
        </w:rPr>
        <w:t xml:space="preserve">Оренбургская область, г. Орск  ул. </w:t>
      </w:r>
      <w:r w:rsidRPr="004464F4">
        <w:rPr>
          <w:rFonts w:ascii="Times New Roman" w:hAnsi="Times New Roman"/>
          <w:color w:val="333333"/>
          <w:sz w:val="28"/>
          <w:szCs w:val="28"/>
        </w:rPr>
        <w:t>Станиславского, 49</w:t>
      </w:r>
      <w:r w:rsidRPr="004464F4">
        <w:rPr>
          <w:rFonts w:ascii="Times New Roman" w:hAnsi="Times New Roman"/>
          <w:color w:val="333333"/>
          <w:sz w:val="28"/>
          <w:szCs w:val="28"/>
          <w:lang w:val="ru-RU"/>
        </w:rPr>
        <w:t>;</w:t>
      </w:r>
      <w:r w:rsidRPr="004464F4">
        <w:rPr>
          <w:rFonts w:ascii="Times New Roman" w:hAnsi="Times New Roman"/>
          <w:color w:val="333333"/>
          <w:sz w:val="28"/>
          <w:szCs w:val="28"/>
        </w:rPr>
        <w:t xml:space="preserve"> зал </w:t>
      </w:r>
      <w:r w:rsidRPr="004464F4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Pr="004464F4">
        <w:rPr>
          <w:rFonts w:ascii="Times New Roman" w:hAnsi="Times New Roman"/>
          <w:color w:val="333333"/>
          <w:sz w:val="28"/>
          <w:szCs w:val="28"/>
        </w:rPr>
        <w:t>заседаний</w:t>
      </w:r>
      <w:r w:rsidRPr="004464F4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Pr="004464F4">
        <w:rPr>
          <w:rFonts w:ascii="Times New Roman" w:hAnsi="Times New Roman"/>
          <w:color w:val="333333"/>
          <w:sz w:val="28"/>
          <w:szCs w:val="28"/>
        </w:rPr>
        <w:t xml:space="preserve"> №</w:t>
      </w:r>
      <w:r w:rsidRPr="004464F4">
        <w:rPr>
          <w:rFonts w:ascii="Times New Roman" w:hAnsi="Times New Roman"/>
          <w:color w:val="333333"/>
          <w:sz w:val="28"/>
          <w:szCs w:val="28"/>
          <w:lang w:val="ru-RU"/>
        </w:rPr>
        <w:t xml:space="preserve"> </w:t>
      </w:r>
      <w:r w:rsidRPr="004464F4">
        <w:rPr>
          <w:rFonts w:ascii="Times New Roman" w:hAnsi="Times New Roman"/>
          <w:color w:val="333333"/>
          <w:sz w:val="28"/>
          <w:szCs w:val="28"/>
        </w:rPr>
        <w:t>404.</w:t>
      </w:r>
    </w:p>
    <w:p w:rsidR="00155DD1" w:rsidRPr="004464F4" w:rsidRDefault="00155DD1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5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42"/>
        <w:gridCol w:w="4528"/>
      </w:tblGrid>
      <w:tr w:rsidR="009F3B24" w:rsidRPr="004464F4" w:rsidTr="009F3B24">
        <w:trPr>
          <w:trHeight w:val="6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B24" w:rsidRPr="004464F4" w:rsidRDefault="009F3B24" w:rsidP="00C374F6">
            <w:pPr>
              <w:pStyle w:val="ConsNonformat"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24" w:rsidRPr="004464F4" w:rsidRDefault="009F3B24" w:rsidP="00C374F6">
            <w:pPr>
              <w:pStyle w:val="ConsNonformat"/>
              <w:spacing w:after="0" w:line="240" w:lineRule="auto"/>
              <w:ind w:righ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4F4">
              <w:rPr>
                <w:rFonts w:ascii="Times New Roman" w:hAnsi="Times New Roman" w:cs="Times New Roman"/>
                <w:b/>
                <w:sz w:val="28"/>
                <w:szCs w:val="28"/>
              </w:rPr>
              <w:t>Главный специалист - эксперт</w:t>
            </w:r>
          </w:p>
        </w:tc>
      </w:tr>
      <w:tr w:rsidR="009F3B24" w:rsidRPr="004464F4" w:rsidTr="009F3B24">
        <w:trPr>
          <w:trHeight w:val="83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24" w:rsidRPr="004464F4" w:rsidRDefault="009F3B24" w:rsidP="00C374F6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24" w:rsidRPr="004464F4" w:rsidRDefault="009F3B24" w:rsidP="00C374F6">
            <w:pPr>
              <w:pStyle w:val="a7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4F4">
              <w:rPr>
                <w:rFonts w:ascii="Times New Roman" w:hAnsi="Times New Roman"/>
                <w:sz w:val="28"/>
                <w:szCs w:val="28"/>
              </w:rPr>
              <w:t>4541 руб.</w:t>
            </w:r>
          </w:p>
        </w:tc>
      </w:tr>
      <w:tr w:rsidR="009F3B24" w:rsidRPr="005934FD" w:rsidTr="009F3B24">
        <w:trPr>
          <w:trHeight w:val="91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24" w:rsidRPr="004464F4" w:rsidRDefault="009F3B24" w:rsidP="00C374F6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t>Месячного оклада в соответствии с присвоенным классным чином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24" w:rsidRPr="004464F4" w:rsidRDefault="009F3B24" w:rsidP="00C374F6">
            <w:pPr>
              <w:pStyle w:val="a7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t>Референт государственной гражданской службы Российской Федерации 1 класса</w:t>
            </w:r>
          </w:p>
          <w:p w:rsidR="009F3B24" w:rsidRPr="004464F4" w:rsidRDefault="009F3B24" w:rsidP="00C374F6">
            <w:pPr>
              <w:pStyle w:val="a7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t>1515 руб.</w:t>
            </w:r>
          </w:p>
          <w:p w:rsidR="009F3B24" w:rsidRPr="004464F4" w:rsidRDefault="009F3B24" w:rsidP="00C374F6">
            <w:pPr>
              <w:pStyle w:val="a7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t>Референт государственной гражданской службы Российской Федерации 2 класса</w:t>
            </w:r>
          </w:p>
          <w:p w:rsidR="009F3B24" w:rsidRPr="004464F4" w:rsidRDefault="009F3B24" w:rsidP="00C374F6">
            <w:pPr>
              <w:pStyle w:val="a7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t>1263 руб.</w:t>
            </w:r>
          </w:p>
          <w:p w:rsidR="009F3B24" w:rsidRPr="004464F4" w:rsidRDefault="009F3B24" w:rsidP="00C374F6">
            <w:pPr>
              <w:pStyle w:val="a7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t>Референт государственной гражданской службы Российской Федерации 3 класса 1179руб.</w:t>
            </w:r>
          </w:p>
        </w:tc>
      </w:tr>
      <w:tr w:rsidR="009F3B24" w:rsidRPr="004464F4" w:rsidTr="009F3B24">
        <w:trPr>
          <w:trHeight w:val="67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24" w:rsidRPr="004464F4" w:rsidRDefault="009F3B24" w:rsidP="00C374F6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t>Ежемесячной надбавки за выслугу лет на государственной гражданской службе Российской Федерации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24" w:rsidRPr="004464F4" w:rsidRDefault="009F3B24" w:rsidP="00C374F6">
            <w:pPr>
              <w:pStyle w:val="a7"/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t>При стаже гражданской службы</w:t>
            </w:r>
          </w:p>
          <w:p w:rsidR="009F3B24" w:rsidRPr="004464F4" w:rsidRDefault="009F3B24" w:rsidP="00C374F6">
            <w:pPr>
              <w:pStyle w:val="a7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t>от 1 года до 5 лет – 10%</w:t>
            </w:r>
          </w:p>
          <w:p w:rsidR="009F3B24" w:rsidRPr="004464F4" w:rsidRDefault="009F3B24" w:rsidP="00C374F6">
            <w:pPr>
              <w:pStyle w:val="a7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t>от 5 лет до 10 лет – 15%</w:t>
            </w:r>
          </w:p>
          <w:p w:rsidR="009F3B24" w:rsidRPr="004464F4" w:rsidRDefault="009F3B24" w:rsidP="00C374F6">
            <w:pPr>
              <w:pStyle w:val="a7"/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t>от 10 лет до 15 лет – 20%</w:t>
            </w:r>
          </w:p>
          <w:p w:rsidR="009F3B24" w:rsidRPr="004464F4" w:rsidRDefault="009F3B24" w:rsidP="00C374F6">
            <w:pPr>
              <w:pStyle w:val="a7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4F4">
              <w:rPr>
                <w:rFonts w:ascii="Times New Roman" w:hAnsi="Times New Roman"/>
                <w:sz w:val="28"/>
                <w:szCs w:val="28"/>
              </w:rPr>
              <w:t>свыше 15 лет – 30%</w:t>
            </w:r>
          </w:p>
        </w:tc>
      </w:tr>
      <w:tr w:rsidR="009F3B24" w:rsidRPr="004464F4" w:rsidTr="009F3B24">
        <w:trPr>
          <w:trHeight w:val="836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24" w:rsidRPr="004464F4" w:rsidRDefault="009F3B24" w:rsidP="00C374F6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Ежемесячной надбавки к должностному окладу за особые </w:t>
            </w: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условия государственной гражданской службы Российской Федерации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24" w:rsidRPr="004464F4" w:rsidRDefault="009F3B24" w:rsidP="00C374F6">
            <w:pPr>
              <w:pStyle w:val="a7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64F4">
              <w:rPr>
                <w:rFonts w:ascii="Times New Roman" w:hAnsi="Times New Roman"/>
                <w:sz w:val="28"/>
                <w:szCs w:val="28"/>
              </w:rPr>
              <w:lastRenderedPageBreak/>
              <w:t>60 - 90 % должностного оклада</w:t>
            </w:r>
          </w:p>
        </w:tc>
      </w:tr>
      <w:tr w:rsidR="009F3B24" w:rsidRPr="005934FD" w:rsidTr="009F3B24">
        <w:trPr>
          <w:trHeight w:val="819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24" w:rsidRPr="004464F4" w:rsidRDefault="009F3B24" w:rsidP="00C374F6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Премии за выполнение особо важных сложных заданий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24" w:rsidRPr="004464F4" w:rsidRDefault="009F3B24" w:rsidP="00C374F6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  <w:tr w:rsidR="009F3B24" w:rsidRPr="004464F4" w:rsidTr="009F3B24">
        <w:trPr>
          <w:trHeight w:val="53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24" w:rsidRPr="004464F4" w:rsidRDefault="009F3B24" w:rsidP="00C374F6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4F4">
              <w:rPr>
                <w:rFonts w:ascii="Times New Roman" w:hAnsi="Times New Roman"/>
                <w:sz w:val="28"/>
                <w:szCs w:val="28"/>
              </w:rPr>
              <w:t>Ежемесячное денежное поощрение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24" w:rsidRPr="004464F4" w:rsidRDefault="009F3B24" w:rsidP="00C374F6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4F4">
              <w:rPr>
                <w:rFonts w:ascii="Times New Roman" w:hAnsi="Times New Roman"/>
                <w:sz w:val="28"/>
                <w:szCs w:val="28"/>
              </w:rPr>
              <w:t>1 должностной оклад</w:t>
            </w:r>
          </w:p>
        </w:tc>
      </w:tr>
      <w:tr w:rsidR="009F3B24" w:rsidRPr="004464F4" w:rsidTr="009F3B24">
        <w:trPr>
          <w:trHeight w:val="857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24" w:rsidRPr="004464F4" w:rsidRDefault="009F3B24" w:rsidP="00C374F6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24" w:rsidRPr="004464F4" w:rsidRDefault="009F3B24" w:rsidP="00C374F6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4F4">
              <w:rPr>
                <w:rFonts w:ascii="Times New Roman" w:hAnsi="Times New Roman"/>
                <w:sz w:val="28"/>
                <w:szCs w:val="28"/>
              </w:rPr>
              <w:t>2 месячных оклада денежного содержания</w:t>
            </w:r>
          </w:p>
        </w:tc>
      </w:tr>
      <w:tr w:rsidR="009F3B24" w:rsidRPr="005934FD" w:rsidTr="009F3B24">
        <w:trPr>
          <w:trHeight w:val="739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24" w:rsidRPr="004464F4" w:rsidRDefault="009F3B24" w:rsidP="00C374F6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64F4">
              <w:rPr>
                <w:rFonts w:ascii="Times New Roman" w:hAnsi="Times New Roman"/>
                <w:sz w:val="28"/>
                <w:szCs w:val="28"/>
              </w:rPr>
              <w:t>Материальной помощи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B24" w:rsidRPr="004464F4" w:rsidRDefault="009F3B24" w:rsidP="00C374F6">
            <w:pPr>
              <w:pStyle w:val="a7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64F4">
              <w:rPr>
                <w:rFonts w:ascii="Times New Roman" w:hAnsi="Times New Roman"/>
                <w:sz w:val="28"/>
                <w:szCs w:val="28"/>
                <w:lang w:val="ru-RU"/>
              </w:rPr>
              <w:t>в соответствии с положением, утвержденным Представителем нанимателя</w:t>
            </w:r>
          </w:p>
        </w:tc>
      </w:tr>
    </w:tbl>
    <w:p w:rsidR="009F3B24" w:rsidRPr="004464F4" w:rsidRDefault="009F3B24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9F3B24" w:rsidRPr="004464F4" w:rsidRDefault="009F3B24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 xml:space="preserve">Должностные   обязанности,    права      и ответственность главного специалиста - эксперта,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 w:rsidRPr="004464F4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статьями 14</w:t>
        </w:r>
      </w:hyperlink>
      <w:r w:rsidRPr="004464F4">
        <w:rPr>
          <w:rFonts w:ascii="Times New Roman" w:hAnsi="Times New Roman"/>
          <w:sz w:val="28"/>
          <w:szCs w:val="28"/>
          <w:lang w:val="ru-RU"/>
        </w:rPr>
        <w:t xml:space="preserve">, </w:t>
      </w:r>
      <w:hyperlink r:id="rId8" w:history="1">
        <w:r w:rsidRPr="004464F4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15</w:t>
        </w:r>
      </w:hyperlink>
      <w:r w:rsidRPr="004464F4">
        <w:rPr>
          <w:rFonts w:ascii="Times New Roman" w:hAnsi="Times New Roman"/>
          <w:sz w:val="28"/>
          <w:szCs w:val="28"/>
          <w:lang w:val="ru-RU"/>
        </w:rPr>
        <w:t xml:space="preserve">, </w:t>
      </w:r>
      <w:hyperlink r:id="rId9" w:history="1">
        <w:r w:rsidRPr="004464F4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17</w:t>
        </w:r>
      </w:hyperlink>
      <w:r w:rsidRPr="004464F4">
        <w:rPr>
          <w:rFonts w:ascii="Times New Roman" w:hAnsi="Times New Roman"/>
          <w:sz w:val="28"/>
          <w:szCs w:val="28"/>
          <w:lang w:val="ru-RU"/>
        </w:rPr>
        <w:t xml:space="preserve">, </w:t>
      </w:r>
      <w:hyperlink r:id="rId10" w:history="1">
        <w:r w:rsidRPr="004464F4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>18</w:t>
        </w:r>
      </w:hyperlink>
      <w:r w:rsidRPr="004464F4">
        <w:rPr>
          <w:rFonts w:ascii="Times New Roman" w:hAnsi="Times New Roman"/>
          <w:sz w:val="28"/>
          <w:szCs w:val="28"/>
          <w:lang w:val="ru-RU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4464F4">
          <w:rPr>
            <w:rFonts w:ascii="Times New Roman" w:hAnsi="Times New Roman"/>
            <w:sz w:val="28"/>
            <w:szCs w:val="28"/>
            <w:lang w:val="ru-RU"/>
          </w:rPr>
          <w:t>2004 г</w:t>
        </w:r>
      </w:smartTag>
      <w:r w:rsidRPr="004464F4">
        <w:rPr>
          <w:rFonts w:ascii="Times New Roman" w:hAnsi="Times New Roman"/>
          <w:sz w:val="28"/>
          <w:szCs w:val="28"/>
          <w:lang w:val="ru-RU"/>
        </w:rPr>
        <w:t>. №</w:t>
      </w:r>
      <w:r w:rsidRPr="004464F4">
        <w:rPr>
          <w:rFonts w:ascii="Times New Roman" w:hAnsi="Times New Roman"/>
          <w:sz w:val="28"/>
          <w:szCs w:val="28"/>
        </w:rPr>
        <w:t> </w:t>
      </w:r>
      <w:r w:rsidRPr="004464F4">
        <w:rPr>
          <w:rFonts w:ascii="Times New Roman" w:hAnsi="Times New Roman"/>
          <w:sz w:val="28"/>
          <w:szCs w:val="28"/>
          <w:lang w:val="ru-RU"/>
        </w:rPr>
        <w:t>79-ФЗ "О государственной гражданской службе Российской Федерации", должностным регламентом (прилагаются).</w:t>
      </w:r>
    </w:p>
    <w:p w:rsidR="004464F4" w:rsidRPr="004464F4" w:rsidRDefault="009F3B24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В соответствии со служебным распорядком Инспекции  Федеральной налоговой службы по г. Орску  Оренбургской области государственному гражданскому служащему устанавливается ненормированный служебный день.</w:t>
      </w:r>
    </w:p>
    <w:p w:rsidR="009F3B24" w:rsidRPr="004464F4" w:rsidRDefault="004464F4" w:rsidP="00C374F6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9F3B24" w:rsidRPr="004464F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F3B24" w:rsidRPr="004464F4">
        <w:rPr>
          <w:rFonts w:ascii="Times New Roman" w:hAnsi="Times New Roman"/>
          <w:sz w:val="28"/>
          <w:szCs w:val="28"/>
          <w:lang w:val="ru-RU"/>
        </w:rPr>
        <w:t xml:space="preserve">Государственным гражданским служащим ежегодно предоставляется основной оплачиваемый отпуск, и дополнительные оплачиваемые отпуска предусмотренные </w:t>
      </w:r>
      <w:hyperlink r:id="rId11" w:history="1">
        <w:r w:rsidR="009F3B24" w:rsidRPr="004464F4">
          <w:rPr>
            <w:rStyle w:val="af1"/>
            <w:rFonts w:ascii="Times New Roman" w:hAnsi="Times New Roman"/>
            <w:color w:val="auto"/>
            <w:sz w:val="28"/>
            <w:szCs w:val="28"/>
            <w:u w:val="none"/>
            <w:lang w:val="ru-RU"/>
          </w:rPr>
          <w:t xml:space="preserve">статьями </w:t>
        </w:r>
      </w:hyperlink>
      <w:r w:rsidR="009F3B24" w:rsidRPr="004464F4">
        <w:rPr>
          <w:rFonts w:ascii="Times New Roman" w:hAnsi="Times New Roman"/>
          <w:sz w:val="28"/>
          <w:szCs w:val="28"/>
          <w:lang w:val="ru-RU"/>
        </w:rPr>
        <w:t xml:space="preserve">45, 46 Федерального закона от 27.07.2004г. № 79-ФЗ «О государственной гражданской службе Российской Федерации»  </w:t>
      </w:r>
    </w:p>
    <w:p w:rsidR="008F2983" w:rsidRPr="004464F4" w:rsidRDefault="008F2983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282768" w:rsidRPr="004464F4" w:rsidRDefault="0018420C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4464F4">
        <w:rPr>
          <w:rFonts w:ascii="Times New Roman" w:hAnsi="Times New Roman"/>
          <w:b/>
          <w:sz w:val="28"/>
          <w:szCs w:val="28"/>
          <w:lang w:val="ru-RU"/>
        </w:rPr>
        <w:t>Требования, предъявляемые к претендентам на замещение должности:</w:t>
      </w:r>
    </w:p>
    <w:p w:rsidR="00155DD1" w:rsidRPr="004464F4" w:rsidRDefault="00D578B5" w:rsidP="00C374F6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464F4"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Pr="004464F4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наличие высшего образования по направлению подготовки «Юриспруденция»;</w:t>
      </w:r>
    </w:p>
    <w:p w:rsidR="00D578B5" w:rsidRPr="004464F4" w:rsidRDefault="00D578B5" w:rsidP="00C374F6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4F4">
        <w:rPr>
          <w:rFonts w:ascii="Times New Roman" w:hAnsi="Times New Roman" w:cs="Times New Roman"/>
          <w:sz w:val="28"/>
          <w:szCs w:val="28"/>
          <w:lang w:val="ru-RU"/>
        </w:rPr>
        <w:t xml:space="preserve">б) наличие профессиональных знаний, включая знание </w:t>
      </w:r>
      <w:hyperlink r:id="rId12" w:history="1">
        <w:r w:rsidRPr="004464F4">
          <w:rPr>
            <w:rFonts w:ascii="Times New Roman" w:hAnsi="Times New Roman" w:cs="Times New Roman"/>
            <w:sz w:val="28"/>
            <w:szCs w:val="28"/>
            <w:lang w:val="ru-RU"/>
          </w:rPr>
          <w:t>Конституции</w:t>
        </w:r>
      </w:hyperlink>
      <w:r w:rsidRPr="004464F4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</w:t>
      </w:r>
      <w:r w:rsidR="00AD79A5">
        <w:rPr>
          <w:rFonts w:ascii="Times New Roman" w:hAnsi="Times New Roman" w:cs="Times New Roman"/>
          <w:sz w:val="28"/>
          <w:szCs w:val="28"/>
          <w:lang w:val="ru-RU"/>
        </w:rPr>
        <w:lastRenderedPageBreak/>
        <w:t>межведомственного</w:t>
      </w:r>
      <w:r w:rsidRPr="004464F4">
        <w:rPr>
          <w:rFonts w:ascii="Times New Roman" w:hAnsi="Times New Roman" w:cs="Times New Roman"/>
          <w:sz w:val="28"/>
          <w:szCs w:val="28"/>
          <w:lang w:val="ru-RU"/>
        </w:rPr>
        <w:t>документооборота; общих вопросов в области обеспечения информационной безопасности;</w:t>
      </w:r>
    </w:p>
    <w:p w:rsidR="00D578B5" w:rsidRDefault="00D578B5" w:rsidP="00C374F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464F4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    В соответствии с подготовленным Министерством труда и социальной защиты Российской Федерации Справочником  квалификационных требований к специальностям, направлениям подготовки, знаниям и умениям, которые</w:t>
      </w:r>
      <w:r w:rsidR="00155DD1" w:rsidRPr="004464F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4464F4">
        <w:rPr>
          <w:rFonts w:ascii="Times New Roman" w:hAnsi="Times New Roman"/>
          <w:color w:val="000000"/>
          <w:sz w:val="28"/>
          <w:szCs w:val="28"/>
          <w:lang w:val="ru-RU"/>
        </w:rPr>
        <w:t>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служащих, необходимо наличие  знаний в сфере законодательства Российской Федерации:</w:t>
      </w:r>
    </w:p>
    <w:p w:rsidR="00D578B5" w:rsidRPr="004464F4" w:rsidRDefault="00D578B5" w:rsidP="00C374F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464F4">
        <w:rPr>
          <w:rFonts w:ascii="Times New Roman" w:hAnsi="Times New Roman"/>
          <w:color w:val="000000"/>
          <w:sz w:val="28"/>
          <w:szCs w:val="28"/>
          <w:lang w:val="ru-RU"/>
        </w:rPr>
        <w:t xml:space="preserve">1. Налоговый кодекс Российской Федерации </w:t>
      </w:r>
    </w:p>
    <w:p w:rsidR="00D578B5" w:rsidRPr="004464F4" w:rsidRDefault="00D578B5" w:rsidP="00C374F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464F4">
        <w:rPr>
          <w:rFonts w:ascii="Times New Roman" w:hAnsi="Times New Roman"/>
          <w:color w:val="000000"/>
          <w:sz w:val="28"/>
          <w:szCs w:val="28"/>
          <w:lang w:val="ru-RU"/>
        </w:rPr>
        <w:t xml:space="preserve">2. Федеральный закон от 27 июля 2010 г. № 210-ФЗ «Об организации предоставления государственных и муниципальных услуг»; </w:t>
      </w:r>
    </w:p>
    <w:p w:rsidR="00D578B5" w:rsidRPr="004464F4" w:rsidRDefault="00D578B5" w:rsidP="00C374F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464F4">
        <w:rPr>
          <w:rFonts w:ascii="Times New Roman" w:hAnsi="Times New Roman"/>
          <w:color w:val="000000"/>
          <w:sz w:val="28"/>
          <w:szCs w:val="28"/>
          <w:lang w:val="ru-RU"/>
        </w:rPr>
        <w:t xml:space="preserve">3.. Закон Российской Федерации от 21 марта 1991 г. № 943-1 «О налоговых органах Российской Федерации»; </w:t>
      </w:r>
    </w:p>
    <w:p w:rsidR="00D578B5" w:rsidRPr="004464F4" w:rsidRDefault="00D578B5" w:rsidP="00C374F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464F4">
        <w:rPr>
          <w:rFonts w:ascii="Times New Roman" w:hAnsi="Times New Roman"/>
          <w:color w:val="000000"/>
          <w:sz w:val="28"/>
          <w:szCs w:val="28"/>
          <w:lang w:val="ru-RU"/>
        </w:rPr>
        <w:t xml:space="preserve">4. Федеральный закон Российской Федерации от 27 июля 2006 г. №152-ФЗ «О персональных данных»; </w:t>
      </w:r>
    </w:p>
    <w:p w:rsidR="00D578B5" w:rsidRPr="004464F4" w:rsidRDefault="00D578B5" w:rsidP="00C374F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464F4">
        <w:rPr>
          <w:rFonts w:ascii="Times New Roman" w:hAnsi="Times New Roman"/>
          <w:color w:val="000000"/>
          <w:sz w:val="28"/>
          <w:szCs w:val="28"/>
          <w:lang w:val="ru-RU"/>
        </w:rPr>
        <w:t xml:space="preserve">5. Федеральный закон Российской Федерации от 6 апреля 2011 г. № 63-ФЗ «Об электронной подписи»; </w:t>
      </w:r>
    </w:p>
    <w:p w:rsidR="00D578B5" w:rsidRPr="004464F4" w:rsidRDefault="00D578B5" w:rsidP="00C374F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464F4">
        <w:rPr>
          <w:rFonts w:ascii="Times New Roman" w:hAnsi="Times New Roman"/>
          <w:color w:val="000000"/>
          <w:sz w:val="28"/>
          <w:szCs w:val="28"/>
          <w:lang w:val="ru-RU"/>
        </w:rPr>
        <w:t xml:space="preserve">6. Указ Президента Российской Федерации от 7 мая 2012 г. № 601 “Об основных направлениях совершенствования системы государственного управления”; </w:t>
      </w:r>
    </w:p>
    <w:p w:rsidR="00D578B5" w:rsidRPr="004464F4" w:rsidRDefault="00D578B5" w:rsidP="00C374F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464F4">
        <w:rPr>
          <w:rFonts w:ascii="Times New Roman" w:hAnsi="Times New Roman"/>
          <w:color w:val="000000"/>
          <w:sz w:val="28"/>
          <w:szCs w:val="28"/>
          <w:lang w:val="ru-RU"/>
        </w:rPr>
        <w:t xml:space="preserve">7. Указ Президента Российской Федерации от 11 августа 2016 г. №403 «Об Основных направлениях развития государственной гражданской службы Российской Федерации на 2016¬2018 годы»; </w:t>
      </w:r>
    </w:p>
    <w:p w:rsidR="00D578B5" w:rsidRPr="004464F4" w:rsidRDefault="00D578B5" w:rsidP="00C374F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464F4">
        <w:rPr>
          <w:rFonts w:ascii="Times New Roman" w:hAnsi="Times New Roman"/>
          <w:color w:val="000000"/>
          <w:sz w:val="28"/>
          <w:szCs w:val="28"/>
          <w:lang w:val="ru-RU"/>
        </w:rPr>
        <w:t xml:space="preserve">8. Постановление Правительства Российской Федерации от 30 сентября 2004 г. № 506 «Об утверждении Положения о Федеральной налоговой службе»; </w:t>
      </w:r>
    </w:p>
    <w:p w:rsidR="00155DD1" w:rsidRPr="004464F4" w:rsidRDefault="00155DD1" w:rsidP="00C374F6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578B5" w:rsidRPr="004464F4" w:rsidRDefault="00D578B5" w:rsidP="00C374F6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64F4">
        <w:rPr>
          <w:rFonts w:ascii="Times New Roman" w:hAnsi="Times New Roman" w:cs="Times New Roman"/>
          <w:sz w:val="28"/>
          <w:szCs w:val="28"/>
          <w:lang w:val="ru-RU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D578B5" w:rsidRPr="004464F4" w:rsidRDefault="00D578B5" w:rsidP="00C374F6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Главный специалист-эксперт должен учитывать и уметь использовать при выполнении своих должностных обязанностей:</w:t>
      </w:r>
    </w:p>
    <w:p w:rsidR="00D578B5" w:rsidRPr="004464F4" w:rsidRDefault="00E74E89" w:rsidP="00C374F6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hyperlink r:id="rId13" w:history="1">
        <w:r w:rsidR="00D578B5" w:rsidRPr="004464F4">
          <w:rPr>
            <w:rFonts w:ascii="Times New Roman" w:hAnsi="Times New Roman"/>
            <w:sz w:val="28"/>
            <w:szCs w:val="28"/>
            <w:lang w:val="ru-RU"/>
          </w:rPr>
          <w:t>Конституцию</w:t>
        </w:r>
      </w:hyperlink>
      <w:r w:rsidR="00D578B5" w:rsidRPr="004464F4">
        <w:rPr>
          <w:rFonts w:ascii="Times New Roman" w:hAnsi="Times New Roman"/>
          <w:sz w:val="28"/>
          <w:szCs w:val="28"/>
          <w:lang w:val="ru-RU"/>
        </w:rPr>
        <w:t xml:space="preserve">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D578B5" w:rsidRPr="004464F4" w:rsidRDefault="00D578B5" w:rsidP="00C374F6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lastRenderedPageBreak/>
        <w:t>законодательные, нормативные и нормативно-методические документы, касающиеся деятельности Федеральной налоговой службы, УФНС России по Оренбургской области,  структурных подразделений инспекции;</w:t>
      </w:r>
    </w:p>
    <w:p w:rsidR="00D578B5" w:rsidRPr="004464F4" w:rsidRDefault="00D578B5" w:rsidP="00C374F6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приказы (распоряжения) Федеральной налоговой службы, УФНС России по Оренбургской области,  инспекции, применительно к исполнению своих должностных обязанностей.</w:t>
      </w:r>
    </w:p>
    <w:p w:rsidR="00282768" w:rsidRPr="004464F4" w:rsidRDefault="00282768" w:rsidP="00C374F6">
      <w:pPr>
        <w:autoSpaceDE w:val="0"/>
        <w:autoSpaceDN w:val="0"/>
        <w:adjustRightInd w:val="0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18420C" w:rsidRPr="004464F4" w:rsidRDefault="0018420C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b/>
          <w:sz w:val="28"/>
          <w:szCs w:val="28"/>
          <w:lang w:val="ru-RU"/>
        </w:rPr>
      </w:pPr>
      <w:r w:rsidRPr="004464F4">
        <w:rPr>
          <w:rFonts w:ascii="Times New Roman" w:hAnsi="Times New Roman"/>
          <w:b/>
          <w:sz w:val="28"/>
          <w:szCs w:val="28"/>
          <w:lang w:val="ru-RU"/>
        </w:rPr>
        <w:t>Порядок проведения конкурса, перечень документов, подлежащих представлению для участия в конкурсе.</w:t>
      </w:r>
    </w:p>
    <w:p w:rsidR="0018420C" w:rsidRPr="004464F4" w:rsidRDefault="0018420C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</w:t>
      </w:r>
    </w:p>
    <w:p w:rsidR="0018420C" w:rsidRPr="004464F4" w:rsidRDefault="0018420C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 квалификационным требованиям для замещения вакантной должности гражданской службы в соответствии с законодательством Российской Федерации о государственной гражданской службе.</w:t>
      </w:r>
    </w:p>
    <w:p w:rsidR="00B92FE9" w:rsidRPr="004464F4" w:rsidRDefault="0018420C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Гражданский служащий, изъявивший желание участвовать в конкурсе и замещающий должность гражданской службы в</w:t>
      </w:r>
      <w:r w:rsidR="00B92FE9" w:rsidRPr="004464F4">
        <w:rPr>
          <w:rFonts w:ascii="Times New Roman" w:hAnsi="Times New Roman"/>
          <w:sz w:val="28"/>
          <w:szCs w:val="28"/>
          <w:lang w:val="ru-RU"/>
        </w:rPr>
        <w:t xml:space="preserve"> ИФНС России по г.Орску Оренбургской области</w:t>
      </w:r>
      <w:r w:rsidRPr="004464F4">
        <w:rPr>
          <w:rFonts w:ascii="Times New Roman" w:hAnsi="Times New Roman"/>
          <w:sz w:val="28"/>
          <w:szCs w:val="28"/>
          <w:lang w:val="ru-RU"/>
        </w:rPr>
        <w:t>, представляет в отдел кадров</w:t>
      </w:r>
      <w:r w:rsidR="00B92FE9" w:rsidRPr="004464F4">
        <w:rPr>
          <w:rFonts w:ascii="Times New Roman" w:hAnsi="Times New Roman"/>
          <w:sz w:val="28"/>
          <w:szCs w:val="28"/>
          <w:lang w:val="ru-RU"/>
        </w:rPr>
        <w:t xml:space="preserve"> и безопасности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 заявление на имя </w:t>
      </w:r>
      <w:r w:rsidR="00B92FE9" w:rsidRPr="004464F4">
        <w:rPr>
          <w:rFonts w:ascii="Times New Roman" w:hAnsi="Times New Roman"/>
          <w:sz w:val="28"/>
          <w:szCs w:val="28"/>
          <w:lang w:val="ru-RU"/>
        </w:rPr>
        <w:t xml:space="preserve">начальника ИФНС России по г.Орску Оренбургской области. </w:t>
      </w:r>
    </w:p>
    <w:p w:rsidR="0018420C" w:rsidRPr="004464F4" w:rsidRDefault="0018420C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Гражданский служащий, изъявивший желание участвовать в конкурсе, при этом замещающий должность гражданской службы в ином государственном органе представляет в отдел кадров:</w:t>
      </w:r>
    </w:p>
    <w:p w:rsidR="0018420C" w:rsidRPr="004464F4" w:rsidRDefault="0018420C" w:rsidP="00C374F6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а) личное заявление на имя</w:t>
      </w:r>
      <w:r w:rsidR="00B92FE9" w:rsidRPr="004464F4">
        <w:rPr>
          <w:rFonts w:ascii="Times New Roman" w:hAnsi="Times New Roman"/>
          <w:sz w:val="28"/>
          <w:szCs w:val="28"/>
          <w:lang w:val="ru-RU"/>
        </w:rPr>
        <w:t xml:space="preserve"> начальника ИФНС России по г.Орску Оренбургской области</w:t>
      </w:r>
      <w:r w:rsidRPr="004464F4">
        <w:rPr>
          <w:rFonts w:ascii="Times New Roman" w:hAnsi="Times New Roman"/>
          <w:sz w:val="28"/>
          <w:szCs w:val="28"/>
          <w:lang w:val="ru-RU"/>
        </w:rPr>
        <w:t>;</w:t>
      </w:r>
    </w:p>
    <w:p w:rsidR="0018420C" w:rsidRPr="004464F4" w:rsidRDefault="0018420C" w:rsidP="00C374F6">
      <w:pPr>
        <w:tabs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б)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 № 667-р (в редакции распоряжения Правительства РФ от 16.10.2007   № 1428-р), с приложением фотографии 4</w:t>
      </w:r>
      <w:r w:rsidRPr="004464F4">
        <w:rPr>
          <w:rFonts w:ascii="Times New Roman" w:hAnsi="Times New Roman"/>
          <w:sz w:val="28"/>
          <w:szCs w:val="28"/>
        </w:rPr>
        <w:t>x</w:t>
      </w:r>
      <w:r w:rsidRPr="004464F4">
        <w:rPr>
          <w:rFonts w:ascii="Times New Roman" w:hAnsi="Times New Roman"/>
          <w:sz w:val="28"/>
          <w:szCs w:val="28"/>
          <w:lang w:val="ru-RU"/>
        </w:rPr>
        <w:t>6.</w:t>
      </w:r>
    </w:p>
    <w:p w:rsidR="0018420C" w:rsidRPr="004464F4" w:rsidRDefault="0018420C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Гражданин, изъявивший желание участвовать в конкурсе, представляет в отдел кадров</w:t>
      </w:r>
      <w:r w:rsidR="00B92FE9" w:rsidRPr="00446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464F4" w:rsidRPr="004464F4">
        <w:rPr>
          <w:rFonts w:ascii="Times New Roman" w:hAnsi="Times New Roman"/>
          <w:sz w:val="28"/>
          <w:szCs w:val="28"/>
          <w:lang w:val="ru-RU"/>
        </w:rPr>
        <w:t>и безопасности</w:t>
      </w:r>
      <w:r w:rsidR="004464F4">
        <w:rPr>
          <w:rFonts w:ascii="Times New Roman" w:hAnsi="Times New Roman"/>
          <w:sz w:val="28"/>
          <w:szCs w:val="28"/>
          <w:lang w:val="ru-RU"/>
        </w:rPr>
        <w:t>,</w:t>
      </w:r>
      <w:r w:rsidR="004464F4" w:rsidRPr="00446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2FE9" w:rsidRPr="00446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 следующие документы:</w:t>
      </w:r>
    </w:p>
    <w:p w:rsidR="0018420C" w:rsidRPr="004464F4" w:rsidRDefault="00B92FE9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а) личное заявление на имя  начальника ИФНС России по г.</w:t>
      </w:r>
      <w:r w:rsidR="004464F4">
        <w:rPr>
          <w:rFonts w:ascii="Times New Roman" w:hAnsi="Times New Roman"/>
          <w:sz w:val="28"/>
          <w:szCs w:val="28"/>
          <w:lang w:val="ru-RU"/>
        </w:rPr>
        <w:t xml:space="preserve"> О</w:t>
      </w:r>
      <w:r w:rsidRPr="004464F4">
        <w:rPr>
          <w:rFonts w:ascii="Times New Roman" w:hAnsi="Times New Roman"/>
          <w:sz w:val="28"/>
          <w:szCs w:val="28"/>
          <w:lang w:val="ru-RU"/>
        </w:rPr>
        <w:t>рску Оренбургской области</w:t>
      </w:r>
      <w:r w:rsidR="0018420C" w:rsidRPr="004464F4">
        <w:rPr>
          <w:rFonts w:ascii="Times New Roman" w:hAnsi="Times New Roman"/>
          <w:sz w:val="28"/>
          <w:szCs w:val="28"/>
          <w:lang w:val="ru-RU"/>
        </w:rPr>
        <w:t>;</w:t>
      </w:r>
    </w:p>
    <w:p w:rsidR="0018420C" w:rsidRPr="004464F4" w:rsidRDefault="0018420C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б) собственноручно заполненную и подписанную анкету по форме,  утвержденной распоряжением Правительства Российской Федерации от  26 мая 2005 года № 667-р (в редакции распоряжения Правительства РФ от 16.10.2007 № 1428-р), с приложением фотографии 4</w:t>
      </w:r>
      <w:r w:rsidRPr="004464F4">
        <w:rPr>
          <w:rFonts w:ascii="Times New Roman" w:hAnsi="Times New Roman"/>
          <w:sz w:val="28"/>
          <w:szCs w:val="28"/>
        </w:rPr>
        <w:t>x</w:t>
      </w:r>
      <w:r w:rsidRPr="004464F4">
        <w:rPr>
          <w:rFonts w:ascii="Times New Roman" w:hAnsi="Times New Roman"/>
          <w:sz w:val="28"/>
          <w:szCs w:val="28"/>
          <w:lang w:val="ru-RU"/>
        </w:rPr>
        <w:t>6;</w:t>
      </w:r>
    </w:p>
    <w:p w:rsidR="0018420C" w:rsidRPr="004464F4" w:rsidRDefault="0018420C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в)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18420C" w:rsidRPr="004464F4" w:rsidRDefault="0018420C" w:rsidP="00C374F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 xml:space="preserve">  г) документы, подтверждающие необходимое профессиональное образование, квалификацию и стаж работы:</w:t>
      </w:r>
    </w:p>
    <w:p w:rsidR="0018420C" w:rsidRPr="004464F4" w:rsidRDefault="0018420C" w:rsidP="00C374F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lastRenderedPageBreak/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18420C" w:rsidRPr="004464F4" w:rsidRDefault="0018420C" w:rsidP="00C374F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 xml:space="preserve"> 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18420C" w:rsidRPr="004464F4" w:rsidRDefault="0018420C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д) документ об отсутствии заболевания, препятствующего поступлению на гражданскую службу или ее прохождению, по форме 001-ГС/у</w:t>
      </w:r>
      <w:r w:rsidR="00AD79A5">
        <w:rPr>
          <w:rFonts w:ascii="Times New Roman" w:hAnsi="Times New Roman"/>
          <w:sz w:val="28"/>
          <w:szCs w:val="28"/>
          <w:lang w:val="ru-RU"/>
        </w:rPr>
        <w:t>;</w:t>
      </w:r>
    </w:p>
    <w:p w:rsidR="0018420C" w:rsidRPr="004464F4" w:rsidRDefault="0018420C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е)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8420C" w:rsidRPr="004464F4" w:rsidRDefault="0018420C" w:rsidP="00C374F6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Документы, необходимые для участия в конкурсе, представляются в отдел кадров</w:t>
      </w:r>
      <w:r w:rsidR="004464F4" w:rsidRPr="004464F4">
        <w:rPr>
          <w:rFonts w:ascii="Times New Roman" w:hAnsi="Times New Roman"/>
          <w:sz w:val="28"/>
          <w:szCs w:val="28"/>
          <w:lang w:val="ru-RU"/>
        </w:rPr>
        <w:t xml:space="preserve"> и безопасности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 в течение 21 дня со дня размещения объявления об их приеме.     </w:t>
      </w:r>
    </w:p>
    <w:p w:rsidR="0018420C" w:rsidRPr="004464F4" w:rsidRDefault="0018420C" w:rsidP="00C374F6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 </w:t>
      </w:r>
    </w:p>
    <w:p w:rsidR="0018420C" w:rsidRPr="004464F4" w:rsidRDefault="0018420C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на замещение которой проводится конкурс, а также в связи с ограничениями, установленными </w:t>
      </w:r>
      <w:hyperlink r:id="rId14" w:history="1">
        <w:r w:rsidRPr="004464F4">
          <w:rPr>
            <w:rFonts w:ascii="Times New Roman" w:hAnsi="Times New Roman"/>
            <w:sz w:val="28"/>
            <w:szCs w:val="28"/>
            <w:lang w:val="ru-RU"/>
          </w:rPr>
          <w:t>законодательством</w:t>
        </w:r>
      </w:hyperlink>
      <w:r w:rsidRPr="004464F4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о гражданской службе для поступления на гражданскую службу и ее прохождения.</w:t>
      </w:r>
    </w:p>
    <w:p w:rsidR="0018420C" w:rsidRPr="004464F4" w:rsidRDefault="0018420C" w:rsidP="00C374F6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В ходе проведения конкурса</w:t>
      </w:r>
      <w:r w:rsidR="004464F4">
        <w:rPr>
          <w:rFonts w:ascii="Times New Roman" w:hAnsi="Times New Roman"/>
          <w:sz w:val="28"/>
          <w:szCs w:val="28"/>
          <w:lang w:val="ru-RU"/>
        </w:rPr>
        <w:t>,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(индивидуальное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должности, на замещение которой</w:t>
      </w:r>
      <w:r w:rsidR="004464F4">
        <w:rPr>
          <w:rFonts w:ascii="Times New Roman" w:hAnsi="Times New Roman"/>
          <w:sz w:val="28"/>
          <w:szCs w:val="28"/>
          <w:lang w:val="ru-RU"/>
        </w:rPr>
        <w:t>,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 претендуют кандидаты).</w:t>
      </w:r>
    </w:p>
    <w:p w:rsidR="0018420C" w:rsidRPr="004464F4" w:rsidRDefault="0018420C" w:rsidP="00C374F6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По результатам конкурса издается приказ </w:t>
      </w:r>
      <w:r w:rsidR="00B92FE9" w:rsidRPr="004464F4">
        <w:rPr>
          <w:rFonts w:ascii="Times New Roman" w:hAnsi="Times New Roman"/>
          <w:sz w:val="28"/>
          <w:szCs w:val="28"/>
          <w:lang w:val="ru-RU"/>
        </w:rPr>
        <w:t xml:space="preserve"> ИФНС России по г.Орску Оренбургской области </w:t>
      </w:r>
      <w:r w:rsidRPr="004464F4">
        <w:rPr>
          <w:rFonts w:ascii="Times New Roman" w:hAnsi="Times New Roman"/>
          <w:sz w:val="28"/>
          <w:szCs w:val="28"/>
          <w:lang w:val="ru-RU"/>
        </w:rPr>
        <w:t>о назначении победителя конкурса на вакантную должность гражданской службы, на замещение которой проводился данный конкурс.</w:t>
      </w:r>
    </w:p>
    <w:p w:rsidR="0018420C" w:rsidRPr="004464F4" w:rsidRDefault="0018420C" w:rsidP="00C374F6">
      <w:pPr>
        <w:tabs>
          <w:tab w:val="left" w:pos="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О результатах конкурса кандидаты, участвующие в конкурсе, уведомляются в письменной форме отделом кадров</w:t>
      </w:r>
      <w:r w:rsidR="004464F4" w:rsidRPr="004464F4">
        <w:rPr>
          <w:rFonts w:ascii="Times New Roman" w:hAnsi="Times New Roman"/>
          <w:sz w:val="28"/>
          <w:szCs w:val="28"/>
          <w:lang w:val="ru-RU"/>
        </w:rPr>
        <w:t xml:space="preserve"> и безопасности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 в 7-дневный срок со дня его завершения.</w:t>
      </w:r>
    </w:p>
    <w:p w:rsidR="0018420C" w:rsidRPr="004464F4" w:rsidRDefault="0018420C" w:rsidP="00C374F6">
      <w:pPr>
        <w:tabs>
          <w:tab w:val="left" w:pos="0"/>
          <w:tab w:val="left" w:pos="1080"/>
        </w:tabs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</w:t>
      </w:r>
      <w:r w:rsidRPr="004464F4">
        <w:rPr>
          <w:rFonts w:ascii="Times New Roman" w:hAnsi="Times New Roman"/>
          <w:sz w:val="28"/>
          <w:szCs w:val="28"/>
          <w:lang w:val="ru-RU"/>
        </w:rPr>
        <w:lastRenderedPageBreak/>
        <w:t xml:space="preserve">участвующих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службе кадров, после чего подлежат уничтожению.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 </w:t>
      </w:r>
    </w:p>
    <w:p w:rsidR="0018420C" w:rsidRPr="004464F4" w:rsidRDefault="0018420C" w:rsidP="00C374F6">
      <w:pPr>
        <w:autoSpaceDE w:val="0"/>
        <w:autoSpaceDN w:val="0"/>
        <w:adjustRightInd w:val="0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</w:p>
    <w:p w:rsidR="00716244" w:rsidRPr="004464F4" w:rsidRDefault="00716244" w:rsidP="00C374F6">
      <w:pPr>
        <w:pStyle w:val="a7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b/>
          <w:sz w:val="28"/>
          <w:szCs w:val="28"/>
          <w:lang w:val="ru-RU"/>
        </w:rPr>
        <w:t xml:space="preserve">Начало приема документов </w:t>
      </w:r>
      <w:r w:rsidRPr="004464F4">
        <w:rPr>
          <w:rFonts w:ascii="Times New Roman" w:hAnsi="Times New Roman"/>
          <w:sz w:val="28"/>
          <w:szCs w:val="28"/>
          <w:lang w:val="ru-RU"/>
        </w:rPr>
        <w:t>для участия в конкурсе в 08.30 “</w:t>
      </w:r>
      <w:r w:rsidR="00417B90" w:rsidRPr="004464F4">
        <w:rPr>
          <w:rFonts w:ascii="Times New Roman" w:hAnsi="Times New Roman"/>
          <w:sz w:val="28"/>
          <w:szCs w:val="28"/>
          <w:lang w:val="ru-RU"/>
        </w:rPr>
        <w:t>20</w:t>
      </w:r>
      <w:r w:rsidR="009B1859" w:rsidRPr="004464F4">
        <w:rPr>
          <w:rFonts w:ascii="Times New Roman" w:hAnsi="Times New Roman"/>
          <w:sz w:val="28"/>
          <w:szCs w:val="28"/>
          <w:lang w:val="ru-RU"/>
        </w:rPr>
        <w:t>”  июня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 2017г., </w:t>
      </w:r>
      <w:r w:rsidRPr="004464F4">
        <w:rPr>
          <w:rFonts w:ascii="Times New Roman" w:hAnsi="Times New Roman"/>
          <w:b/>
          <w:sz w:val="28"/>
          <w:szCs w:val="28"/>
          <w:lang w:val="ru-RU"/>
        </w:rPr>
        <w:t>окончания</w:t>
      </w:r>
      <w:r w:rsidR="00417B90" w:rsidRPr="004464F4">
        <w:rPr>
          <w:rFonts w:ascii="Times New Roman" w:hAnsi="Times New Roman"/>
          <w:sz w:val="28"/>
          <w:szCs w:val="28"/>
          <w:lang w:val="ru-RU"/>
        </w:rPr>
        <w:t xml:space="preserve"> - в 17.30  "10</w:t>
      </w:r>
      <w:r w:rsidR="009B1859" w:rsidRPr="004464F4">
        <w:rPr>
          <w:rFonts w:ascii="Times New Roman" w:hAnsi="Times New Roman"/>
          <w:sz w:val="28"/>
          <w:szCs w:val="28"/>
          <w:lang w:val="ru-RU"/>
        </w:rPr>
        <w:t>” июля</w:t>
      </w:r>
      <w:r w:rsidR="00AD2A7D" w:rsidRPr="00446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 2017 г.</w:t>
      </w:r>
    </w:p>
    <w:p w:rsidR="00716244" w:rsidRPr="004464F4" w:rsidRDefault="00716244" w:rsidP="00C374F6">
      <w:pPr>
        <w:pStyle w:val="a7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 xml:space="preserve">Предполагаемая </w:t>
      </w:r>
      <w:r w:rsidR="004464F4" w:rsidRPr="004464F4">
        <w:rPr>
          <w:rFonts w:ascii="Times New Roman" w:hAnsi="Times New Roman"/>
          <w:sz w:val="28"/>
          <w:szCs w:val="28"/>
          <w:lang w:val="ru-RU"/>
        </w:rPr>
        <w:t xml:space="preserve">дата проведения конкурса 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 “</w:t>
      </w:r>
      <w:r w:rsidR="00417B90" w:rsidRPr="004464F4">
        <w:rPr>
          <w:rFonts w:ascii="Times New Roman" w:hAnsi="Times New Roman"/>
          <w:sz w:val="28"/>
          <w:szCs w:val="28"/>
          <w:lang w:val="ru-RU"/>
        </w:rPr>
        <w:t>31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” </w:t>
      </w:r>
      <w:r w:rsidR="00AD2A7D" w:rsidRPr="004464F4">
        <w:rPr>
          <w:rFonts w:ascii="Times New Roman" w:hAnsi="Times New Roman"/>
          <w:sz w:val="28"/>
          <w:szCs w:val="28"/>
          <w:lang w:val="ru-RU"/>
        </w:rPr>
        <w:t>июля</w:t>
      </w:r>
      <w:r w:rsidR="00FA1F73" w:rsidRPr="004464F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 2017 г.</w:t>
      </w:r>
      <w:r w:rsidR="004464F4" w:rsidRPr="004464F4">
        <w:rPr>
          <w:rFonts w:ascii="Times New Roman" w:hAnsi="Times New Roman"/>
          <w:sz w:val="28"/>
          <w:szCs w:val="28"/>
          <w:lang w:val="ru-RU"/>
        </w:rPr>
        <w:t xml:space="preserve"> в 10.00 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 по адресу: 462411 г. Орск, ул. Станиславского 49 ИФНС России по г.Орску Оренбургской области,  зал заседаний  № 404.</w:t>
      </w:r>
    </w:p>
    <w:p w:rsidR="00716244" w:rsidRPr="004464F4" w:rsidRDefault="00716244" w:rsidP="00C374F6">
      <w:pPr>
        <w:pStyle w:val="a7"/>
        <w:spacing w:after="0"/>
        <w:jc w:val="both"/>
        <w:rPr>
          <w:rFonts w:ascii="Times New Roman" w:hAnsi="Times New Roman"/>
          <w:color w:val="333333"/>
          <w:sz w:val="28"/>
          <w:szCs w:val="28"/>
          <w:lang w:val="ru-RU"/>
        </w:rPr>
      </w:pPr>
      <w:r w:rsidRPr="004464F4">
        <w:rPr>
          <w:rFonts w:ascii="Times New Roman" w:hAnsi="Times New Roman"/>
          <w:b/>
          <w:sz w:val="28"/>
          <w:szCs w:val="28"/>
          <w:lang w:val="ru-RU"/>
        </w:rPr>
        <w:t>Адрес места приема документов</w:t>
      </w:r>
      <w:r w:rsidRPr="004464F4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4464F4">
        <w:rPr>
          <w:rFonts w:ascii="Times New Roman" w:hAnsi="Times New Roman"/>
          <w:color w:val="333333"/>
          <w:sz w:val="28"/>
          <w:szCs w:val="28"/>
          <w:lang w:val="ru-RU"/>
        </w:rPr>
        <w:t>462411 г. Орск, ул. Станиславского 49 ИФНС России по г.Орску Оренбургской области, каб. № 217</w:t>
      </w:r>
      <w:r w:rsidRPr="004464F4">
        <w:rPr>
          <w:rFonts w:ascii="Times New Roman" w:hAnsi="Times New Roman"/>
          <w:sz w:val="28"/>
          <w:szCs w:val="28"/>
          <w:lang w:val="ru-RU"/>
        </w:rPr>
        <w:t>.</w:t>
      </w:r>
    </w:p>
    <w:p w:rsidR="00716244" w:rsidRPr="004464F4" w:rsidRDefault="00716244" w:rsidP="00C374F6">
      <w:pPr>
        <w:pStyle w:val="a7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color w:val="333333"/>
          <w:sz w:val="28"/>
          <w:szCs w:val="28"/>
        </w:rPr>
        <w:t> </w:t>
      </w:r>
      <w:r w:rsidRPr="004464F4">
        <w:rPr>
          <w:rFonts w:ascii="Times New Roman" w:hAnsi="Times New Roman"/>
          <w:sz w:val="28"/>
          <w:szCs w:val="28"/>
          <w:lang w:val="ru-RU"/>
        </w:rPr>
        <w:t>Ответственный за прием документов  Кивгазова Оксана Викторовна</w:t>
      </w:r>
      <w:r w:rsidR="00155DD1" w:rsidRPr="004464F4">
        <w:rPr>
          <w:rFonts w:ascii="Times New Roman" w:hAnsi="Times New Roman"/>
          <w:sz w:val="28"/>
          <w:szCs w:val="28"/>
          <w:lang w:val="ru-RU"/>
        </w:rPr>
        <w:t>.</w:t>
      </w:r>
    </w:p>
    <w:p w:rsidR="00716244" w:rsidRPr="004464F4" w:rsidRDefault="00716244" w:rsidP="00C374F6">
      <w:pPr>
        <w:pStyle w:val="a7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sz w:val="28"/>
          <w:szCs w:val="28"/>
          <w:lang w:val="ru-RU"/>
        </w:rPr>
        <w:t>Здесь же претенденты могут ознакомиться с иными сведениями (включая  служебный распорядок ИФНС Росси по г.Орску Оренбургской области, условия прохождения гражданской службы) и порядком ознакомления с этими сведениями.</w:t>
      </w:r>
    </w:p>
    <w:p w:rsidR="00716244" w:rsidRPr="004464F4" w:rsidRDefault="00716244" w:rsidP="00C374F6">
      <w:pPr>
        <w:pStyle w:val="a7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716244" w:rsidRPr="00AD79A5" w:rsidRDefault="00716244" w:rsidP="00C374F6">
      <w:pPr>
        <w:pStyle w:val="a7"/>
        <w:spacing w:after="0"/>
        <w:jc w:val="both"/>
        <w:rPr>
          <w:rFonts w:ascii="Times New Roman" w:hAnsi="Times New Roman"/>
          <w:sz w:val="28"/>
          <w:szCs w:val="28"/>
          <w:lang w:val="ru-RU"/>
        </w:rPr>
      </w:pPr>
      <w:r w:rsidRPr="004464F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4464F4">
        <w:rPr>
          <w:rFonts w:ascii="Times New Roman" w:hAnsi="Times New Roman"/>
          <w:b/>
          <w:sz w:val="28"/>
          <w:szCs w:val="28"/>
        </w:rPr>
        <w:t>Контактные  телефоны</w:t>
      </w:r>
      <w:r w:rsidRPr="004464F4">
        <w:rPr>
          <w:rFonts w:ascii="Times New Roman" w:hAnsi="Times New Roman"/>
          <w:sz w:val="28"/>
          <w:szCs w:val="28"/>
        </w:rPr>
        <w:t>: (3537) 23-93-78, 23-23-06</w:t>
      </w:r>
      <w:r w:rsidR="00AD79A5">
        <w:rPr>
          <w:rFonts w:ascii="Times New Roman" w:hAnsi="Times New Roman"/>
          <w:sz w:val="28"/>
          <w:szCs w:val="28"/>
          <w:lang w:val="ru-RU"/>
        </w:rPr>
        <w:t>.</w:t>
      </w:r>
    </w:p>
    <w:p w:rsidR="00716244" w:rsidRPr="004464F4" w:rsidRDefault="00716244" w:rsidP="00C374F6">
      <w:pPr>
        <w:pStyle w:val="ConsPlusNormal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16244" w:rsidRPr="004464F4" w:rsidSect="00845283">
      <w:headerReference w:type="even" r:id="rId15"/>
      <w:headerReference w:type="default" r:id="rId16"/>
      <w:pgSz w:w="11906" w:h="16838" w:code="9"/>
      <w:pgMar w:top="284" w:right="748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80D" w:rsidRDefault="00D3080D">
      <w:r>
        <w:separator/>
      </w:r>
    </w:p>
  </w:endnote>
  <w:endnote w:type="continuationSeparator" w:id="1">
    <w:p w:rsidR="00D3080D" w:rsidRDefault="00D30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80D" w:rsidRDefault="00D3080D">
      <w:r>
        <w:separator/>
      </w:r>
    </w:p>
  </w:footnote>
  <w:footnote w:type="continuationSeparator" w:id="1">
    <w:p w:rsidR="00D3080D" w:rsidRDefault="00D30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90" w:rsidRDefault="00E74E8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390" w:rsidRDefault="00E74E8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A739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934FD">
      <w:rPr>
        <w:rStyle w:val="a5"/>
        <w:noProof/>
      </w:rPr>
      <w:t>6</w:t>
    </w:r>
    <w:r>
      <w:rPr>
        <w:rStyle w:val="a5"/>
      </w:rPr>
      <w:fldChar w:fldCharType="end"/>
    </w:r>
  </w:p>
  <w:p w:rsidR="00AA7390" w:rsidRDefault="00AA73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752"/>
    <w:multiLevelType w:val="multilevel"/>
    <w:tmpl w:val="5C5CA8E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06E7A5E"/>
    <w:multiLevelType w:val="hybridMultilevel"/>
    <w:tmpl w:val="425C5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29B54757"/>
    <w:multiLevelType w:val="hybridMultilevel"/>
    <w:tmpl w:val="51EC479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413CD4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3ED2427A"/>
    <w:multiLevelType w:val="multilevel"/>
    <w:tmpl w:val="D6F2933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49A15CEF"/>
    <w:multiLevelType w:val="hybridMultilevel"/>
    <w:tmpl w:val="0FDCA612"/>
    <w:lvl w:ilvl="0" w:tplc="041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547E1CB2"/>
    <w:multiLevelType w:val="hybridMultilevel"/>
    <w:tmpl w:val="D6F29330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733621E3"/>
    <w:multiLevelType w:val="hybridMultilevel"/>
    <w:tmpl w:val="739A635E"/>
    <w:lvl w:ilvl="0" w:tplc="041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25D7"/>
    <w:rsid w:val="00001A67"/>
    <w:rsid w:val="000031F1"/>
    <w:rsid w:val="00015233"/>
    <w:rsid w:val="00017E2C"/>
    <w:rsid w:val="00022C91"/>
    <w:rsid w:val="00024B86"/>
    <w:rsid w:val="0002527C"/>
    <w:rsid w:val="0002570C"/>
    <w:rsid w:val="000537BA"/>
    <w:rsid w:val="0005638D"/>
    <w:rsid w:val="00065A4B"/>
    <w:rsid w:val="00073D61"/>
    <w:rsid w:val="00087502"/>
    <w:rsid w:val="000905A9"/>
    <w:rsid w:val="000946E8"/>
    <w:rsid w:val="000A36E4"/>
    <w:rsid w:val="000A6A14"/>
    <w:rsid w:val="000B289B"/>
    <w:rsid w:val="000B4BFF"/>
    <w:rsid w:val="000B677E"/>
    <w:rsid w:val="000C00C9"/>
    <w:rsid w:val="000C0829"/>
    <w:rsid w:val="000C11F1"/>
    <w:rsid w:val="000C2273"/>
    <w:rsid w:val="000C28A9"/>
    <w:rsid w:val="000C40C9"/>
    <w:rsid w:val="000D244B"/>
    <w:rsid w:val="000D6A51"/>
    <w:rsid w:val="000E403A"/>
    <w:rsid w:val="000E774F"/>
    <w:rsid w:val="000F6011"/>
    <w:rsid w:val="00101516"/>
    <w:rsid w:val="00106ACA"/>
    <w:rsid w:val="00107B72"/>
    <w:rsid w:val="00107DA7"/>
    <w:rsid w:val="0011459E"/>
    <w:rsid w:val="001216C7"/>
    <w:rsid w:val="00124206"/>
    <w:rsid w:val="00134756"/>
    <w:rsid w:val="00136ED8"/>
    <w:rsid w:val="001466E9"/>
    <w:rsid w:val="001467E1"/>
    <w:rsid w:val="00147E11"/>
    <w:rsid w:val="00152553"/>
    <w:rsid w:val="00155DD1"/>
    <w:rsid w:val="00163B57"/>
    <w:rsid w:val="00165081"/>
    <w:rsid w:val="00165148"/>
    <w:rsid w:val="001807E3"/>
    <w:rsid w:val="0018420C"/>
    <w:rsid w:val="001870F3"/>
    <w:rsid w:val="00187FCF"/>
    <w:rsid w:val="00194622"/>
    <w:rsid w:val="00197BF6"/>
    <w:rsid w:val="001A1B13"/>
    <w:rsid w:val="001A46C3"/>
    <w:rsid w:val="001A66E1"/>
    <w:rsid w:val="001B59F2"/>
    <w:rsid w:val="001B5F5F"/>
    <w:rsid w:val="001B7017"/>
    <w:rsid w:val="001B7489"/>
    <w:rsid w:val="001C4E36"/>
    <w:rsid w:val="001D05D6"/>
    <w:rsid w:val="001D1732"/>
    <w:rsid w:val="001E179D"/>
    <w:rsid w:val="001E4761"/>
    <w:rsid w:val="001E61A2"/>
    <w:rsid w:val="001F0A97"/>
    <w:rsid w:val="001F158B"/>
    <w:rsid w:val="001F3CF4"/>
    <w:rsid w:val="00201A59"/>
    <w:rsid w:val="00203DC5"/>
    <w:rsid w:val="00210F10"/>
    <w:rsid w:val="00215041"/>
    <w:rsid w:val="00221E1D"/>
    <w:rsid w:val="00241042"/>
    <w:rsid w:val="00241C0A"/>
    <w:rsid w:val="0024426E"/>
    <w:rsid w:val="00245EDB"/>
    <w:rsid w:val="002462E9"/>
    <w:rsid w:val="00247198"/>
    <w:rsid w:val="002528F4"/>
    <w:rsid w:val="0025604B"/>
    <w:rsid w:val="00257BCB"/>
    <w:rsid w:val="00282768"/>
    <w:rsid w:val="00292C73"/>
    <w:rsid w:val="00293032"/>
    <w:rsid w:val="00297A6A"/>
    <w:rsid w:val="002A3CCC"/>
    <w:rsid w:val="002B058D"/>
    <w:rsid w:val="002B2CC0"/>
    <w:rsid w:val="002C01A4"/>
    <w:rsid w:val="002C020E"/>
    <w:rsid w:val="002C31F4"/>
    <w:rsid w:val="002D1CB9"/>
    <w:rsid w:val="002D49A6"/>
    <w:rsid w:val="002D4BDB"/>
    <w:rsid w:val="002D75DF"/>
    <w:rsid w:val="002F01AF"/>
    <w:rsid w:val="002F491A"/>
    <w:rsid w:val="002F4ABE"/>
    <w:rsid w:val="00310451"/>
    <w:rsid w:val="00317046"/>
    <w:rsid w:val="00317639"/>
    <w:rsid w:val="00320799"/>
    <w:rsid w:val="00321F28"/>
    <w:rsid w:val="00322CC6"/>
    <w:rsid w:val="003259B9"/>
    <w:rsid w:val="00326974"/>
    <w:rsid w:val="0033320D"/>
    <w:rsid w:val="00344287"/>
    <w:rsid w:val="00347F5C"/>
    <w:rsid w:val="00350764"/>
    <w:rsid w:val="00360BFE"/>
    <w:rsid w:val="00361D6E"/>
    <w:rsid w:val="00372803"/>
    <w:rsid w:val="0037343B"/>
    <w:rsid w:val="0037349C"/>
    <w:rsid w:val="0037438B"/>
    <w:rsid w:val="00380A9B"/>
    <w:rsid w:val="00381ABB"/>
    <w:rsid w:val="003827E2"/>
    <w:rsid w:val="003828B9"/>
    <w:rsid w:val="00391EE1"/>
    <w:rsid w:val="003A3E03"/>
    <w:rsid w:val="003A607C"/>
    <w:rsid w:val="003B00E1"/>
    <w:rsid w:val="003B2F00"/>
    <w:rsid w:val="003B519D"/>
    <w:rsid w:val="003B77AF"/>
    <w:rsid w:val="003C7977"/>
    <w:rsid w:val="003D31A5"/>
    <w:rsid w:val="003D5835"/>
    <w:rsid w:val="003D796B"/>
    <w:rsid w:val="003E4B49"/>
    <w:rsid w:val="003F550E"/>
    <w:rsid w:val="00400EF7"/>
    <w:rsid w:val="00401B2B"/>
    <w:rsid w:val="004101AC"/>
    <w:rsid w:val="0041140E"/>
    <w:rsid w:val="004145D6"/>
    <w:rsid w:val="004149F8"/>
    <w:rsid w:val="00414DF3"/>
    <w:rsid w:val="00417B90"/>
    <w:rsid w:val="00422630"/>
    <w:rsid w:val="0043089A"/>
    <w:rsid w:val="0043377C"/>
    <w:rsid w:val="00435246"/>
    <w:rsid w:val="00437663"/>
    <w:rsid w:val="0044392C"/>
    <w:rsid w:val="004464F4"/>
    <w:rsid w:val="00447B1B"/>
    <w:rsid w:val="00450EF1"/>
    <w:rsid w:val="00460D6C"/>
    <w:rsid w:val="00464E8A"/>
    <w:rsid w:val="00471759"/>
    <w:rsid w:val="004762D8"/>
    <w:rsid w:val="004854D4"/>
    <w:rsid w:val="00490F1B"/>
    <w:rsid w:val="004917E7"/>
    <w:rsid w:val="00492691"/>
    <w:rsid w:val="00496E82"/>
    <w:rsid w:val="004A26C6"/>
    <w:rsid w:val="004A2DF3"/>
    <w:rsid w:val="004A32D3"/>
    <w:rsid w:val="004A5F16"/>
    <w:rsid w:val="004B0AB9"/>
    <w:rsid w:val="004C3B86"/>
    <w:rsid w:val="004C5E27"/>
    <w:rsid w:val="004D06F7"/>
    <w:rsid w:val="004D5A9A"/>
    <w:rsid w:val="004D78B1"/>
    <w:rsid w:val="004D7D84"/>
    <w:rsid w:val="004F1717"/>
    <w:rsid w:val="004F57EB"/>
    <w:rsid w:val="00500C56"/>
    <w:rsid w:val="00521E06"/>
    <w:rsid w:val="005221AC"/>
    <w:rsid w:val="00524A33"/>
    <w:rsid w:val="0053388D"/>
    <w:rsid w:val="00534825"/>
    <w:rsid w:val="00535BC4"/>
    <w:rsid w:val="0054015E"/>
    <w:rsid w:val="00545721"/>
    <w:rsid w:val="00561A62"/>
    <w:rsid w:val="00563130"/>
    <w:rsid w:val="005663C7"/>
    <w:rsid w:val="005844A5"/>
    <w:rsid w:val="00584A2F"/>
    <w:rsid w:val="00587EAB"/>
    <w:rsid w:val="005934FD"/>
    <w:rsid w:val="00594267"/>
    <w:rsid w:val="0059664B"/>
    <w:rsid w:val="005B163E"/>
    <w:rsid w:val="005B556A"/>
    <w:rsid w:val="005B6246"/>
    <w:rsid w:val="005B727E"/>
    <w:rsid w:val="005C42A1"/>
    <w:rsid w:val="005C48D6"/>
    <w:rsid w:val="005D3B9F"/>
    <w:rsid w:val="005E2E6D"/>
    <w:rsid w:val="005F14DB"/>
    <w:rsid w:val="005F559B"/>
    <w:rsid w:val="005F5E3A"/>
    <w:rsid w:val="00600DE6"/>
    <w:rsid w:val="00604C49"/>
    <w:rsid w:val="00611199"/>
    <w:rsid w:val="00611550"/>
    <w:rsid w:val="00611A7F"/>
    <w:rsid w:val="0061447B"/>
    <w:rsid w:val="00620223"/>
    <w:rsid w:val="006261F9"/>
    <w:rsid w:val="00627372"/>
    <w:rsid w:val="00630ECF"/>
    <w:rsid w:val="006321DC"/>
    <w:rsid w:val="006337E8"/>
    <w:rsid w:val="0064525B"/>
    <w:rsid w:val="006540BD"/>
    <w:rsid w:val="006546C2"/>
    <w:rsid w:val="00654C50"/>
    <w:rsid w:val="00661140"/>
    <w:rsid w:val="006619A0"/>
    <w:rsid w:val="00661B71"/>
    <w:rsid w:val="006626B5"/>
    <w:rsid w:val="00663E52"/>
    <w:rsid w:val="00667304"/>
    <w:rsid w:val="00670B8F"/>
    <w:rsid w:val="00671534"/>
    <w:rsid w:val="006722A8"/>
    <w:rsid w:val="00681A8F"/>
    <w:rsid w:val="006829CC"/>
    <w:rsid w:val="00682C15"/>
    <w:rsid w:val="006842A1"/>
    <w:rsid w:val="006850BE"/>
    <w:rsid w:val="00692E32"/>
    <w:rsid w:val="0069367F"/>
    <w:rsid w:val="00697DEF"/>
    <w:rsid w:val="006A354B"/>
    <w:rsid w:val="006A36A8"/>
    <w:rsid w:val="006A646D"/>
    <w:rsid w:val="006A74E0"/>
    <w:rsid w:val="006C31B9"/>
    <w:rsid w:val="006C3B24"/>
    <w:rsid w:val="006D0281"/>
    <w:rsid w:val="006E2881"/>
    <w:rsid w:val="006E602B"/>
    <w:rsid w:val="006E71AA"/>
    <w:rsid w:val="00703029"/>
    <w:rsid w:val="0070515C"/>
    <w:rsid w:val="00705F9C"/>
    <w:rsid w:val="00711F5F"/>
    <w:rsid w:val="00716244"/>
    <w:rsid w:val="007221A0"/>
    <w:rsid w:val="007233F4"/>
    <w:rsid w:val="007239DC"/>
    <w:rsid w:val="0072753C"/>
    <w:rsid w:val="00736943"/>
    <w:rsid w:val="00741794"/>
    <w:rsid w:val="0074259F"/>
    <w:rsid w:val="0074498A"/>
    <w:rsid w:val="00746E58"/>
    <w:rsid w:val="00747D32"/>
    <w:rsid w:val="007516A1"/>
    <w:rsid w:val="007549D4"/>
    <w:rsid w:val="00756615"/>
    <w:rsid w:val="0076138B"/>
    <w:rsid w:val="00763B59"/>
    <w:rsid w:val="00774610"/>
    <w:rsid w:val="00783E36"/>
    <w:rsid w:val="00785D3C"/>
    <w:rsid w:val="00787C5B"/>
    <w:rsid w:val="00790E65"/>
    <w:rsid w:val="007A1D97"/>
    <w:rsid w:val="007A2CDA"/>
    <w:rsid w:val="007A5180"/>
    <w:rsid w:val="007E4353"/>
    <w:rsid w:val="007F1857"/>
    <w:rsid w:val="007F435D"/>
    <w:rsid w:val="007F6EC1"/>
    <w:rsid w:val="007F76A6"/>
    <w:rsid w:val="007F7E2F"/>
    <w:rsid w:val="0080547B"/>
    <w:rsid w:val="0081684B"/>
    <w:rsid w:val="008269F6"/>
    <w:rsid w:val="00827B74"/>
    <w:rsid w:val="0083220A"/>
    <w:rsid w:val="00833615"/>
    <w:rsid w:val="00833AB0"/>
    <w:rsid w:val="008423D5"/>
    <w:rsid w:val="00843BCA"/>
    <w:rsid w:val="00845283"/>
    <w:rsid w:val="00846CE0"/>
    <w:rsid w:val="00850F21"/>
    <w:rsid w:val="00857F89"/>
    <w:rsid w:val="00864362"/>
    <w:rsid w:val="00870994"/>
    <w:rsid w:val="00870A03"/>
    <w:rsid w:val="00874A8C"/>
    <w:rsid w:val="008751D0"/>
    <w:rsid w:val="008757AD"/>
    <w:rsid w:val="0087796D"/>
    <w:rsid w:val="0088648C"/>
    <w:rsid w:val="00894A19"/>
    <w:rsid w:val="0089606A"/>
    <w:rsid w:val="008A582B"/>
    <w:rsid w:val="008B1FCD"/>
    <w:rsid w:val="008B69AE"/>
    <w:rsid w:val="008C2BB2"/>
    <w:rsid w:val="008C3091"/>
    <w:rsid w:val="008C3EAE"/>
    <w:rsid w:val="008C597F"/>
    <w:rsid w:val="008E19B3"/>
    <w:rsid w:val="008E1F44"/>
    <w:rsid w:val="008E2793"/>
    <w:rsid w:val="008E2A6E"/>
    <w:rsid w:val="008E78BA"/>
    <w:rsid w:val="008F2983"/>
    <w:rsid w:val="008F7B32"/>
    <w:rsid w:val="00902F5F"/>
    <w:rsid w:val="0090399D"/>
    <w:rsid w:val="00917A0A"/>
    <w:rsid w:val="00922F86"/>
    <w:rsid w:val="00926466"/>
    <w:rsid w:val="00927C6B"/>
    <w:rsid w:val="00936EC4"/>
    <w:rsid w:val="00936FA0"/>
    <w:rsid w:val="009416FD"/>
    <w:rsid w:val="0096752C"/>
    <w:rsid w:val="00976920"/>
    <w:rsid w:val="00982535"/>
    <w:rsid w:val="009958FF"/>
    <w:rsid w:val="009A0705"/>
    <w:rsid w:val="009A07CC"/>
    <w:rsid w:val="009A40ED"/>
    <w:rsid w:val="009A7C75"/>
    <w:rsid w:val="009B1859"/>
    <w:rsid w:val="009B2476"/>
    <w:rsid w:val="009B3E74"/>
    <w:rsid w:val="009D03A7"/>
    <w:rsid w:val="009D154A"/>
    <w:rsid w:val="009D5D9E"/>
    <w:rsid w:val="009D6FC5"/>
    <w:rsid w:val="009D77AC"/>
    <w:rsid w:val="009E14CE"/>
    <w:rsid w:val="009F3B24"/>
    <w:rsid w:val="009F4D7A"/>
    <w:rsid w:val="00A07F43"/>
    <w:rsid w:val="00A1077F"/>
    <w:rsid w:val="00A16F45"/>
    <w:rsid w:val="00A34CB5"/>
    <w:rsid w:val="00A4146D"/>
    <w:rsid w:val="00A45D29"/>
    <w:rsid w:val="00A5063F"/>
    <w:rsid w:val="00A52B66"/>
    <w:rsid w:val="00A6123D"/>
    <w:rsid w:val="00A70F32"/>
    <w:rsid w:val="00A735FD"/>
    <w:rsid w:val="00A747ED"/>
    <w:rsid w:val="00A748B7"/>
    <w:rsid w:val="00A76916"/>
    <w:rsid w:val="00A77FD4"/>
    <w:rsid w:val="00A82165"/>
    <w:rsid w:val="00A90682"/>
    <w:rsid w:val="00A93515"/>
    <w:rsid w:val="00AA1794"/>
    <w:rsid w:val="00AA571F"/>
    <w:rsid w:val="00AA7390"/>
    <w:rsid w:val="00AC4A65"/>
    <w:rsid w:val="00AD2A7D"/>
    <w:rsid w:val="00AD79A5"/>
    <w:rsid w:val="00AE120E"/>
    <w:rsid w:val="00AE6B71"/>
    <w:rsid w:val="00AF71A3"/>
    <w:rsid w:val="00B0066A"/>
    <w:rsid w:val="00B008DB"/>
    <w:rsid w:val="00B02932"/>
    <w:rsid w:val="00B0617C"/>
    <w:rsid w:val="00B14B21"/>
    <w:rsid w:val="00B206C0"/>
    <w:rsid w:val="00B26BE7"/>
    <w:rsid w:val="00B309F0"/>
    <w:rsid w:val="00B3252D"/>
    <w:rsid w:val="00B33247"/>
    <w:rsid w:val="00B336E3"/>
    <w:rsid w:val="00B376A9"/>
    <w:rsid w:val="00B41BAB"/>
    <w:rsid w:val="00B444DD"/>
    <w:rsid w:val="00B50FA3"/>
    <w:rsid w:val="00B51C80"/>
    <w:rsid w:val="00B62BBA"/>
    <w:rsid w:val="00B72EA0"/>
    <w:rsid w:val="00B765D0"/>
    <w:rsid w:val="00B77ED2"/>
    <w:rsid w:val="00B81700"/>
    <w:rsid w:val="00B82AD2"/>
    <w:rsid w:val="00B82FF0"/>
    <w:rsid w:val="00B85E5B"/>
    <w:rsid w:val="00B87E98"/>
    <w:rsid w:val="00B92FE9"/>
    <w:rsid w:val="00B936C8"/>
    <w:rsid w:val="00B93CB4"/>
    <w:rsid w:val="00BA0AD5"/>
    <w:rsid w:val="00BA2DF3"/>
    <w:rsid w:val="00BA7BE8"/>
    <w:rsid w:val="00BB1E4C"/>
    <w:rsid w:val="00BB3A6E"/>
    <w:rsid w:val="00BB57A1"/>
    <w:rsid w:val="00BC00B5"/>
    <w:rsid w:val="00BC4EBD"/>
    <w:rsid w:val="00BC66FA"/>
    <w:rsid w:val="00BD0A2C"/>
    <w:rsid w:val="00BD1BB8"/>
    <w:rsid w:val="00BD244B"/>
    <w:rsid w:val="00BD4331"/>
    <w:rsid w:val="00BD53FA"/>
    <w:rsid w:val="00BD58D8"/>
    <w:rsid w:val="00BE5244"/>
    <w:rsid w:val="00BF74B3"/>
    <w:rsid w:val="00C1032B"/>
    <w:rsid w:val="00C103DE"/>
    <w:rsid w:val="00C10F5F"/>
    <w:rsid w:val="00C159DF"/>
    <w:rsid w:val="00C16022"/>
    <w:rsid w:val="00C17A0D"/>
    <w:rsid w:val="00C2172C"/>
    <w:rsid w:val="00C248C3"/>
    <w:rsid w:val="00C25A5A"/>
    <w:rsid w:val="00C307E2"/>
    <w:rsid w:val="00C33D1E"/>
    <w:rsid w:val="00C34FA0"/>
    <w:rsid w:val="00C35B36"/>
    <w:rsid w:val="00C374F6"/>
    <w:rsid w:val="00C4551B"/>
    <w:rsid w:val="00C60243"/>
    <w:rsid w:val="00C64FB1"/>
    <w:rsid w:val="00C66A34"/>
    <w:rsid w:val="00C70AE6"/>
    <w:rsid w:val="00C73193"/>
    <w:rsid w:val="00C86B13"/>
    <w:rsid w:val="00C930D5"/>
    <w:rsid w:val="00CA66B8"/>
    <w:rsid w:val="00CB14CD"/>
    <w:rsid w:val="00CC56BF"/>
    <w:rsid w:val="00CC5F7F"/>
    <w:rsid w:val="00CD708A"/>
    <w:rsid w:val="00CE3DA4"/>
    <w:rsid w:val="00CE3E23"/>
    <w:rsid w:val="00CE3E57"/>
    <w:rsid w:val="00CF1810"/>
    <w:rsid w:val="00CF5D60"/>
    <w:rsid w:val="00CF61C4"/>
    <w:rsid w:val="00D05EC3"/>
    <w:rsid w:val="00D10801"/>
    <w:rsid w:val="00D26253"/>
    <w:rsid w:val="00D3080D"/>
    <w:rsid w:val="00D30B18"/>
    <w:rsid w:val="00D3229A"/>
    <w:rsid w:val="00D325D5"/>
    <w:rsid w:val="00D37D41"/>
    <w:rsid w:val="00D42563"/>
    <w:rsid w:val="00D4528E"/>
    <w:rsid w:val="00D52135"/>
    <w:rsid w:val="00D55325"/>
    <w:rsid w:val="00D578B5"/>
    <w:rsid w:val="00D621DD"/>
    <w:rsid w:val="00D63774"/>
    <w:rsid w:val="00D65D80"/>
    <w:rsid w:val="00D814D5"/>
    <w:rsid w:val="00D83704"/>
    <w:rsid w:val="00DA3817"/>
    <w:rsid w:val="00DB011D"/>
    <w:rsid w:val="00DB172B"/>
    <w:rsid w:val="00DB6E6B"/>
    <w:rsid w:val="00DC242A"/>
    <w:rsid w:val="00DC2B2E"/>
    <w:rsid w:val="00DC752B"/>
    <w:rsid w:val="00DD32F7"/>
    <w:rsid w:val="00DD61D6"/>
    <w:rsid w:val="00DE5BC4"/>
    <w:rsid w:val="00DE792B"/>
    <w:rsid w:val="00DF708D"/>
    <w:rsid w:val="00E00F6C"/>
    <w:rsid w:val="00E06A36"/>
    <w:rsid w:val="00E0741C"/>
    <w:rsid w:val="00E264D9"/>
    <w:rsid w:val="00E26D2F"/>
    <w:rsid w:val="00E37340"/>
    <w:rsid w:val="00E405C6"/>
    <w:rsid w:val="00E40B9A"/>
    <w:rsid w:val="00E472D5"/>
    <w:rsid w:val="00E51ACA"/>
    <w:rsid w:val="00E54217"/>
    <w:rsid w:val="00E54757"/>
    <w:rsid w:val="00E555F6"/>
    <w:rsid w:val="00E63C7D"/>
    <w:rsid w:val="00E70702"/>
    <w:rsid w:val="00E71623"/>
    <w:rsid w:val="00E725D7"/>
    <w:rsid w:val="00E74E89"/>
    <w:rsid w:val="00E86E81"/>
    <w:rsid w:val="00E90EF6"/>
    <w:rsid w:val="00EA47E8"/>
    <w:rsid w:val="00EA7679"/>
    <w:rsid w:val="00EB16C9"/>
    <w:rsid w:val="00EB4729"/>
    <w:rsid w:val="00EC6DD0"/>
    <w:rsid w:val="00ED2120"/>
    <w:rsid w:val="00EE0ECF"/>
    <w:rsid w:val="00EE430C"/>
    <w:rsid w:val="00F0013F"/>
    <w:rsid w:val="00F0346C"/>
    <w:rsid w:val="00F04211"/>
    <w:rsid w:val="00F06332"/>
    <w:rsid w:val="00F112D7"/>
    <w:rsid w:val="00F173A9"/>
    <w:rsid w:val="00F2020C"/>
    <w:rsid w:val="00F275E2"/>
    <w:rsid w:val="00F35C00"/>
    <w:rsid w:val="00F37037"/>
    <w:rsid w:val="00F4089A"/>
    <w:rsid w:val="00F44D3A"/>
    <w:rsid w:val="00F46C69"/>
    <w:rsid w:val="00F501E2"/>
    <w:rsid w:val="00F53CC4"/>
    <w:rsid w:val="00F53F27"/>
    <w:rsid w:val="00F551EC"/>
    <w:rsid w:val="00F55683"/>
    <w:rsid w:val="00F56043"/>
    <w:rsid w:val="00F613A5"/>
    <w:rsid w:val="00F61C07"/>
    <w:rsid w:val="00F6366F"/>
    <w:rsid w:val="00F64B4D"/>
    <w:rsid w:val="00FA1F73"/>
    <w:rsid w:val="00FA3C2F"/>
    <w:rsid w:val="00FA48EE"/>
    <w:rsid w:val="00FA76A8"/>
    <w:rsid w:val="00FC23CA"/>
    <w:rsid w:val="00FC3582"/>
    <w:rsid w:val="00FD0492"/>
    <w:rsid w:val="00FD06C3"/>
    <w:rsid w:val="00FD7B25"/>
    <w:rsid w:val="00FE1B37"/>
    <w:rsid w:val="00FE40B1"/>
    <w:rsid w:val="00FF22DF"/>
    <w:rsid w:val="00FF51C4"/>
    <w:rsid w:val="00FF5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276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8276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8276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76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7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7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76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76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76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76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B1FCD"/>
    <w:pPr>
      <w:ind w:left="5940"/>
    </w:pPr>
  </w:style>
  <w:style w:type="paragraph" w:styleId="31">
    <w:name w:val="Body Text Indent 3"/>
    <w:basedOn w:val="a"/>
    <w:rsid w:val="008B1FCD"/>
    <w:pPr>
      <w:tabs>
        <w:tab w:val="left" w:pos="720"/>
      </w:tabs>
      <w:ind w:firstLine="360"/>
    </w:pPr>
  </w:style>
  <w:style w:type="paragraph" w:styleId="a4">
    <w:name w:val="header"/>
    <w:basedOn w:val="a"/>
    <w:rsid w:val="008B1FC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B1FCD"/>
  </w:style>
  <w:style w:type="paragraph" w:styleId="a6">
    <w:name w:val="Balloon Text"/>
    <w:basedOn w:val="a"/>
    <w:semiHidden/>
    <w:rsid w:val="00106ACA"/>
    <w:rPr>
      <w:rFonts w:ascii="Tahoma" w:hAnsi="Tahoma" w:cs="Tahoma"/>
      <w:sz w:val="16"/>
      <w:szCs w:val="16"/>
    </w:rPr>
  </w:style>
  <w:style w:type="paragraph" w:styleId="32">
    <w:name w:val="Body Text 3"/>
    <w:basedOn w:val="a"/>
    <w:rsid w:val="00787C5B"/>
    <w:pPr>
      <w:spacing w:after="120"/>
    </w:pPr>
    <w:rPr>
      <w:sz w:val="16"/>
      <w:szCs w:val="16"/>
    </w:rPr>
  </w:style>
  <w:style w:type="paragraph" w:styleId="a7">
    <w:name w:val="Body Text"/>
    <w:basedOn w:val="a"/>
    <w:link w:val="a8"/>
    <w:rsid w:val="00A748B7"/>
    <w:pPr>
      <w:spacing w:after="120"/>
    </w:pPr>
  </w:style>
  <w:style w:type="paragraph" w:customStyle="1" w:styleId="ConsNormal">
    <w:name w:val="ConsNormal"/>
    <w:rsid w:val="00163B5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163B5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9">
    <w:basedOn w:val="a"/>
    <w:rsid w:val="00163B57"/>
    <w:pPr>
      <w:spacing w:after="160" w:line="240" w:lineRule="exact"/>
      <w:jc w:val="both"/>
    </w:pPr>
    <w:rPr>
      <w:szCs w:val="20"/>
    </w:rPr>
  </w:style>
  <w:style w:type="paragraph" w:customStyle="1" w:styleId="ConsPlusNormal">
    <w:name w:val="ConsPlusNormal"/>
    <w:rsid w:val="00163B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lock Text"/>
    <w:basedOn w:val="a"/>
    <w:rsid w:val="00163B57"/>
    <w:pPr>
      <w:tabs>
        <w:tab w:val="left" w:pos="1701"/>
        <w:tab w:val="left" w:pos="1985"/>
      </w:tabs>
      <w:ind w:left="1985" w:right="990" w:hanging="1985"/>
      <w:jc w:val="both"/>
    </w:pPr>
  </w:style>
  <w:style w:type="paragraph" w:customStyle="1" w:styleId="ab">
    <w:name w:val="Знак"/>
    <w:basedOn w:val="a"/>
    <w:rsid w:val="00F53F27"/>
    <w:pPr>
      <w:spacing w:after="160" w:line="240" w:lineRule="exact"/>
      <w:jc w:val="both"/>
    </w:pPr>
    <w:rPr>
      <w:szCs w:val="20"/>
    </w:rPr>
  </w:style>
  <w:style w:type="paragraph" w:customStyle="1" w:styleId="ac">
    <w:name w:val="Знак Знак Знак Знак"/>
    <w:basedOn w:val="a"/>
    <w:autoRedefine/>
    <w:rsid w:val="003A3E03"/>
    <w:pPr>
      <w:spacing w:after="160" w:line="240" w:lineRule="exact"/>
    </w:pPr>
  </w:style>
  <w:style w:type="character" w:customStyle="1" w:styleId="ad">
    <w:name w:val="Гипертекстовая ссылка"/>
    <w:rsid w:val="00E264D9"/>
    <w:rPr>
      <w:rFonts w:cs="Times New Roman"/>
      <w:b/>
      <w:bCs/>
      <w:color w:val="008000"/>
    </w:rPr>
  </w:style>
  <w:style w:type="paragraph" w:customStyle="1" w:styleId="41">
    <w:name w:val="Знак Знак Знак4 Знак Знак Знак Знак"/>
    <w:basedOn w:val="a"/>
    <w:autoRedefine/>
    <w:rsid w:val="00E264D9"/>
    <w:pPr>
      <w:spacing w:after="160" w:line="240" w:lineRule="exact"/>
    </w:pPr>
    <w:rPr>
      <w:szCs w:val="20"/>
    </w:rPr>
  </w:style>
  <w:style w:type="paragraph" w:customStyle="1" w:styleId="ae">
    <w:name w:val="Знак Знак Знак"/>
    <w:basedOn w:val="a"/>
    <w:rsid w:val="009416FD"/>
    <w:pPr>
      <w:spacing w:after="160" w:line="240" w:lineRule="exact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F4089A"/>
    <w:rPr>
      <w:sz w:val="24"/>
      <w:szCs w:val="24"/>
      <w:lang w:val="ru-RU" w:eastAsia="ru-RU" w:bidi="ar-SA"/>
    </w:rPr>
  </w:style>
  <w:style w:type="paragraph" w:customStyle="1" w:styleId="af">
    <w:name w:val="Знак"/>
    <w:basedOn w:val="a"/>
    <w:rsid w:val="0024426E"/>
    <w:pPr>
      <w:spacing w:after="160" w:line="240" w:lineRule="exact"/>
      <w:jc w:val="both"/>
    </w:pPr>
    <w:rPr>
      <w:szCs w:val="20"/>
    </w:rPr>
  </w:style>
  <w:style w:type="paragraph" w:styleId="af0">
    <w:name w:val="footer"/>
    <w:basedOn w:val="a"/>
    <w:rsid w:val="00774610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uiPriority w:val="9"/>
    <w:locked/>
    <w:rsid w:val="0028276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styleId="af1">
    <w:name w:val="Hyperlink"/>
    <w:basedOn w:val="a0"/>
    <w:rsid w:val="00B81700"/>
    <w:rPr>
      <w:color w:val="0000FF"/>
      <w:u w:val="single"/>
    </w:rPr>
  </w:style>
  <w:style w:type="paragraph" w:customStyle="1" w:styleId="Default">
    <w:name w:val="Default"/>
    <w:rsid w:val="001842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8276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76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8276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8276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8276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8276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8276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82768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28276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28276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2827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282768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282768"/>
    <w:rPr>
      <w:b/>
      <w:bCs/>
    </w:rPr>
  </w:style>
  <w:style w:type="character" w:styleId="af7">
    <w:name w:val="Emphasis"/>
    <w:basedOn w:val="a0"/>
    <w:uiPriority w:val="20"/>
    <w:qFormat/>
    <w:rsid w:val="00282768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282768"/>
    <w:rPr>
      <w:szCs w:val="32"/>
    </w:rPr>
  </w:style>
  <w:style w:type="paragraph" w:styleId="af9">
    <w:name w:val="List Paragraph"/>
    <w:basedOn w:val="a"/>
    <w:uiPriority w:val="34"/>
    <w:qFormat/>
    <w:rsid w:val="00282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82768"/>
    <w:rPr>
      <w:i/>
    </w:rPr>
  </w:style>
  <w:style w:type="character" w:customStyle="1" w:styleId="22">
    <w:name w:val="Цитата 2 Знак"/>
    <w:basedOn w:val="a0"/>
    <w:link w:val="21"/>
    <w:uiPriority w:val="29"/>
    <w:rsid w:val="00282768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282768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282768"/>
    <w:rPr>
      <w:b/>
      <w:i/>
      <w:sz w:val="24"/>
    </w:rPr>
  </w:style>
  <w:style w:type="character" w:styleId="afc">
    <w:name w:val="Subtle Emphasis"/>
    <w:uiPriority w:val="19"/>
    <w:qFormat/>
    <w:rsid w:val="00282768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282768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282768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282768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282768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28276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10003000.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consultantplus://offline/ref=54A93B532A8D62038E688C022F8C3B8948E77D62A9F3EFA1CFEF9BZD24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12036354.14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garantF1://12036354.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consultantplus://offline/main?base=LAW;n=108752;fld=134;dst=1001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кадров</vt:lpstr>
    </vt:vector>
  </TitlesOfParts>
  <Company/>
  <LinksUpToDate>false</LinksUpToDate>
  <CharactersWithSpaces>13989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кадров</dc:title>
  <dc:creator>dep18f</dc:creator>
  <cp:lastModifiedBy>Астаева Татьяна Анатольевна</cp:lastModifiedBy>
  <cp:revision>6</cp:revision>
  <cp:lastPrinted>2017-06-08T09:01:00Z</cp:lastPrinted>
  <dcterms:created xsi:type="dcterms:W3CDTF">2017-06-19T06:22:00Z</dcterms:created>
  <dcterms:modified xsi:type="dcterms:W3CDTF">2017-06-21T06:23:00Z</dcterms:modified>
</cp:coreProperties>
</file>