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712021" w:rsidTr="00457650">
        <w:tc>
          <w:tcPr>
            <w:tcW w:w="5102" w:type="dxa"/>
            <w:tcBorders>
              <w:top w:val="nil"/>
              <w:left w:val="nil"/>
              <w:bottom w:val="nil"/>
              <w:right w:val="nil"/>
            </w:tcBorders>
          </w:tcPr>
          <w:p w:rsidR="00712021" w:rsidRDefault="00712021" w:rsidP="00457650">
            <w:pPr>
              <w:pStyle w:val="a9"/>
            </w:pPr>
          </w:p>
        </w:tc>
        <w:tc>
          <w:tcPr>
            <w:tcW w:w="5102" w:type="dxa"/>
            <w:tcBorders>
              <w:top w:val="nil"/>
              <w:left w:val="nil"/>
              <w:bottom w:val="nil"/>
              <w:right w:val="nil"/>
            </w:tcBorders>
          </w:tcPr>
          <w:p w:rsidR="00712021" w:rsidRDefault="00712021" w:rsidP="00457650">
            <w:pPr>
              <w:pStyle w:val="a9"/>
              <w:jc w:val="center"/>
            </w:pPr>
          </w:p>
        </w:tc>
      </w:tr>
    </w:tbl>
    <w:p w:rsidR="009D3E61" w:rsidRPr="009D3E61" w:rsidRDefault="00712021" w:rsidP="009D3E61">
      <w:pPr>
        <w:jc w:val="center"/>
        <w:rPr>
          <w:b/>
          <w:sz w:val="28"/>
          <w:szCs w:val="28"/>
        </w:rPr>
      </w:pPr>
      <w:r w:rsidRPr="009D3E61">
        <w:rPr>
          <w:b/>
          <w:sz w:val="28"/>
          <w:szCs w:val="28"/>
        </w:rPr>
        <w:t>Должностной регламент</w:t>
      </w:r>
      <w:r w:rsidRPr="009D3E61">
        <w:rPr>
          <w:b/>
          <w:sz w:val="28"/>
          <w:szCs w:val="28"/>
        </w:rPr>
        <w:br/>
        <w:t>государственного налогового инспектора</w:t>
      </w:r>
      <w:r w:rsidRPr="009D3E61">
        <w:rPr>
          <w:b/>
          <w:sz w:val="28"/>
          <w:szCs w:val="28"/>
        </w:rPr>
        <w:br/>
        <w:t>отдела</w:t>
      </w:r>
      <w:r w:rsidR="009D3E61" w:rsidRPr="009D3E61">
        <w:rPr>
          <w:b/>
          <w:sz w:val="28"/>
          <w:szCs w:val="28"/>
        </w:rPr>
        <w:t xml:space="preserve"> камеральных проверок № </w:t>
      </w:r>
      <w:r w:rsidR="00DC558F">
        <w:rPr>
          <w:b/>
          <w:sz w:val="28"/>
          <w:szCs w:val="28"/>
        </w:rPr>
        <w:t>3</w:t>
      </w:r>
      <w:r w:rsidR="009D3E61" w:rsidRPr="009D3E61">
        <w:rPr>
          <w:b/>
          <w:sz w:val="28"/>
          <w:szCs w:val="28"/>
        </w:rPr>
        <w:t xml:space="preserve"> </w:t>
      </w:r>
      <w:r w:rsidRPr="009D3E61">
        <w:rPr>
          <w:b/>
          <w:sz w:val="28"/>
          <w:szCs w:val="28"/>
        </w:rPr>
        <w:t xml:space="preserve"> инспекции  Федеральной налоговой службы по   городу </w:t>
      </w:r>
      <w:r w:rsidR="009D3E61" w:rsidRPr="009D3E61">
        <w:rPr>
          <w:b/>
          <w:sz w:val="28"/>
          <w:szCs w:val="28"/>
        </w:rPr>
        <w:t>Орску Оренбургской области</w:t>
      </w:r>
    </w:p>
    <w:p w:rsidR="00712021" w:rsidRPr="009D3E61" w:rsidRDefault="00712021" w:rsidP="009D3E61">
      <w:pPr>
        <w:jc w:val="center"/>
        <w:rPr>
          <w:b/>
          <w:sz w:val="28"/>
          <w:szCs w:val="28"/>
        </w:rPr>
      </w:pPr>
      <w:r w:rsidRPr="009D3E61">
        <w:rPr>
          <w:b/>
          <w:sz w:val="28"/>
          <w:szCs w:val="28"/>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–11-3-4-09</w:t>
      </w:r>
      <w:r w:rsidR="002D4A2A">
        <w:rPr>
          <w:b/>
          <w:sz w:val="28"/>
          <w:szCs w:val="28"/>
        </w:rPr>
        <w:t>6</w:t>
      </w:r>
    </w:p>
    <w:p w:rsidR="00712021" w:rsidRPr="005B3901" w:rsidRDefault="00712021" w:rsidP="00712021">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9D3E61" w:rsidRDefault="00712021" w:rsidP="009D3E61">
      <w:pPr>
        <w:ind w:firstLine="720"/>
        <w:jc w:val="both"/>
      </w:pPr>
      <w:r>
        <w:t>1.</w:t>
      </w:r>
      <w:r w:rsidR="009D3E61" w:rsidRPr="009D3E61">
        <w:t xml:space="preserve"> </w:t>
      </w:r>
      <w:r w:rsidR="009D3E61">
        <w:t xml:space="preserve">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w:t>
      </w:r>
      <w:r w:rsidR="00DC558F">
        <w:t>3</w:t>
      </w:r>
      <w:r w:rsidR="009D3E61">
        <w:t xml:space="preserve"> инспекции</w:t>
      </w:r>
      <w:r w:rsidR="009D3E61" w:rsidRPr="00576AB0">
        <w:t xml:space="preserve"> </w:t>
      </w:r>
      <w:r w:rsidR="009D3E61">
        <w:t xml:space="preserve"> Федеральной налоговой службы по городу Орску Оренбургской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9D3E61" w:rsidRDefault="009D3E61" w:rsidP="009D3E61">
      <w:pPr>
        <w:ind w:firstLine="720"/>
        <w:jc w:val="both"/>
      </w:pPr>
      <w:r>
        <w:t>2. Назначение на должность и освобождение от должности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по городу Орску Оренбургской области (далее - инспекция).</w:t>
      </w:r>
    </w:p>
    <w:p w:rsidR="00352739" w:rsidRDefault="00352739">
      <w:pPr>
        <w:shd w:val="clear" w:color="auto" w:fill="FFFFFF"/>
        <w:jc w:val="both"/>
        <w:rPr>
          <w:szCs w:val="18"/>
        </w:rPr>
      </w:pPr>
      <w:r>
        <w:rPr>
          <w:szCs w:val="18"/>
        </w:rPr>
        <w:tab/>
      </w:r>
      <w:r w:rsidR="00462589">
        <w:rPr>
          <w:szCs w:val="18"/>
        </w:rPr>
        <w:t xml:space="preserve">3. </w:t>
      </w:r>
      <w:r w:rsidR="00462589">
        <w:t>Государственный налоговый инспектор непосредственно подчиняется начальнику отдела</w:t>
      </w:r>
      <w:r w:rsidR="00462589">
        <w:rPr>
          <w:szCs w:val="18"/>
        </w:rPr>
        <w:t xml:space="preserve"> </w:t>
      </w:r>
      <w:r>
        <w:rPr>
          <w:szCs w:val="18"/>
        </w:rPr>
        <w:t xml:space="preserve"> камеральных проверок № </w:t>
      </w:r>
      <w:r w:rsidR="00DC558F">
        <w:rPr>
          <w:szCs w:val="18"/>
        </w:rPr>
        <w:t>3</w:t>
      </w:r>
      <w:r>
        <w:rPr>
          <w:szCs w:val="18"/>
        </w:rPr>
        <w:t xml:space="preserve"> ( далее Отдел).</w:t>
      </w:r>
    </w:p>
    <w:p w:rsidR="00462589" w:rsidRDefault="00462589" w:rsidP="00462589">
      <w:pPr>
        <w:ind w:firstLine="720"/>
        <w:jc w:val="both"/>
      </w:pPr>
      <w:r>
        <w:t>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w:t>
      </w:r>
      <w:r w:rsidRPr="00681983">
        <w:t xml:space="preserve"> </w:t>
      </w:r>
    </w:p>
    <w:p w:rsidR="00462589" w:rsidRDefault="00462589" w:rsidP="00462589">
      <w:pPr>
        <w:ind w:firstLine="720"/>
        <w:jc w:val="both"/>
      </w:pPr>
      <w:r>
        <w:t xml:space="preserve">5. В своей деятельности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462589" w:rsidRPr="002647E6" w:rsidRDefault="00462589" w:rsidP="00462589">
      <w:pPr>
        <w:ind w:firstLine="720"/>
        <w:jc w:val="both"/>
      </w:pPr>
      <w:r>
        <w:t>6. Для замещения должности  государственного налогового инспектора устанавливаются следующие требования:</w:t>
      </w:r>
    </w:p>
    <w:p w:rsidR="00462589" w:rsidRPr="002647E6" w:rsidRDefault="00462589" w:rsidP="00462589">
      <w:pPr>
        <w:ind w:firstLine="720"/>
        <w:jc w:val="both"/>
      </w:pPr>
      <w:r w:rsidRPr="002647E6">
        <w:t>а) наличие высшего профессионального образования;</w:t>
      </w:r>
    </w:p>
    <w:p w:rsidR="002D4A2A" w:rsidRPr="002647E6" w:rsidRDefault="002D4A2A" w:rsidP="002D4A2A">
      <w:pPr>
        <w:pStyle w:val="ConsPlusNormal"/>
        <w:ind w:firstLine="540"/>
        <w:jc w:val="both"/>
        <w:rPr>
          <w:rFonts w:ascii="Times New Roman" w:hAnsi="Times New Roman" w:cs="Times New Roman"/>
          <w:sz w:val="24"/>
          <w:szCs w:val="24"/>
        </w:rPr>
      </w:pPr>
      <w:r w:rsidRPr="002647E6">
        <w:rPr>
          <w:rFonts w:ascii="Times New Roman" w:hAnsi="Times New Roman" w:cs="Times New Roman"/>
          <w:sz w:val="24"/>
          <w:szCs w:val="24"/>
        </w:rPr>
        <w:t xml:space="preserve">   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D4A2A" w:rsidRPr="001C37AC" w:rsidRDefault="002D4A2A" w:rsidP="002D4A2A">
      <w:pPr>
        <w:pStyle w:val="ConsPlusNormal"/>
        <w:ind w:firstLine="540"/>
        <w:jc w:val="both"/>
        <w:rPr>
          <w:rFonts w:ascii="Times New Roman" w:hAnsi="Times New Roman" w:cs="Times New Roman"/>
          <w:sz w:val="24"/>
          <w:szCs w:val="24"/>
        </w:rPr>
      </w:pPr>
      <w:r w:rsidRPr="002647E6">
        <w:rPr>
          <w:rFonts w:ascii="Times New Roman" w:hAnsi="Times New Roman" w:cs="Times New Roman"/>
          <w:sz w:val="24"/>
          <w:szCs w:val="24"/>
        </w:rPr>
        <w:lastRenderedPageBreak/>
        <w:t xml:space="preserve">    в)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w:t>
      </w:r>
      <w:r w:rsidRPr="001C37AC">
        <w:rPr>
          <w:rFonts w:ascii="Times New Roman" w:hAnsi="Times New Roman" w:cs="Times New Roman"/>
          <w:sz w:val="24"/>
          <w:szCs w:val="24"/>
        </w:rPr>
        <w:t xml:space="preserve">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62589" w:rsidRPr="00801793" w:rsidRDefault="00462589" w:rsidP="00462589">
      <w:pPr>
        <w:ind w:firstLine="720"/>
        <w:jc w:val="both"/>
      </w:pPr>
      <w:r>
        <w:t>Государственный налоговый инспектор должен учитывать и уметь использовать</w:t>
      </w:r>
      <w:r w:rsidRPr="00801793">
        <w:t xml:space="preserve"> при выполнении своих </w:t>
      </w:r>
      <w:r>
        <w:t>должностных</w:t>
      </w:r>
      <w:r w:rsidRPr="00801793">
        <w:t xml:space="preserve"> обязанностей:</w:t>
      </w:r>
    </w:p>
    <w:p w:rsidR="00462589" w:rsidRPr="00801793" w:rsidRDefault="002647E6" w:rsidP="00462589">
      <w:pPr>
        <w:ind w:firstLine="720"/>
        <w:jc w:val="both"/>
      </w:pPr>
      <w:hyperlink r:id="rId6" w:history="1">
        <w:r w:rsidR="00462589" w:rsidRPr="00801793">
          <w:rPr>
            <w:bCs/>
          </w:rPr>
          <w:t>Конституцию</w:t>
        </w:r>
      </w:hyperlink>
      <w:r w:rsidR="00462589" w:rsidRPr="00801793">
        <w:t xml:space="preserve"> Российской Федерации, федеральные конституционные законы, федеральные законы, </w:t>
      </w:r>
      <w:r w:rsidR="00462589">
        <w:t>у</w:t>
      </w:r>
      <w:r w:rsidR="00462589" w:rsidRPr="00801793">
        <w:t>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r w:rsidR="00462589">
        <w:t xml:space="preserve"> </w:t>
      </w:r>
      <w:r w:rsidR="00462589" w:rsidRPr="00AE7FF6">
        <w:t>Налогов</w:t>
      </w:r>
      <w:r w:rsidR="00462589">
        <w:t>ый</w:t>
      </w:r>
      <w:r w:rsidR="00462589" w:rsidRPr="00AE7FF6">
        <w:t xml:space="preserve"> кодекс Российской Федерации</w:t>
      </w:r>
      <w:r w:rsidR="00462589">
        <w:t>;</w:t>
      </w:r>
      <w:r w:rsidR="002D4A2A">
        <w:t xml:space="preserve"> </w:t>
      </w:r>
      <w:r w:rsidR="00462589">
        <w:t xml:space="preserve">иные </w:t>
      </w:r>
      <w:r w:rsidR="00462589" w:rsidRPr="00801793">
        <w:t xml:space="preserve">законодательные, нормативные и нормативно-методические документы, касающиеся деятельности Федеральной налоговой службы, </w:t>
      </w:r>
      <w:r w:rsidR="00462589">
        <w:t>УФНС России по Оренбургской области,</w:t>
      </w:r>
      <w:r w:rsidR="00462589" w:rsidRPr="00801793">
        <w:t xml:space="preserve"> структурных подразделений </w:t>
      </w:r>
      <w:r w:rsidR="00462589">
        <w:t>инспекции</w:t>
      </w:r>
      <w:r w:rsidR="00462589" w:rsidRPr="00801793">
        <w:t>;</w:t>
      </w:r>
      <w:r w:rsidR="002D4A2A">
        <w:t xml:space="preserve"> </w:t>
      </w:r>
      <w:r w:rsidR="00462589">
        <w:t xml:space="preserve">иные </w:t>
      </w:r>
      <w:r w:rsidR="00462589" w:rsidRPr="00801793">
        <w:t xml:space="preserve">приказы (распоряжения) Федеральной налоговой службы, </w:t>
      </w:r>
      <w:r w:rsidR="00462589">
        <w:t>УФНС России по Оренбургской области, инспекции применительно к исполнению своих должностных обязанностей</w:t>
      </w:r>
      <w:r w:rsidR="00462589" w:rsidRPr="00801793">
        <w:t>.</w:t>
      </w: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B53C23" w:rsidRDefault="002D4A2A" w:rsidP="00B53C23">
      <w:pPr>
        <w:ind w:firstLine="720"/>
        <w:jc w:val="both"/>
      </w:pPr>
      <w:r>
        <w:t xml:space="preserve"> </w:t>
      </w:r>
      <w:r w:rsidR="00462589">
        <w:t>7</w:t>
      </w:r>
      <w:r w:rsidR="00B53C23">
        <w:t>. Основные права и обязанности  государственного налогового инспектора</w:t>
      </w:r>
      <w:r w:rsidR="005A1A65">
        <w:t xml:space="preserve"> </w:t>
      </w:r>
      <w:r w:rsidR="00B53C23">
        <w:t xml:space="preserve"> Отдела, а также запреты и требования, связанные с гражданской службой, ответственность, которые установлены в его отношении, предусмотрены </w:t>
      </w:r>
      <w:hyperlink r:id="rId7" w:history="1">
        <w:r w:rsidR="00B53C23" w:rsidRPr="000F2777">
          <w:rPr>
            <w:rStyle w:val="aa"/>
            <w:b w:val="0"/>
            <w:color w:val="000000"/>
          </w:rPr>
          <w:t>статьями 14</w:t>
        </w:r>
      </w:hyperlink>
      <w:r w:rsidR="00B53C23" w:rsidRPr="000F2777">
        <w:rPr>
          <w:b/>
          <w:color w:val="000000"/>
        </w:rPr>
        <w:t xml:space="preserve">, </w:t>
      </w:r>
      <w:hyperlink r:id="rId8" w:history="1">
        <w:r w:rsidR="00B53C23" w:rsidRPr="000F2777">
          <w:rPr>
            <w:rStyle w:val="aa"/>
            <w:b w:val="0"/>
            <w:color w:val="000000"/>
          </w:rPr>
          <w:t>15</w:t>
        </w:r>
      </w:hyperlink>
      <w:r w:rsidR="00B53C23" w:rsidRPr="000F2777">
        <w:rPr>
          <w:b/>
          <w:color w:val="000000"/>
        </w:rPr>
        <w:t xml:space="preserve">, </w:t>
      </w:r>
      <w:hyperlink r:id="rId9" w:history="1">
        <w:r w:rsidR="00B53C23" w:rsidRPr="000F2777">
          <w:rPr>
            <w:rStyle w:val="aa"/>
            <w:b w:val="0"/>
            <w:color w:val="000000"/>
          </w:rPr>
          <w:t>17</w:t>
        </w:r>
      </w:hyperlink>
      <w:r w:rsidR="00B53C23" w:rsidRPr="000F2777">
        <w:rPr>
          <w:b/>
          <w:color w:val="000000"/>
        </w:rPr>
        <w:t xml:space="preserve">, </w:t>
      </w:r>
      <w:hyperlink r:id="rId10" w:history="1">
        <w:r w:rsidR="00B53C23" w:rsidRPr="000F2777">
          <w:rPr>
            <w:rStyle w:val="aa"/>
            <w:b w:val="0"/>
            <w:color w:val="000000"/>
          </w:rPr>
          <w:t>18</w:t>
        </w:r>
      </w:hyperlink>
      <w:r w:rsidR="00B53C23">
        <w:t xml:space="preserve"> Федерального закона от 27 июля </w:t>
      </w:r>
      <w:smartTag w:uri="urn:schemas-microsoft-com:office:smarttags" w:element="metricconverter">
        <w:smartTagPr>
          <w:attr w:name="ProductID" w:val="2004 г"/>
        </w:smartTagPr>
        <w:r w:rsidR="00B53C23">
          <w:t>2004 г</w:t>
        </w:r>
      </w:smartTag>
      <w:r w:rsidR="00B53C23">
        <w:t>. № 79-ФЗ "О государственной гражданской службе Российской Федерации".</w:t>
      </w:r>
    </w:p>
    <w:p w:rsidR="00B53C23" w:rsidRDefault="00462589" w:rsidP="00B53C23">
      <w:pPr>
        <w:ind w:firstLine="720"/>
        <w:jc w:val="both"/>
      </w:pPr>
      <w:r>
        <w:t>8</w:t>
      </w:r>
      <w:r w:rsidR="00B53C23">
        <w:t xml:space="preserve">. </w:t>
      </w:r>
      <w:r w:rsidR="00FB3EE3">
        <w:t>Г</w:t>
      </w:r>
      <w:r w:rsidR="00B53C23">
        <w:t xml:space="preserve">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B53C23" w:rsidRPr="00AB2F87">
        <w:t>утвержденным постановлением Правительства Российской</w:t>
      </w:r>
      <w:r w:rsidR="00B53C23">
        <w:t xml:space="preserve"> </w:t>
      </w:r>
      <w:r w:rsidR="00B53C23" w:rsidRPr="00AB2F87">
        <w:t>Федерации</w:t>
      </w:r>
      <w:r w:rsidR="00B53C23">
        <w:t xml:space="preserve"> </w:t>
      </w:r>
      <w:r w:rsidR="00B53C23" w:rsidRPr="00AB2F87">
        <w:t>от</w:t>
      </w:r>
      <w:r w:rsidR="00B53C23">
        <w:t xml:space="preserve"> </w:t>
      </w:r>
      <w:r w:rsidR="00B53C23" w:rsidRPr="00AB2F87">
        <w:t>30 сентября</w:t>
      </w:r>
      <w:r w:rsidR="00B53C23">
        <w:t xml:space="preserve"> </w:t>
      </w:r>
      <w:smartTag w:uri="urn:schemas-microsoft-com:office:smarttags" w:element="metricconverter">
        <w:smartTagPr>
          <w:attr w:name="ProductID" w:val="2004 г"/>
        </w:smartTagPr>
        <w:r w:rsidR="00B53C23" w:rsidRPr="00AB2F87">
          <w:t>2004</w:t>
        </w:r>
        <w:r w:rsidR="00B53C23">
          <w:t xml:space="preserve"> </w:t>
        </w:r>
        <w:r w:rsidR="00B53C23" w:rsidRPr="00AB2F87">
          <w:t>г</w:t>
        </w:r>
      </w:smartTag>
      <w:r w:rsidR="00B53C23" w:rsidRPr="00AB2F87">
        <w:t>. № 506</w:t>
      </w:r>
      <w:r w:rsidR="00B53C23">
        <w:t>,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от «</w:t>
      </w:r>
      <w:r w:rsidR="000D5621">
        <w:t xml:space="preserve">13» мая </w:t>
      </w:r>
      <w:r w:rsidR="00B53C23">
        <w:t>20</w:t>
      </w:r>
      <w:r>
        <w:t>1</w:t>
      </w:r>
      <w:r w:rsidR="000D5621">
        <w:t>5</w:t>
      </w:r>
      <w:r w:rsidR="00B53C23">
        <w:t xml:space="preserve">г., положением об  отделе камеральных проверок № </w:t>
      </w:r>
      <w:r w:rsidR="00DC558F">
        <w:t>3</w:t>
      </w:r>
      <w:r w:rsidR="00B53C23">
        <w:t>, приказами (распоряжениями) ФНС России,  приказами управления ФНС России по Оренбургской области, приказами инспекции, поручениями руководства инспекции.</w:t>
      </w:r>
    </w:p>
    <w:p w:rsidR="00352739" w:rsidRPr="00712021" w:rsidRDefault="00352739" w:rsidP="00B53C23">
      <w:pPr>
        <w:ind w:firstLine="708"/>
        <w:jc w:val="both"/>
      </w:pPr>
      <w:r w:rsidRPr="00712021">
        <w:t>Исходя из задач и функций</w:t>
      </w:r>
      <w:r w:rsidRPr="00712021">
        <w:rPr>
          <w:bCs/>
        </w:rPr>
        <w:t>, определенных Положением об ИФНС России по г. Орску Оренбургской области на</w:t>
      </w:r>
      <w:r w:rsidRPr="00712021">
        <w:rPr>
          <w:szCs w:val="28"/>
        </w:rPr>
        <w:t xml:space="preserve">  государственного налогового инспектора</w:t>
      </w:r>
      <w:r w:rsidRPr="00712021">
        <w:rPr>
          <w:bCs/>
        </w:rPr>
        <w:t xml:space="preserve"> Отдела возлагается </w:t>
      </w:r>
      <w:r w:rsidRPr="00712021">
        <w:t xml:space="preserve">следующее: </w:t>
      </w:r>
    </w:p>
    <w:p w:rsidR="00B3423A" w:rsidRPr="00712021" w:rsidRDefault="00B3423A" w:rsidP="00B3423A">
      <w:pPr>
        <w:jc w:val="both"/>
      </w:pPr>
      <w:r w:rsidRPr="00712021">
        <w:t>- обеспечивать выполнение возложенных на Отдел задач и функций;</w:t>
      </w:r>
    </w:p>
    <w:p w:rsidR="00B3423A" w:rsidRDefault="00B3423A" w:rsidP="00B3423A">
      <w:pPr>
        <w:jc w:val="both"/>
      </w:pPr>
      <w:r w:rsidRPr="00712021">
        <w:t>- осуществл</w:t>
      </w:r>
      <w:r>
        <w:t>ять</w:t>
      </w:r>
      <w:r w:rsidRPr="00712021">
        <w:t xml:space="preserve"> контрол</w:t>
      </w:r>
      <w:r>
        <w:t>ь</w:t>
      </w:r>
      <w:r w:rsidRPr="00712021">
        <w:t xml:space="preserve"> за соблюдением законодательства о налогах и сборах, а также принятых в соответствии с ним нормативных правовых актов;</w:t>
      </w:r>
    </w:p>
    <w:p w:rsidR="00B3423A" w:rsidRPr="00236AC1" w:rsidRDefault="00B3423A" w:rsidP="00B3423A">
      <w:pPr>
        <w:jc w:val="both"/>
      </w:pPr>
      <w:r w:rsidRPr="00236AC1">
        <w:t>- проводить камеральные налоговые проверки правомерности возмещения входного НДС, обоснованности применения налогоплательщиком налоговой ставки 0 процентов и налоговых вычетов по НДС;</w:t>
      </w:r>
    </w:p>
    <w:p w:rsidR="00B3423A" w:rsidRPr="00236AC1" w:rsidRDefault="00B3423A" w:rsidP="00B3423A">
      <w:pPr>
        <w:jc w:val="both"/>
      </w:pPr>
      <w:r w:rsidRPr="00236AC1">
        <w:t>- проводить контрольные мероприятия по налоговым декларациям по акцизам, правомерности отражения суммы вычета акцизов;</w:t>
      </w:r>
    </w:p>
    <w:p w:rsidR="00B3423A" w:rsidRDefault="00B3423A" w:rsidP="00B3423A">
      <w:pPr>
        <w:jc w:val="both"/>
      </w:pPr>
      <w:r w:rsidRPr="00236AC1">
        <w:t>- 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 анализ и систематизация полученных результатов;</w:t>
      </w:r>
    </w:p>
    <w:p w:rsidR="00B3423A" w:rsidRPr="00236AC1" w:rsidRDefault="00B3423A" w:rsidP="00B3423A">
      <w:pPr>
        <w:jc w:val="both"/>
      </w:pPr>
      <w:r>
        <w:t>-обеспечивать проведение полного комплекса мер по формированию доказательственной базы для отказа в возмещении НДС из бюджета;</w:t>
      </w:r>
    </w:p>
    <w:p w:rsidR="00B3423A" w:rsidRPr="00236AC1" w:rsidRDefault="00B3423A" w:rsidP="00B3423A">
      <w:pPr>
        <w:jc w:val="both"/>
      </w:pPr>
      <w:r w:rsidRPr="00236AC1">
        <w:lastRenderedPageBreak/>
        <w:t xml:space="preserve"> - проводить предварительные  (до представления налогоплательщиком в налоговый орган документов на возмещение НДС) контрольные мероприятия за соблюдением экспортерами законодательства о налогах и сборах;</w:t>
      </w:r>
    </w:p>
    <w:p w:rsidR="00B3423A" w:rsidRPr="00236AC1" w:rsidRDefault="00B3423A" w:rsidP="00B3423A">
      <w:pPr>
        <w:jc w:val="both"/>
      </w:pPr>
      <w:r w:rsidRPr="00236AC1">
        <w:t>- проводить камеральный анализ отчетности налогоплательщиков и представлять начальнику Отдела заключения о целесообразности включения предприятия в план проведения выездных налоговых проверок;</w:t>
      </w:r>
    </w:p>
    <w:p w:rsidR="00B3423A" w:rsidRPr="00236AC1" w:rsidRDefault="00B3423A" w:rsidP="00B3423A">
      <w:pPr>
        <w:jc w:val="both"/>
      </w:pPr>
      <w:r w:rsidRPr="00236AC1">
        <w:t>- применять комплекс мер к налогоплательщикам , не представившим декларации в установленный срок, в том числе в виде приостановления операций по счетам налогоплательщиков;</w:t>
      </w:r>
    </w:p>
    <w:p w:rsidR="00B3423A" w:rsidRPr="00236AC1" w:rsidRDefault="00B3423A" w:rsidP="00B3423A">
      <w:pPr>
        <w:jc w:val="both"/>
      </w:pPr>
      <w:r w:rsidRPr="00236AC1">
        <w:t>- вызывать в налоговые органы налогоплательщиков для дачи пояснений в случаях, связанных с исполнением ими законодательства о налогах и сборах;</w:t>
      </w:r>
    </w:p>
    <w:p w:rsidR="00B3423A" w:rsidRPr="00236AC1" w:rsidRDefault="00B3423A" w:rsidP="00B3423A">
      <w:pPr>
        <w:jc w:val="both"/>
      </w:pPr>
      <w:r w:rsidRPr="00236AC1">
        <w:t>- требовать от налогоплательщика устранения выявленных нарушений и контроль их исполнения;</w:t>
      </w:r>
    </w:p>
    <w:p w:rsidR="00B3423A" w:rsidRPr="00236AC1" w:rsidRDefault="00B3423A" w:rsidP="00B3423A">
      <w:pPr>
        <w:jc w:val="both"/>
      </w:pPr>
      <w:r w:rsidRPr="00236AC1">
        <w:t>- принимать меры по применению налоговых санкций и привлечению к налоговой ответственности налогоплательщиков за нарушение налогового законодательства ;</w:t>
      </w:r>
    </w:p>
    <w:p w:rsidR="00B3423A" w:rsidRPr="00236AC1" w:rsidRDefault="00B3423A" w:rsidP="00B3423A">
      <w:pPr>
        <w:jc w:val="both"/>
      </w:pPr>
      <w:r w:rsidRPr="00236AC1">
        <w:t xml:space="preserve">-  составлять по результатам камеральных проверок, в установленные сроки  докладные записки о проведенных мероприятиях и выявленных нарушениях; </w:t>
      </w:r>
    </w:p>
    <w:p w:rsidR="00B3423A" w:rsidRPr="00236AC1" w:rsidRDefault="00B3423A" w:rsidP="00B3423A">
      <w:pPr>
        <w:jc w:val="both"/>
      </w:pPr>
      <w:r w:rsidRPr="00236AC1">
        <w:t>-  составлять по результатам камеральных проверок в случае выявления нарушений в  установленные сроки  акта камеральной налоговой проверки;</w:t>
      </w:r>
    </w:p>
    <w:p w:rsidR="00B3423A" w:rsidRPr="00236AC1" w:rsidRDefault="00B3423A" w:rsidP="00B3423A">
      <w:pPr>
        <w:jc w:val="both"/>
      </w:pPr>
      <w:r w:rsidRPr="00236AC1">
        <w:t>- подготовка решений о привлечении ( об отказе в привлечении) налогоплательщика к налоговой ответственности за совершение за совершение налогового правонарушения по результатам камеральных проверок;</w:t>
      </w:r>
    </w:p>
    <w:p w:rsidR="00B3423A" w:rsidRPr="00236AC1" w:rsidRDefault="00B3423A" w:rsidP="00B3423A">
      <w:pPr>
        <w:jc w:val="both"/>
      </w:pPr>
      <w:r w:rsidRPr="00236AC1">
        <w:t>- подготовка решений о возмещении (частичном) возмещении налога на добавленную стоимость, решений об отказе в возмещении налога на добавленную стоимость;</w:t>
      </w:r>
    </w:p>
    <w:p w:rsidR="00B3423A" w:rsidRPr="00236AC1" w:rsidRDefault="00B3423A" w:rsidP="00B3423A">
      <w:pPr>
        <w:jc w:val="both"/>
      </w:pPr>
      <w:r w:rsidRPr="00236AC1">
        <w:t>- направление налогоплательщику или налоговому агенту копии</w:t>
      </w:r>
      <w:r>
        <w:t xml:space="preserve"> акта, </w:t>
      </w:r>
      <w:r w:rsidRPr="00236AC1">
        <w:t xml:space="preserve"> решения налогового органа по результатам камеральных налоговых проверок;</w:t>
      </w:r>
    </w:p>
    <w:p w:rsidR="00B3423A" w:rsidRPr="00236AC1" w:rsidRDefault="00B3423A" w:rsidP="00B3423A">
      <w:pPr>
        <w:jc w:val="both"/>
      </w:pPr>
      <w:r w:rsidRPr="00236AC1">
        <w:t>- осуществлять контроль за поступлением доначисленных сумм по результатам камеральных проверок;</w:t>
      </w:r>
    </w:p>
    <w:p w:rsidR="00B3423A" w:rsidRPr="00236AC1" w:rsidRDefault="00B3423A" w:rsidP="00B3423A">
      <w:pPr>
        <w:jc w:val="both"/>
      </w:pPr>
      <w:r w:rsidRPr="00236AC1">
        <w:t>- проводить анализ схем  уклонения от налогообложения и выработка предложений  по их предотвращению;</w:t>
      </w:r>
    </w:p>
    <w:p w:rsidR="00B3423A" w:rsidRDefault="00B3423A" w:rsidP="00B3423A">
      <w:pPr>
        <w:jc w:val="both"/>
      </w:pPr>
      <w:r w:rsidRPr="007B25AB">
        <w:t>- осуществлять контроль за соблюдением  законодательства Российской Федерации о валютном регулировании и валютном контроле;</w:t>
      </w:r>
    </w:p>
    <w:p w:rsidR="00B3423A" w:rsidRDefault="00B3423A" w:rsidP="00B3423A">
      <w:pPr>
        <w:jc w:val="both"/>
      </w:pPr>
      <w:r>
        <w:t>-своевременное, качественное ведение информационных ресурсов в базе данных ЭОД;</w:t>
      </w:r>
    </w:p>
    <w:p w:rsidR="00B3423A" w:rsidRDefault="00B3423A" w:rsidP="00B3423A">
      <w:pPr>
        <w:jc w:val="both"/>
      </w:pPr>
      <w:r w:rsidRPr="00712021">
        <w:t>- пров</w:t>
      </w:r>
      <w:r>
        <w:t>одить</w:t>
      </w:r>
      <w:r w:rsidRPr="00712021">
        <w:t xml:space="preserve"> мониторинг по междокументальным соотношениям и использование в камеральных проверках его результатов;</w:t>
      </w:r>
    </w:p>
    <w:p w:rsidR="00502866" w:rsidRPr="00140F0C" w:rsidRDefault="00502866" w:rsidP="00502866">
      <w:pPr>
        <w:autoSpaceDE w:val="0"/>
        <w:autoSpaceDN w:val="0"/>
        <w:adjustRightInd w:val="0"/>
        <w:rPr>
          <w:color w:val="000000"/>
        </w:rPr>
      </w:pPr>
      <w:r w:rsidRPr="00140F0C">
        <w:rPr>
          <w:color w:val="000000"/>
        </w:rPr>
        <w:t xml:space="preserve">-  использовать в  установленном порядке  федеральные и региональные информационные ресурсы и сервисы,  необходимые для исполнения должностных обязанностей; </w:t>
      </w:r>
    </w:p>
    <w:p w:rsidR="00B3423A" w:rsidRPr="00712021" w:rsidRDefault="00B3423A" w:rsidP="00B3423A">
      <w:pPr>
        <w:jc w:val="both"/>
      </w:pPr>
      <w:r w:rsidRPr="00712021">
        <w:t>- выполнять качественно и в установленный срок контрольные задания УФНС по Оренбургской области;</w:t>
      </w:r>
    </w:p>
    <w:p w:rsidR="00B3423A" w:rsidRPr="00712021" w:rsidRDefault="00B3423A" w:rsidP="00B3423A">
      <w:pPr>
        <w:jc w:val="both"/>
      </w:pPr>
      <w:r w:rsidRPr="00712021">
        <w:t>- исполнять письменные запросы, поступившие от правоохранительных, судебных органов;</w:t>
      </w:r>
    </w:p>
    <w:p w:rsidR="00B3423A" w:rsidRPr="00712021" w:rsidRDefault="00B3423A" w:rsidP="00B3423A">
      <w:pPr>
        <w:jc w:val="both"/>
      </w:pPr>
      <w:r w:rsidRPr="00712021">
        <w:t>- принимать участие в рассмотрении представленных налогоплательщиком возражений по результатам проведенных камеральных проверок;</w:t>
      </w:r>
    </w:p>
    <w:p w:rsidR="00B3423A" w:rsidRPr="00712021" w:rsidRDefault="00B3423A" w:rsidP="00B3423A">
      <w:pPr>
        <w:jc w:val="both"/>
      </w:pPr>
      <w:r w:rsidRPr="00712021">
        <w:t xml:space="preserve">- принимать участие в судебных заседаниях по рассмотрению материалов проверок; </w:t>
      </w:r>
    </w:p>
    <w:p w:rsidR="00B3423A" w:rsidRPr="00712021" w:rsidRDefault="00B3423A" w:rsidP="00B3423A">
      <w:pPr>
        <w:jc w:val="both"/>
      </w:pPr>
      <w:r w:rsidRPr="00712021">
        <w:t>- принимать участие в семинарах по вопросам налогообложения, проводить письменные и устные консультации налогоплательщиков;</w:t>
      </w:r>
    </w:p>
    <w:p w:rsidR="00B3423A" w:rsidRPr="00712021" w:rsidRDefault="00B3423A" w:rsidP="00B3423A">
      <w:pPr>
        <w:jc w:val="both"/>
      </w:pPr>
      <w:r w:rsidRPr="00712021">
        <w:t>-  осуществлять работу на компьютере, в том числе распечатку и выемку нормативных и рабочих материалов;</w:t>
      </w:r>
    </w:p>
    <w:p w:rsidR="00B3423A" w:rsidRPr="00712021" w:rsidRDefault="00B3423A" w:rsidP="00B3423A">
      <w:pPr>
        <w:jc w:val="both"/>
      </w:pPr>
      <w:r w:rsidRPr="00712021">
        <w:t>-  рационально использовать  знания и опыт государственных служащих Отдела, повышать свою квалификацию;</w:t>
      </w:r>
    </w:p>
    <w:p w:rsidR="00B3423A" w:rsidRPr="00712021" w:rsidRDefault="00B3423A" w:rsidP="00B3423A">
      <w:pPr>
        <w:jc w:val="both"/>
      </w:pPr>
      <w:r w:rsidRPr="00712021">
        <w:t>-  соблюдать правила внутреннего служебного распорядка и  дисциплину труда при выполнении должностных обязанностей и полномочий;</w:t>
      </w:r>
    </w:p>
    <w:p w:rsidR="00B3423A" w:rsidRPr="00712021" w:rsidRDefault="00B3423A" w:rsidP="00B3423A">
      <w:pPr>
        <w:widowControl w:val="0"/>
        <w:autoSpaceDE w:val="0"/>
        <w:autoSpaceDN w:val="0"/>
        <w:adjustRightInd w:val="0"/>
        <w:jc w:val="both"/>
      </w:pPr>
      <w:r w:rsidRPr="00712021">
        <w:t>-   обеспечивать сохранность служебного удостоверения;</w:t>
      </w:r>
    </w:p>
    <w:p w:rsidR="00B3423A" w:rsidRPr="00712021" w:rsidRDefault="00B3423A" w:rsidP="00B3423A">
      <w:pPr>
        <w:widowControl w:val="0"/>
        <w:autoSpaceDE w:val="0"/>
        <w:autoSpaceDN w:val="0"/>
        <w:adjustRightInd w:val="0"/>
        <w:jc w:val="both"/>
      </w:pPr>
      <w:r w:rsidRPr="00712021">
        <w:t xml:space="preserve">-  исполнение основных обязанностей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B3423A" w:rsidRPr="00712021" w:rsidRDefault="00B3423A" w:rsidP="00B3423A">
      <w:pPr>
        <w:widowControl w:val="0"/>
        <w:autoSpaceDE w:val="0"/>
        <w:autoSpaceDN w:val="0"/>
        <w:adjustRightInd w:val="0"/>
        <w:jc w:val="both"/>
      </w:pPr>
      <w:r w:rsidRPr="00712021">
        <w:lastRenderedPageBreak/>
        <w:t>- осуществлять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462589" w:rsidRDefault="00462589" w:rsidP="00462589">
      <w:pPr>
        <w:ind w:firstLine="720"/>
        <w:jc w:val="both"/>
      </w:pPr>
      <w:r>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B453C4">
          <w:rPr>
            <w:rStyle w:val="aa"/>
            <w:b w:val="0"/>
            <w:color w:val="000000"/>
          </w:rPr>
          <w:t>законодательством</w:t>
        </w:r>
      </w:hyperlink>
      <w:r w:rsidRPr="00B453C4">
        <w:rPr>
          <w:b/>
          <w:color w:val="000000"/>
        </w:rPr>
        <w:t xml:space="preserve"> </w:t>
      </w:r>
      <w:r>
        <w:t>Российской Федерации.</w:t>
      </w:r>
    </w:p>
    <w:p w:rsidR="00462589" w:rsidRDefault="00462589" w:rsidP="00462589">
      <w:pPr>
        <w:ind w:firstLine="708"/>
        <w:jc w:val="both"/>
      </w:pPr>
      <w:r>
        <w:t xml:space="preserve">Государственный налоговый инспектор </w:t>
      </w:r>
      <w:r>
        <w:rPr>
          <w:bCs/>
        </w:rPr>
        <w:t xml:space="preserve">несет </w:t>
      </w:r>
      <w:r>
        <w:rPr>
          <w:szCs w:val="28"/>
        </w:rPr>
        <w:t>персональную   ответственность    за неисполнение</w:t>
      </w:r>
      <w:r>
        <w:rPr>
          <w:bCs/>
        </w:rPr>
        <w:t xml:space="preserve">  </w:t>
      </w:r>
      <w:r>
        <w:rPr>
          <w:szCs w:val="28"/>
        </w:rPr>
        <w:t xml:space="preserve">(ненадлежащее исполнение)  должностных обязанностей в соответствии с   </w:t>
      </w:r>
      <w:r>
        <w:t>функциональными особенностями замещаемой  должности гражданской службы:</w:t>
      </w:r>
    </w:p>
    <w:p w:rsidR="00462589" w:rsidRDefault="00462589" w:rsidP="00462589">
      <w:pPr>
        <w:ind w:right="-5" w:firstLine="700"/>
        <w:jc w:val="both"/>
      </w:pPr>
      <w:r>
        <w:t>за некачественное и несвоевременное выполнение обязанностей, определенных настоящим регламентом;</w:t>
      </w:r>
    </w:p>
    <w:p w:rsidR="00462589" w:rsidRDefault="00462589" w:rsidP="00462589">
      <w:pPr>
        <w:shd w:val="clear" w:color="auto" w:fill="FFFFFF"/>
        <w:ind w:right="28" w:firstLine="720"/>
        <w:jc w:val="both"/>
        <w:rPr>
          <w:szCs w:val="28"/>
        </w:rPr>
      </w:pPr>
      <w:r>
        <w:rPr>
          <w:color w:val="000000"/>
          <w:spacing w:val="7"/>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УФНС России по Оренбургской области, инспекции,</w:t>
      </w:r>
    </w:p>
    <w:p w:rsidR="00462589" w:rsidRDefault="00462589" w:rsidP="00462589">
      <w:pPr>
        <w:shd w:val="clear" w:color="auto" w:fill="FFFFFF"/>
        <w:ind w:right="28" w:firstLine="720"/>
        <w:jc w:val="both"/>
        <w:rPr>
          <w:szCs w:val="28"/>
        </w:rPr>
      </w:pPr>
      <w:r>
        <w:rPr>
          <w:color w:val="000000"/>
          <w:spacing w:val="7"/>
          <w:szCs w:val="28"/>
        </w:rPr>
        <w:t xml:space="preserve">за </w:t>
      </w:r>
      <w:r>
        <w:rPr>
          <w:color w:val="000000"/>
          <w:szCs w:val="28"/>
        </w:rPr>
        <w:t>порчу и утрату документов, находящихся в ведении отдела, и на своем участке работы,</w:t>
      </w:r>
    </w:p>
    <w:p w:rsidR="00462589" w:rsidRDefault="00462589" w:rsidP="00462589">
      <w:pPr>
        <w:shd w:val="clear" w:color="auto" w:fill="FFFFFF"/>
        <w:ind w:right="28" w:firstLine="720"/>
        <w:jc w:val="both"/>
        <w:rPr>
          <w:szCs w:val="28"/>
        </w:rPr>
      </w:pPr>
      <w:r>
        <w:rPr>
          <w:color w:val="000000"/>
          <w:szCs w:val="28"/>
        </w:rPr>
        <w:t xml:space="preserve">за несоблюдение государственной и </w:t>
      </w:r>
      <w:r>
        <w:rPr>
          <w:color w:val="000000"/>
          <w:spacing w:val="-3"/>
          <w:szCs w:val="28"/>
        </w:rPr>
        <w:t>налоговой тайны, иной информации ограниченного распространения,</w:t>
      </w:r>
    </w:p>
    <w:p w:rsidR="00462589" w:rsidRDefault="00462589" w:rsidP="00462589">
      <w:pPr>
        <w:shd w:val="clear" w:color="auto" w:fill="FFFFFF"/>
        <w:ind w:right="28" w:firstLine="720"/>
        <w:jc w:val="both"/>
      </w:pPr>
      <w:r>
        <w:rPr>
          <w:color w:val="000000"/>
          <w:spacing w:val="-3"/>
          <w:szCs w:val="28"/>
        </w:rPr>
        <w:t>за несоблюдение служебной и исполнительской дисциплины.</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старший 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B53C23" w:rsidRDefault="009B5F77" w:rsidP="00B53C23">
      <w:pPr>
        <w:ind w:firstLine="720"/>
        <w:jc w:val="both"/>
      </w:pPr>
      <w:r>
        <w:t>10</w:t>
      </w:r>
      <w:r w:rsidR="00B53C23">
        <w:t xml:space="preserve">. При исполнении служебных обязанностей государственный налоговый инспектор отдела камеральных проверок № </w:t>
      </w:r>
      <w:r w:rsidR="00DC558F">
        <w:t>3</w:t>
      </w:r>
      <w:r w:rsidR="00B53C23">
        <w:t xml:space="preserve"> вправе самостоятельно принимать решения по вопросам:</w:t>
      </w:r>
    </w:p>
    <w:p w:rsidR="00B53C23" w:rsidRPr="002E74A2" w:rsidRDefault="00B53C23" w:rsidP="00B53C23">
      <w:pPr>
        <w:ind w:firstLine="720"/>
        <w:jc w:val="both"/>
      </w:pPr>
      <w:r w:rsidRPr="002E74A2">
        <w:t>- осуществлять проверку документов и при необходимости возвращать их на переоформление или запрашивать дополнительную информацию;</w:t>
      </w:r>
    </w:p>
    <w:p w:rsidR="00B53C23" w:rsidRPr="002E74A2" w:rsidRDefault="00B53C23" w:rsidP="00B53C23">
      <w:pPr>
        <w:ind w:firstLine="720"/>
        <w:jc w:val="both"/>
      </w:pPr>
      <w:r w:rsidRPr="002E74A2">
        <w:t>- отказывать в приеме документов, оформленных ненадлежащим образом;</w:t>
      </w:r>
    </w:p>
    <w:p w:rsidR="00B53C23" w:rsidRPr="002E74A2" w:rsidRDefault="00B53C23" w:rsidP="00B53C23">
      <w:pPr>
        <w:ind w:firstLine="720"/>
        <w:jc w:val="both"/>
      </w:pPr>
      <w:r w:rsidRPr="002E74A2">
        <w:t>- принимать решение о соответствии представленных документов требованиям законодательства, их достоверности и полноты;</w:t>
      </w:r>
    </w:p>
    <w:p w:rsidR="00B53C23" w:rsidRPr="002E74A2" w:rsidRDefault="009B5F77" w:rsidP="00B53C23">
      <w:pPr>
        <w:ind w:firstLine="720"/>
        <w:jc w:val="both"/>
      </w:pPr>
      <w:r>
        <w:t>11</w:t>
      </w:r>
      <w:r w:rsidR="00B53C23" w:rsidRPr="002E74A2">
        <w:t xml:space="preserve">. При исполнении служебных обязанностей государственный налоговый инспектор </w:t>
      </w:r>
      <w:r w:rsidR="00CF7E3F">
        <w:t xml:space="preserve"> отдела камеральных проверок № </w:t>
      </w:r>
      <w:r w:rsidR="00DC558F">
        <w:t>3</w:t>
      </w:r>
      <w:r w:rsidR="00B53C23">
        <w:t xml:space="preserve">  о</w:t>
      </w:r>
      <w:r w:rsidR="00B53C23" w:rsidRPr="002E74A2">
        <w:t>бязан самостоятельно принимать решения по вопросам:</w:t>
      </w:r>
    </w:p>
    <w:p w:rsidR="00B53C23" w:rsidRPr="002E74A2" w:rsidRDefault="00B53C23" w:rsidP="00B53C23">
      <w:pPr>
        <w:ind w:firstLine="720"/>
        <w:jc w:val="both"/>
      </w:pPr>
      <w:r w:rsidRPr="002E74A2">
        <w:t>- информировать вышестоящего руководителя для принятия им соответствующего решения;</w:t>
      </w:r>
    </w:p>
    <w:p w:rsidR="00B53C23" w:rsidRPr="00850EA5" w:rsidRDefault="00B53C23" w:rsidP="00B53C23">
      <w:pPr>
        <w:ind w:firstLine="720"/>
        <w:jc w:val="both"/>
      </w:pPr>
      <w:r w:rsidRPr="002E74A2">
        <w:t>- исполнять соответствующий документ или направлять его другому исполнителю</w:t>
      </w:r>
      <w:r w:rsidR="00AB3035">
        <w:t>.</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 Перечень вопросов, по которым с</w:t>
      </w:r>
      <w:r>
        <w:rPr>
          <w:rFonts w:ascii="Times New Roman" w:hAnsi="Times New Roman" w:cs="Times New Roman"/>
          <w:sz w:val="28"/>
          <w:szCs w:val="28"/>
        </w:rPr>
        <w:t>тарший 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53C23" w:rsidRDefault="009B5F77" w:rsidP="00B53C23">
      <w:pPr>
        <w:ind w:firstLine="720"/>
        <w:jc w:val="both"/>
      </w:pPr>
      <w:r>
        <w:t>12</w:t>
      </w:r>
      <w:r w:rsidR="00B53C23">
        <w:t xml:space="preserve">. </w:t>
      </w:r>
      <w:r w:rsidR="00FB3EE3">
        <w:t>Г</w:t>
      </w:r>
      <w:r w:rsidR="00B53C23">
        <w:t>осударственный налоговый инспектор в соответствии со своей компетенцией вправе участвовать в подготовке (обсуждении) следующих проектов:</w:t>
      </w:r>
    </w:p>
    <w:p w:rsidR="00B53C23" w:rsidRDefault="00B53C23" w:rsidP="00B53C23">
      <w:pPr>
        <w:ind w:firstLine="720"/>
        <w:jc w:val="both"/>
      </w:pPr>
      <w:r w:rsidRPr="002E74A2">
        <w:t>-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B53C23" w:rsidRDefault="00B53C23" w:rsidP="00B53C23">
      <w:pPr>
        <w:ind w:firstLine="720"/>
        <w:jc w:val="both"/>
      </w:pPr>
      <w:r>
        <w:t>1</w:t>
      </w:r>
      <w:r w:rsidR="009B5F77">
        <w:t>3</w:t>
      </w:r>
      <w:r>
        <w:t xml:space="preserve">. </w:t>
      </w:r>
      <w:r w:rsidR="00FB3EE3">
        <w:t>Г</w:t>
      </w:r>
      <w:r>
        <w:t>осударственный налоговый инспектор в соответствии со своей компетенцией обязан участвовать в подготовке (обсуждении) следующих проектов:</w:t>
      </w:r>
    </w:p>
    <w:p w:rsidR="00B53C23" w:rsidRDefault="00B53C23" w:rsidP="00B53C23">
      <w:pPr>
        <w:ind w:firstLine="720"/>
        <w:jc w:val="both"/>
      </w:pPr>
      <w:r>
        <w:t>- положений об отделе и инспекции;</w:t>
      </w:r>
    </w:p>
    <w:p w:rsidR="00B53C23" w:rsidRDefault="00B53C23" w:rsidP="00B53C23">
      <w:pPr>
        <w:ind w:firstLine="720"/>
        <w:jc w:val="both"/>
      </w:pPr>
      <w:r>
        <w:t>- графика отпусков гражданских служащих отдела;</w:t>
      </w:r>
    </w:p>
    <w:p w:rsidR="00B53C23" w:rsidRDefault="00B53C23" w:rsidP="00B53C23">
      <w:pPr>
        <w:ind w:firstLine="720"/>
        <w:jc w:val="both"/>
      </w:pPr>
      <w:r>
        <w:t>- иных актов по поручению непосредственного руководителя и руководства инспекции.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B53C23" w:rsidRDefault="00B53C23" w:rsidP="00B53C23">
      <w:pPr>
        <w:jc w:val="both"/>
      </w:pPr>
      <w:r>
        <w:tab/>
      </w:r>
      <w:r w:rsidR="009B5F77">
        <w:t xml:space="preserve">14. </w:t>
      </w:r>
      <w:r>
        <w:t xml:space="preserve">В соответствии со своими должностными обязанностями государственный налоговый инспектор отдела </w:t>
      </w:r>
      <w:r w:rsidR="00512CD0">
        <w:t xml:space="preserve">камеральных проверок № </w:t>
      </w:r>
      <w:r w:rsidR="00DC558F">
        <w:t>3</w:t>
      </w:r>
      <w:r w:rsidR="00512CD0">
        <w:t xml:space="preserve"> </w:t>
      </w:r>
      <w:r>
        <w:t>принимает решения в сроки, установленные законодательными и иными нормативными правовыми актами Российской Федерации.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B53C23" w:rsidRDefault="00B53C23" w:rsidP="002D4A2A">
      <w:pPr>
        <w:ind w:firstLine="720"/>
        <w:jc w:val="both"/>
      </w:pPr>
      <w:r>
        <w:t>1</w:t>
      </w:r>
      <w:r w:rsidR="009B5F77">
        <w:t>5</w:t>
      </w:r>
      <w:r>
        <w:t xml:space="preserve">.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453C4">
          <w:rPr>
            <w:rStyle w:val="aa"/>
            <w:b w:val="0"/>
            <w:color w:val="000000"/>
          </w:rPr>
          <w:t>общих принципов</w:t>
        </w:r>
      </w:hyperlink>
      <w:r>
        <w:t xml:space="preserve"> служебного поведения гражданских служащих, утвержденных </w:t>
      </w:r>
      <w:hyperlink r:id="rId13" w:history="1">
        <w:r w:rsidRPr="00675154">
          <w:rPr>
            <w:rStyle w:val="aa"/>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4" w:history="1">
        <w:r w:rsidRPr="00675154">
          <w:rPr>
            <w:rStyle w:val="aa"/>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
    <w:p w:rsidR="00B53C23" w:rsidRPr="00675154" w:rsidRDefault="00B53C23" w:rsidP="00B53C23">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a"/>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B53C23" w:rsidRDefault="00B53C23" w:rsidP="00B53C23">
      <w:pPr>
        <w:ind w:firstLine="720"/>
        <w:jc w:val="both"/>
      </w:pPr>
      <w:r>
        <w:t>1</w:t>
      </w:r>
      <w:r w:rsidR="009B5F77">
        <w:t>6</w:t>
      </w:r>
      <w:r>
        <w:t xml:space="preserve">. </w:t>
      </w:r>
      <w:r w:rsidR="00FB3EE3">
        <w:t>Г</w:t>
      </w:r>
      <w:r>
        <w:t xml:space="preserve">осударственным налоговым инспектором  отдела камеральных проверок № </w:t>
      </w:r>
      <w:r w:rsidR="00DC558F">
        <w:t>3</w:t>
      </w:r>
      <w:r>
        <w:t xml:space="preserve">  государственные услуги не оказываются.</w:t>
      </w:r>
    </w:p>
    <w:p w:rsidR="00457650" w:rsidRPr="00675154" w:rsidRDefault="00457650" w:rsidP="00457650">
      <w:pPr>
        <w:pStyle w:val="1"/>
        <w:jc w:val="center"/>
        <w:rPr>
          <w:rFonts w:ascii="Times New Roman" w:hAnsi="Times New Roman" w:cs="Times New Roman"/>
          <w:sz w:val="28"/>
          <w:szCs w:val="28"/>
        </w:rPr>
      </w:pPr>
      <w:r>
        <w:t xml:space="preserve"> </w:t>
      </w: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457650" w:rsidRDefault="00457650" w:rsidP="00457650">
      <w:pPr>
        <w:ind w:firstLine="720"/>
        <w:jc w:val="both"/>
      </w:pPr>
      <w:r>
        <w:t>1</w:t>
      </w:r>
      <w:r w:rsidR="009B5F77">
        <w:t>7</w:t>
      </w:r>
      <w:r>
        <w:t>. Эффективность профессиональной служебной деятельности государственного налогового инспектора оценивается по следующим показателям:</w:t>
      </w:r>
    </w:p>
    <w:p w:rsidR="00457650" w:rsidRDefault="00457650" w:rsidP="00457650">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57650" w:rsidRDefault="00457650" w:rsidP="00457650">
      <w:pPr>
        <w:ind w:firstLine="720"/>
        <w:jc w:val="both"/>
      </w:pPr>
      <w:r>
        <w:t>своевременности и оперативности выполнения поручений;</w:t>
      </w:r>
    </w:p>
    <w:p w:rsidR="00457650" w:rsidRDefault="00457650" w:rsidP="00457650">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57650" w:rsidRDefault="00457650" w:rsidP="00457650">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57650" w:rsidRDefault="00457650" w:rsidP="00457650">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57650" w:rsidRDefault="00457650" w:rsidP="00457650">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57650" w:rsidRDefault="00457650" w:rsidP="00457650">
      <w:pPr>
        <w:ind w:firstLine="720"/>
        <w:jc w:val="both"/>
      </w:pPr>
      <w:r>
        <w:t>осознанию ответственности за последствия своих действий.</w:t>
      </w:r>
    </w:p>
    <w:p w:rsidR="009B5F77" w:rsidRDefault="00457650" w:rsidP="002647E6">
      <w:pPr>
        <w:ind w:firstLine="720"/>
        <w:jc w:val="both"/>
      </w:pPr>
      <w:r>
        <w:t>ростом доначисленных по результатам налоговых проверок сумм  налогов, администрируемых ФНС России и полноте поступления их в бюджет</w:t>
      </w:r>
      <w:r w:rsidR="002647E6">
        <w:t>.</w:t>
      </w:r>
      <w:bookmarkStart w:id="0" w:name="_GoBack"/>
      <w:bookmarkEnd w:id="0"/>
    </w:p>
    <w:sectPr w:rsidR="009B5F77" w:rsidSect="00E34728">
      <w:pgSz w:w="11906" w:h="16838"/>
      <w:pgMar w:top="89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94F"/>
    <w:multiLevelType w:val="hybridMultilevel"/>
    <w:tmpl w:val="3C9ED53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3511EA"/>
    <w:multiLevelType w:val="hybridMultilevel"/>
    <w:tmpl w:val="6E0AEE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E6B0369"/>
    <w:multiLevelType w:val="hybridMultilevel"/>
    <w:tmpl w:val="B3CE9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203F0"/>
    <w:multiLevelType w:val="hybridMultilevel"/>
    <w:tmpl w:val="1AD24568"/>
    <w:lvl w:ilvl="0" w:tplc="03FC17BE">
      <w:start w:val="8"/>
      <w:numFmt w:val="decimal"/>
      <w:lvlText w:val="%1."/>
      <w:lvlJc w:val="left"/>
      <w:pPr>
        <w:tabs>
          <w:tab w:val="num" w:pos="720"/>
        </w:tabs>
        <w:ind w:left="720" w:hanging="360"/>
      </w:pPr>
      <w:rPr>
        <w:rFonts w:hint="default"/>
      </w:rPr>
    </w:lvl>
    <w:lvl w:ilvl="1" w:tplc="118C66F2">
      <w:numFmt w:val="none"/>
      <w:lvlText w:val=""/>
      <w:lvlJc w:val="left"/>
      <w:pPr>
        <w:tabs>
          <w:tab w:val="num" w:pos="360"/>
        </w:tabs>
      </w:pPr>
    </w:lvl>
    <w:lvl w:ilvl="2" w:tplc="C5C483E0">
      <w:numFmt w:val="none"/>
      <w:lvlText w:val=""/>
      <w:lvlJc w:val="left"/>
      <w:pPr>
        <w:tabs>
          <w:tab w:val="num" w:pos="360"/>
        </w:tabs>
      </w:pPr>
    </w:lvl>
    <w:lvl w:ilvl="3" w:tplc="93B8933A">
      <w:numFmt w:val="none"/>
      <w:lvlText w:val=""/>
      <w:lvlJc w:val="left"/>
      <w:pPr>
        <w:tabs>
          <w:tab w:val="num" w:pos="360"/>
        </w:tabs>
      </w:pPr>
    </w:lvl>
    <w:lvl w:ilvl="4" w:tplc="98B01040">
      <w:numFmt w:val="none"/>
      <w:lvlText w:val=""/>
      <w:lvlJc w:val="left"/>
      <w:pPr>
        <w:tabs>
          <w:tab w:val="num" w:pos="360"/>
        </w:tabs>
      </w:pPr>
    </w:lvl>
    <w:lvl w:ilvl="5" w:tplc="C9D80704">
      <w:numFmt w:val="none"/>
      <w:lvlText w:val=""/>
      <w:lvlJc w:val="left"/>
      <w:pPr>
        <w:tabs>
          <w:tab w:val="num" w:pos="360"/>
        </w:tabs>
      </w:pPr>
    </w:lvl>
    <w:lvl w:ilvl="6" w:tplc="75FA7328">
      <w:numFmt w:val="none"/>
      <w:lvlText w:val=""/>
      <w:lvlJc w:val="left"/>
      <w:pPr>
        <w:tabs>
          <w:tab w:val="num" w:pos="360"/>
        </w:tabs>
      </w:pPr>
    </w:lvl>
    <w:lvl w:ilvl="7" w:tplc="60447CC6">
      <w:numFmt w:val="none"/>
      <w:lvlText w:val=""/>
      <w:lvlJc w:val="left"/>
      <w:pPr>
        <w:tabs>
          <w:tab w:val="num" w:pos="360"/>
        </w:tabs>
      </w:pPr>
    </w:lvl>
    <w:lvl w:ilvl="8" w:tplc="42A87C78">
      <w:numFmt w:val="none"/>
      <w:lvlText w:val=""/>
      <w:lvlJc w:val="left"/>
      <w:pPr>
        <w:tabs>
          <w:tab w:val="num" w:pos="360"/>
        </w:tabs>
      </w:pPr>
    </w:lvl>
  </w:abstractNum>
  <w:abstractNum w:abstractNumId="5">
    <w:nsid w:val="5AEA0F56"/>
    <w:multiLevelType w:val="hybridMultilevel"/>
    <w:tmpl w:val="37D200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DD141D6"/>
    <w:multiLevelType w:val="hybridMultilevel"/>
    <w:tmpl w:val="E5FA51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2451AC"/>
    <w:multiLevelType w:val="hybridMultilevel"/>
    <w:tmpl w:val="580A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EB221F"/>
    <w:rsid w:val="00012567"/>
    <w:rsid w:val="00017D08"/>
    <w:rsid w:val="000859CC"/>
    <w:rsid w:val="000D5621"/>
    <w:rsid w:val="00187F6A"/>
    <w:rsid w:val="001C189C"/>
    <w:rsid w:val="00201023"/>
    <w:rsid w:val="00221A8D"/>
    <w:rsid w:val="00236490"/>
    <w:rsid w:val="002647E6"/>
    <w:rsid w:val="00281335"/>
    <w:rsid w:val="00283FA8"/>
    <w:rsid w:val="002D4A2A"/>
    <w:rsid w:val="00346FE2"/>
    <w:rsid w:val="00352739"/>
    <w:rsid w:val="00361F70"/>
    <w:rsid w:val="00457650"/>
    <w:rsid w:val="00462589"/>
    <w:rsid w:val="00476BBA"/>
    <w:rsid w:val="00502866"/>
    <w:rsid w:val="00512CD0"/>
    <w:rsid w:val="00525293"/>
    <w:rsid w:val="005815C1"/>
    <w:rsid w:val="005A1A65"/>
    <w:rsid w:val="005B03FC"/>
    <w:rsid w:val="00622589"/>
    <w:rsid w:val="00657BEF"/>
    <w:rsid w:val="00697C76"/>
    <w:rsid w:val="006E1B2A"/>
    <w:rsid w:val="007019EA"/>
    <w:rsid w:val="00712021"/>
    <w:rsid w:val="00940FB6"/>
    <w:rsid w:val="009B5F77"/>
    <w:rsid w:val="009D3E61"/>
    <w:rsid w:val="00A80DB7"/>
    <w:rsid w:val="00AB3035"/>
    <w:rsid w:val="00AC2100"/>
    <w:rsid w:val="00AC6039"/>
    <w:rsid w:val="00B3423A"/>
    <w:rsid w:val="00B4732B"/>
    <w:rsid w:val="00B53C23"/>
    <w:rsid w:val="00BC2344"/>
    <w:rsid w:val="00BD4DBA"/>
    <w:rsid w:val="00C37B72"/>
    <w:rsid w:val="00C44F47"/>
    <w:rsid w:val="00C659BE"/>
    <w:rsid w:val="00CF6428"/>
    <w:rsid w:val="00CF7E3F"/>
    <w:rsid w:val="00DC558F"/>
    <w:rsid w:val="00DD284D"/>
    <w:rsid w:val="00E34728"/>
    <w:rsid w:val="00E614EC"/>
    <w:rsid w:val="00EB221F"/>
    <w:rsid w:val="00EE2C91"/>
    <w:rsid w:val="00EF3CE8"/>
    <w:rsid w:val="00F001B9"/>
    <w:rsid w:val="00FB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728"/>
    <w:rPr>
      <w:sz w:val="24"/>
      <w:szCs w:val="24"/>
    </w:rPr>
  </w:style>
  <w:style w:type="paragraph" w:styleId="1">
    <w:name w:val="heading 1"/>
    <w:basedOn w:val="a"/>
    <w:next w:val="a"/>
    <w:qFormat/>
    <w:rsid w:val="00712021"/>
    <w:pPr>
      <w:keepNext/>
      <w:spacing w:before="240" w:after="60"/>
      <w:outlineLvl w:val="0"/>
    </w:pPr>
    <w:rPr>
      <w:rFonts w:ascii="Arial" w:hAnsi="Arial" w:cs="Arial"/>
      <w:b/>
      <w:bCs/>
      <w:kern w:val="32"/>
      <w:sz w:val="32"/>
      <w:szCs w:val="32"/>
    </w:rPr>
  </w:style>
  <w:style w:type="paragraph" w:styleId="3">
    <w:name w:val="heading 3"/>
    <w:basedOn w:val="a"/>
    <w:next w:val="a"/>
    <w:qFormat/>
    <w:rsid w:val="00E34728"/>
    <w:pPr>
      <w:keepNext/>
      <w:outlineLvl w:val="2"/>
    </w:pPr>
    <w:rPr>
      <w:b/>
      <w:w w:val="11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4728"/>
    <w:pPr>
      <w:spacing w:line="168" w:lineRule="auto"/>
      <w:jc w:val="both"/>
    </w:pPr>
    <w:rPr>
      <w:sz w:val="28"/>
      <w:szCs w:val="20"/>
    </w:rPr>
  </w:style>
  <w:style w:type="paragraph" w:styleId="a4">
    <w:name w:val="Title"/>
    <w:basedOn w:val="a"/>
    <w:qFormat/>
    <w:rsid w:val="00E34728"/>
    <w:pPr>
      <w:jc w:val="center"/>
    </w:pPr>
    <w:rPr>
      <w:sz w:val="28"/>
    </w:rPr>
  </w:style>
  <w:style w:type="paragraph" w:styleId="a5">
    <w:name w:val="Body Text Indent"/>
    <w:basedOn w:val="a"/>
    <w:rsid w:val="00E34728"/>
    <w:pPr>
      <w:spacing w:after="120"/>
      <w:ind w:left="283"/>
    </w:pPr>
  </w:style>
  <w:style w:type="paragraph" w:styleId="a6">
    <w:name w:val="Normal Indent"/>
    <w:basedOn w:val="a"/>
    <w:rsid w:val="00E34728"/>
    <w:pPr>
      <w:suppressAutoHyphens/>
      <w:ind w:firstLine="567"/>
      <w:jc w:val="both"/>
    </w:pPr>
  </w:style>
  <w:style w:type="paragraph" w:styleId="a7">
    <w:name w:val="Balloon Text"/>
    <w:basedOn w:val="a"/>
    <w:semiHidden/>
    <w:rsid w:val="00E34728"/>
    <w:rPr>
      <w:rFonts w:ascii="Tahoma" w:hAnsi="Tahoma" w:cs="Tahoma"/>
      <w:sz w:val="16"/>
      <w:szCs w:val="16"/>
    </w:rPr>
  </w:style>
  <w:style w:type="paragraph" w:customStyle="1" w:styleId="ConsPlusNonformat">
    <w:name w:val="ConsPlusNonformat"/>
    <w:rsid w:val="00E34728"/>
    <w:pPr>
      <w:widowControl w:val="0"/>
      <w:autoSpaceDE w:val="0"/>
      <w:autoSpaceDN w:val="0"/>
      <w:adjustRightInd w:val="0"/>
    </w:pPr>
    <w:rPr>
      <w:rFonts w:ascii="Courier New" w:hAnsi="Courier New" w:cs="Courier New"/>
    </w:rPr>
  </w:style>
  <w:style w:type="paragraph" w:customStyle="1" w:styleId="ConsPlusNormal">
    <w:name w:val="ConsPlusNormal"/>
    <w:rsid w:val="00E34728"/>
    <w:pPr>
      <w:widowControl w:val="0"/>
      <w:autoSpaceDE w:val="0"/>
      <w:autoSpaceDN w:val="0"/>
      <w:adjustRightInd w:val="0"/>
      <w:ind w:firstLine="720"/>
    </w:pPr>
    <w:rPr>
      <w:rFonts w:ascii="Arial" w:hAnsi="Arial" w:cs="Arial"/>
    </w:rPr>
  </w:style>
  <w:style w:type="paragraph" w:styleId="a8">
    <w:name w:val="Block Text"/>
    <w:basedOn w:val="a"/>
    <w:rsid w:val="00E34728"/>
    <w:pPr>
      <w:shd w:val="clear" w:color="auto" w:fill="FFFFFF"/>
      <w:ind w:left="11" w:right="17" w:firstLine="714"/>
      <w:jc w:val="both"/>
    </w:pPr>
    <w:rPr>
      <w:color w:val="000000"/>
      <w:szCs w:val="28"/>
    </w:rPr>
  </w:style>
  <w:style w:type="paragraph" w:customStyle="1" w:styleId="ConsPlusTitle">
    <w:name w:val="ConsPlusTitle"/>
    <w:rsid w:val="00E34728"/>
    <w:pPr>
      <w:widowControl w:val="0"/>
      <w:autoSpaceDE w:val="0"/>
      <w:autoSpaceDN w:val="0"/>
      <w:adjustRightInd w:val="0"/>
    </w:pPr>
    <w:rPr>
      <w:rFonts w:ascii="Arial" w:hAnsi="Arial" w:cs="Arial"/>
      <w:b/>
      <w:bCs/>
    </w:rPr>
  </w:style>
  <w:style w:type="paragraph" w:customStyle="1" w:styleId="a9">
    <w:name w:val="Нормальный (таблица)"/>
    <w:basedOn w:val="a"/>
    <w:next w:val="a"/>
    <w:rsid w:val="00712021"/>
    <w:pPr>
      <w:widowControl w:val="0"/>
      <w:autoSpaceDE w:val="0"/>
      <w:autoSpaceDN w:val="0"/>
      <w:adjustRightInd w:val="0"/>
      <w:jc w:val="both"/>
    </w:pPr>
    <w:rPr>
      <w:rFonts w:ascii="Arial" w:hAnsi="Arial"/>
    </w:rPr>
  </w:style>
  <w:style w:type="character" w:customStyle="1" w:styleId="aa">
    <w:name w:val="Гипертекстовая ссылка"/>
    <w:basedOn w:val="a0"/>
    <w:rsid w:val="00712021"/>
    <w:rPr>
      <w:rFonts w:cs="Times New Roman"/>
      <w:b/>
      <w:bCs/>
      <w:color w:val="008000"/>
    </w:rPr>
  </w:style>
  <w:style w:type="paragraph" w:customStyle="1" w:styleId="ab">
    <w:name w:val="Таблицы (моноширинный)"/>
    <w:basedOn w:val="a"/>
    <w:next w:val="a"/>
    <w:rsid w:val="00457650"/>
    <w:pPr>
      <w:widowControl w:val="0"/>
      <w:autoSpaceDE w:val="0"/>
      <w:autoSpaceDN w:val="0"/>
      <w:adjustRightInd w:val="0"/>
      <w:jc w:val="both"/>
    </w:pPr>
    <w:rPr>
      <w:rFonts w:ascii="Courier New" w:hAnsi="Courier New" w:cs="Courier New"/>
    </w:rPr>
  </w:style>
  <w:style w:type="paragraph" w:styleId="ac">
    <w:name w:val="Plain Text"/>
    <w:basedOn w:val="a"/>
    <w:rsid w:val="00B53C23"/>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69697">
      <w:bodyDiv w:val="1"/>
      <w:marLeft w:val="0"/>
      <w:marRight w:val="0"/>
      <w:marTop w:val="0"/>
      <w:marBottom w:val="0"/>
      <w:divBdr>
        <w:top w:val="none" w:sz="0" w:space="0" w:color="auto"/>
        <w:left w:val="none" w:sz="0" w:space="0" w:color="auto"/>
        <w:bottom w:val="none" w:sz="0" w:space="0" w:color="auto"/>
        <w:right w:val="none" w:sz="0" w:space="0" w:color="auto"/>
      </w:divBdr>
    </w:div>
    <w:div w:id="16055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3" Type="http://schemas.microsoft.com/office/2007/relationships/stylesWithEffects" Target="stylesWithEffect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garantF1://12036354.57" TargetMode="External"/><Relationship Id="rId5" Type="http://schemas.openxmlformats.org/officeDocument/2006/relationships/webSettings" Target="webSettings.xm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4" Type="http://schemas.openxmlformats.org/officeDocument/2006/relationships/settings" Target="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2531</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kadr</Company>
  <LinksUpToDate>false</LinksUpToDate>
  <CharactersWithSpaces>16925</CharactersWithSpaces>
  <SharedDoc>false</SharedDoc>
  <HLinks>
    <vt:vector size="66" baseType="variant">
      <vt:variant>
        <vt:i4>8257576</vt:i4>
      </vt:variant>
      <vt:variant>
        <vt:i4>30</vt:i4>
      </vt:variant>
      <vt:variant>
        <vt:i4>0</vt:i4>
      </vt:variant>
      <vt:variant>
        <vt:i4>5</vt:i4>
      </vt:variant>
      <vt:variant>
        <vt:lpwstr>garantf1://88776.1130/</vt:lpwstr>
      </vt:variant>
      <vt:variant>
        <vt:lpwstr/>
      </vt:variant>
      <vt:variant>
        <vt:i4>8257599</vt:i4>
      </vt:variant>
      <vt:variant>
        <vt:i4>27</vt:i4>
      </vt:variant>
      <vt:variant>
        <vt:i4>0</vt:i4>
      </vt:variant>
      <vt:variant>
        <vt:i4>5</vt:i4>
      </vt:variant>
      <vt:variant>
        <vt:lpwstr>garantf1://12036354.18/</vt:lpwstr>
      </vt:variant>
      <vt:variant>
        <vt:lpwstr/>
      </vt:variant>
      <vt:variant>
        <vt:i4>6815782</vt:i4>
      </vt:variant>
      <vt:variant>
        <vt:i4>24</vt:i4>
      </vt:variant>
      <vt:variant>
        <vt:i4>0</vt:i4>
      </vt:variant>
      <vt:variant>
        <vt:i4>5</vt:i4>
      </vt:variant>
      <vt:variant>
        <vt:lpwstr>garantf1://84842.0/</vt:lpwstr>
      </vt:variant>
      <vt:variant>
        <vt:lpwstr/>
      </vt:variant>
      <vt:variant>
        <vt:i4>7733286</vt:i4>
      </vt:variant>
      <vt:variant>
        <vt:i4>21</vt:i4>
      </vt:variant>
      <vt:variant>
        <vt:i4>0</vt:i4>
      </vt:variant>
      <vt:variant>
        <vt:i4>5</vt:i4>
      </vt:variant>
      <vt:variant>
        <vt:lpwstr>garantf1://84842.1000/</vt:lpwstr>
      </vt:variant>
      <vt:variant>
        <vt:lpwstr/>
      </vt:variant>
      <vt:variant>
        <vt:i4>7405627</vt:i4>
      </vt:variant>
      <vt:variant>
        <vt:i4>18</vt:i4>
      </vt:variant>
      <vt:variant>
        <vt:i4>0</vt:i4>
      </vt:variant>
      <vt:variant>
        <vt:i4>5</vt:i4>
      </vt:variant>
      <vt:variant>
        <vt:lpwstr>garantf1://12036354.57/</vt:lpwstr>
      </vt:variant>
      <vt:variant>
        <vt:lpwstr/>
      </vt:variant>
      <vt:variant>
        <vt:i4>8257599</vt:i4>
      </vt:variant>
      <vt:variant>
        <vt:i4>15</vt:i4>
      </vt:variant>
      <vt:variant>
        <vt:i4>0</vt:i4>
      </vt:variant>
      <vt:variant>
        <vt:i4>5</vt:i4>
      </vt:variant>
      <vt:variant>
        <vt:lpwstr>garantf1://12036354.18/</vt:lpwstr>
      </vt:variant>
      <vt:variant>
        <vt:lpwstr/>
      </vt:variant>
      <vt:variant>
        <vt:i4>7405631</vt:i4>
      </vt:variant>
      <vt:variant>
        <vt:i4>12</vt:i4>
      </vt:variant>
      <vt:variant>
        <vt:i4>0</vt:i4>
      </vt:variant>
      <vt:variant>
        <vt:i4>5</vt:i4>
      </vt:variant>
      <vt:variant>
        <vt:lpwstr>garantf1://12036354.17/</vt:lpwstr>
      </vt:variant>
      <vt:variant>
        <vt:lpwstr/>
      </vt:variant>
      <vt:variant>
        <vt:i4>7536703</vt:i4>
      </vt:variant>
      <vt:variant>
        <vt:i4>9</vt:i4>
      </vt:variant>
      <vt:variant>
        <vt:i4>0</vt:i4>
      </vt:variant>
      <vt:variant>
        <vt:i4>5</vt:i4>
      </vt:variant>
      <vt:variant>
        <vt:lpwstr>garantf1://12036354.15/</vt:lpwstr>
      </vt:variant>
      <vt:variant>
        <vt:lpwstr/>
      </vt:variant>
      <vt:variant>
        <vt:i4>7471167</vt:i4>
      </vt:variant>
      <vt:variant>
        <vt:i4>6</vt:i4>
      </vt:variant>
      <vt:variant>
        <vt:i4>0</vt:i4>
      </vt:variant>
      <vt:variant>
        <vt:i4>5</vt:i4>
      </vt:variant>
      <vt:variant>
        <vt:lpwstr>garantf1://12036354.14/</vt:lpwstr>
      </vt:variant>
      <vt:variant>
        <vt:lpwstr/>
      </vt:variant>
      <vt:variant>
        <vt:i4>6881336</vt:i4>
      </vt:variant>
      <vt:variant>
        <vt:i4>3</vt:i4>
      </vt:variant>
      <vt:variant>
        <vt:i4>0</vt:i4>
      </vt:variant>
      <vt:variant>
        <vt:i4>5</vt:i4>
      </vt:variant>
      <vt:variant>
        <vt:lpwstr>garantf1://10003000.0/</vt:lpwstr>
      </vt:variant>
      <vt:variant>
        <vt:lpwstr/>
      </vt:variant>
      <vt:variant>
        <vt:i4>1769552</vt:i4>
      </vt:variant>
      <vt:variant>
        <vt:i4>0</vt:i4>
      </vt:variant>
      <vt:variant>
        <vt:i4>0</vt:i4>
      </vt:variant>
      <vt:variant>
        <vt:i4>5</vt:i4>
      </vt:variant>
      <vt:variant>
        <vt:lpwstr>consultantplus://offline/ref=C04E65864D224168F66B1ECEBC5270EA5BCCD4D312A87721343EDAz7QAI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dep18a</dc:creator>
  <cp:lastModifiedBy>Попова Мария Павловна</cp:lastModifiedBy>
  <cp:revision>11</cp:revision>
  <cp:lastPrinted>2016-11-02T11:34:00Z</cp:lastPrinted>
  <dcterms:created xsi:type="dcterms:W3CDTF">2016-09-06T12:19:00Z</dcterms:created>
  <dcterms:modified xsi:type="dcterms:W3CDTF">2017-04-18T04:22:00Z</dcterms:modified>
</cp:coreProperties>
</file>