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399" w:rsidRDefault="00760399" w:rsidP="00CD2013">
      <w:pPr>
        <w:jc w:val="both"/>
      </w:pPr>
    </w:p>
    <w:tbl>
      <w:tblPr>
        <w:tblW w:w="10204"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5102"/>
        <w:gridCol w:w="5102"/>
      </w:tblGrid>
      <w:tr w:rsidR="00760399">
        <w:tc>
          <w:tcPr>
            <w:tcW w:w="5102" w:type="dxa"/>
            <w:tcBorders>
              <w:top w:val="nil"/>
              <w:left w:val="nil"/>
              <w:bottom w:val="nil"/>
              <w:right w:val="nil"/>
            </w:tcBorders>
          </w:tcPr>
          <w:p w:rsidR="00760399" w:rsidRDefault="00760399" w:rsidP="00163962">
            <w:pPr>
              <w:pStyle w:val="a0"/>
            </w:pPr>
          </w:p>
        </w:tc>
        <w:tc>
          <w:tcPr>
            <w:tcW w:w="5102" w:type="dxa"/>
            <w:tcBorders>
              <w:top w:val="nil"/>
              <w:left w:val="nil"/>
              <w:bottom w:val="nil"/>
              <w:right w:val="nil"/>
            </w:tcBorders>
          </w:tcPr>
          <w:p w:rsidR="00760399" w:rsidRDefault="00760399" w:rsidP="006A4C28">
            <w:pPr>
              <w:pStyle w:val="a0"/>
              <w:jc w:val="left"/>
              <w:rPr>
                <w:rFonts w:ascii="Times New Roman" w:hAnsi="Times New Roman" w:cs="Times New Roman"/>
              </w:rPr>
            </w:pPr>
            <w:r>
              <w:rPr>
                <w:rFonts w:ascii="Times New Roman" w:hAnsi="Times New Roman" w:cs="Times New Roman"/>
              </w:rPr>
              <w:t>УТВЕРЖДАЮ</w:t>
            </w:r>
          </w:p>
          <w:p w:rsidR="00760399" w:rsidRDefault="00760399" w:rsidP="006A4C28">
            <w:pPr>
              <w:pStyle w:val="a0"/>
              <w:jc w:val="left"/>
              <w:rPr>
                <w:rFonts w:ascii="Times New Roman" w:hAnsi="Times New Roman" w:cs="Times New Roman"/>
              </w:rPr>
            </w:pPr>
            <w:r>
              <w:rPr>
                <w:rFonts w:ascii="Times New Roman" w:hAnsi="Times New Roman" w:cs="Times New Roman"/>
              </w:rPr>
              <w:t>Руководитель</w:t>
            </w:r>
          </w:p>
          <w:p w:rsidR="00760399" w:rsidRDefault="00760399" w:rsidP="006A4C28">
            <w:pPr>
              <w:pStyle w:val="a0"/>
              <w:jc w:val="left"/>
              <w:rPr>
                <w:rFonts w:ascii="Times New Roman" w:hAnsi="Times New Roman" w:cs="Times New Roman"/>
              </w:rPr>
            </w:pPr>
            <w:r>
              <w:rPr>
                <w:rFonts w:ascii="Times New Roman" w:hAnsi="Times New Roman" w:cs="Times New Roman"/>
              </w:rPr>
              <w:t>УФНС России по Оренбургской области</w:t>
            </w:r>
          </w:p>
          <w:p w:rsidR="00760399" w:rsidRDefault="00760399" w:rsidP="006A4C28">
            <w:pPr>
              <w:pStyle w:val="a0"/>
              <w:jc w:val="left"/>
              <w:rPr>
                <w:rFonts w:ascii="Times New Roman" w:hAnsi="Times New Roman" w:cs="Times New Roman"/>
              </w:rPr>
            </w:pPr>
            <w:r>
              <w:rPr>
                <w:rFonts w:ascii="Times New Roman" w:hAnsi="Times New Roman" w:cs="Times New Roman"/>
              </w:rPr>
              <w:t>________________________ А.А. Соломин</w:t>
            </w:r>
          </w:p>
          <w:p w:rsidR="00760399" w:rsidRDefault="00760399" w:rsidP="006A4C28">
            <w:pPr>
              <w:pStyle w:val="a0"/>
              <w:jc w:val="left"/>
              <w:rPr>
                <w:rFonts w:ascii="Times New Roman" w:hAnsi="Times New Roman" w:cs="Times New Roman"/>
              </w:rPr>
            </w:pPr>
            <w:r>
              <w:rPr>
                <w:rFonts w:ascii="Times New Roman" w:hAnsi="Times New Roman" w:cs="Times New Roman"/>
              </w:rPr>
              <w:t>(подпись) (фамилия, инициалы)</w:t>
            </w:r>
          </w:p>
          <w:p w:rsidR="00760399" w:rsidRDefault="00760399" w:rsidP="006A4C28">
            <w:pPr>
              <w:pStyle w:val="a0"/>
              <w:jc w:val="left"/>
              <w:rPr>
                <w:rFonts w:ascii="Times New Roman" w:hAnsi="Times New Roman" w:cs="Times New Roman"/>
              </w:rPr>
            </w:pPr>
            <w:r>
              <w:rPr>
                <w:rFonts w:ascii="Times New Roman" w:hAnsi="Times New Roman" w:cs="Times New Roman"/>
              </w:rPr>
              <w:t>от «___»_________201_ г.</w:t>
            </w:r>
          </w:p>
          <w:p w:rsidR="00760399" w:rsidRDefault="00760399" w:rsidP="00163962">
            <w:pPr>
              <w:pStyle w:val="a0"/>
              <w:jc w:val="center"/>
            </w:pPr>
          </w:p>
        </w:tc>
      </w:tr>
    </w:tbl>
    <w:p w:rsidR="00760399" w:rsidRPr="003D4684" w:rsidRDefault="00760399" w:rsidP="004661C9">
      <w:pPr>
        <w:pStyle w:val="Heading3"/>
        <w:jc w:val="center"/>
        <w:rPr>
          <w:rFonts w:ascii="Times New Roman" w:hAnsi="Times New Roman" w:cs="Times New Roman"/>
          <w:sz w:val="28"/>
          <w:szCs w:val="28"/>
        </w:rPr>
      </w:pPr>
      <w:r w:rsidRPr="00B1099A">
        <w:rPr>
          <w:rFonts w:ascii="Times New Roman" w:hAnsi="Times New Roman" w:cs="Times New Roman"/>
          <w:sz w:val="28"/>
          <w:szCs w:val="28"/>
        </w:rPr>
        <w:t>Должностной регламент</w:t>
      </w:r>
      <w:r w:rsidRPr="00B1099A">
        <w:rPr>
          <w:rFonts w:ascii="Times New Roman" w:hAnsi="Times New Roman" w:cs="Times New Roman"/>
          <w:sz w:val="28"/>
          <w:szCs w:val="28"/>
        </w:rPr>
        <w:br/>
      </w:r>
      <w:r>
        <w:rPr>
          <w:rFonts w:ascii="Times New Roman" w:hAnsi="Times New Roman" w:cs="Times New Roman"/>
          <w:sz w:val="28"/>
          <w:szCs w:val="28"/>
        </w:rPr>
        <w:t>главного</w:t>
      </w:r>
      <w:r w:rsidRPr="00B1099A">
        <w:rPr>
          <w:rFonts w:ascii="Times New Roman" w:hAnsi="Times New Roman" w:cs="Times New Roman"/>
          <w:sz w:val="28"/>
          <w:szCs w:val="28"/>
        </w:rPr>
        <w:t xml:space="preserve"> государственного налогового инспектора</w:t>
      </w:r>
      <w:r>
        <w:rPr>
          <w:rFonts w:ascii="Times New Roman" w:hAnsi="Times New Roman" w:cs="Times New Roman"/>
          <w:sz w:val="28"/>
          <w:szCs w:val="28"/>
        </w:rPr>
        <w:t xml:space="preserve"> отдела </w:t>
      </w:r>
      <w:r w:rsidRPr="003D4684">
        <w:rPr>
          <w:rFonts w:ascii="Times New Roman" w:hAnsi="Times New Roman" w:cs="Times New Roman"/>
          <w:sz w:val="28"/>
          <w:szCs w:val="28"/>
        </w:rPr>
        <w:t xml:space="preserve">контроля налоговых органов </w:t>
      </w:r>
    </w:p>
    <w:p w:rsidR="00760399" w:rsidRDefault="00760399" w:rsidP="00163962">
      <w:pPr>
        <w:pStyle w:val="Heading1"/>
        <w:jc w:val="center"/>
        <w:rPr>
          <w:rFonts w:ascii="Times New Roman" w:hAnsi="Times New Roman" w:cs="Times New Roman"/>
          <w:sz w:val="28"/>
          <w:szCs w:val="28"/>
        </w:rPr>
      </w:pPr>
      <w:r w:rsidRPr="005B3901">
        <w:rPr>
          <w:rFonts w:ascii="Times New Roman" w:hAnsi="Times New Roman" w:cs="Times New Roman"/>
          <w:sz w:val="28"/>
          <w:szCs w:val="28"/>
        </w:rPr>
        <w:t xml:space="preserve">Регистрационный номер (код) должности по Реестру </w:t>
      </w:r>
      <w:r>
        <w:rPr>
          <w:rFonts w:ascii="Times New Roman" w:hAnsi="Times New Roman" w:cs="Times New Roman"/>
          <w:sz w:val="28"/>
          <w:szCs w:val="28"/>
        </w:rPr>
        <w:t xml:space="preserve">должностей федеральной государственной гражданской службы, утвержденному Указом Президента Российской Федерации от </w:t>
      </w:r>
      <w:r w:rsidRPr="007D7DEB">
        <w:rPr>
          <w:rFonts w:ascii="Times New Roman" w:hAnsi="Times New Roman" w:cs="Times New Roman"/>
          <w:sz w:val="28"/>
          <w:szCs w:val="28"/>
        </w:rPr>
        <w:t>31.12.2005 № 1574</w:t>
      </w:r>
      <w:r>
        <w:rPr>
          <w:rFonts w:ascii="Times New Roman" w:hAnsi="Times New Roman" w:cs="Times New Roman"/>
          <w:sz w:val="28"/>
          <w:szCs w:val="28"/>
        </w:rPr>
        <w:t>«О Реестре должностей федеральной государственной гражданской службы»,–</w:t>
      </w:r>
    </w:p>
    <w:p w:rsidR="00760399" w:rsidRPr="005B3901" w:rsidRDefault="00760399" w:rsidP="00163962">
      <w:pPr>
        <w:pStyle w:val="Heading1"/>
        <w:spacing w:before="0" w:after="0"/>
        <w:jc w:val="center"/>
        <w:rPr>
          <w:rFonts w:ascii="Times New Roman" w:hAnsi="Times New Roman" w:cs="Times New Roman"/>
          <w:sz w:val="28"/>
          <w:szCs w:val="28"/>
        </w:rPr>
      </w:pPr>
      <w:r w:rsidRPr="00CC681F">
        <w:rPr>
          <w:rFonts w:ascii="Times New Roman" w:hAnsi="Times New Roman" w:cs="Times New Roman"/>
          <w:sz w:val="28"/>
          <w:szCs w:val="28"/>
        </w:rPr>
        <w:t>11-3-3-069</w:t>
      </w:r>
    </w:p>
    <w:p w:rsidR="00760399" w:rsidRPr="005B3901" w:rsidRDefault="00760399" w:rsidP="00163962">
      <w:pPr>
        <w:pStyle w:val="Heading1"/>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760399" w:rsidRPr="005B3901" w:rsidRDefault="00760399" w:rsidP="00163962">
      <w:pPr>
        <w:ind w:firstLine="720"/>
        <w:jc w:val="center"/>
        <w:rPr>
          <w:sz w:val="28"/>
          <w:szCs w:val="28"/>
        </w:rPr>
      </w:pPr>
    </w:p>
    <w:p w:rsidR="00760399" w:rsidRDefault="00760399" w:rsidP="00163962">
      <w:pPr>
        <w:ind w:firstLine="720"/>
        <w:jc w:val="both"/>
      </w:pPr>
      <w:r>
        <w:t>1. Должность федеральной государственной гражданской службы (далее - гражданская служба) главного государственного налогового инспектора отдела контроля налоговых органов УФНС России по Оренбургской области (далее – главный государственный налоговый инспектор) относится к ведущей группе должностей гражданской службы категории «специалисты».</w:t>
      </w:r>
    </w:p>
    <w:p w:rsidR="00760399" w:rsidRDefault="00760399" w:rsidP="00163962">
      <w:pPr>
        <w:ind w:firstLine="720"/>
        <w:jc w:val="both"/>
      </w:pPr>
      <w:r>
        <w:t>2. Назначение на должность и освобождение от должности главного государственного налогового инспектора осуществляются приказом УФНС России по Оренбургской области (далее – управление).</w:t>
      </w:r>
    </w:p>
    <w:p w:rsidR="00760399" w:rsidRDefault="00760399" w:rsidP="00681983">
      <w:pPr>
        <w:ind w:firstLine="720"/>
        <w:jc w:val="both"/>
      </w:pPr>
      <w:r>
        <w:t>3. Главный государственный налоговый инспектор непосредственно подчиняется начальнику отдела и заместителю начальника отдела контроля налоговых органов управления (далее – отдел).</w:t>
      </w:r>
    </w:p>
    <w:p w:rsidR="00760399" w:rsidRDefault="00760399" w:rsidP="00681983">
      <w:pPr>
        <w:ind w:firstLine="720"/>
        <w:jc w:val="both"/>
      </w:pPr>
      <w:r w:rsidRPr="00455843">
        <w:t>4.</w:t>
      </w:r>
      <w:r>
        <w:t> В случае временного отсутствия главного государственного налогового инспектора, его обязанности исполняет главный государственный налоговый инспектор или заместитель начальника отдела контроля налоговых органов. Главный государственный налоговый инспектор при необходимости исполняет обязанности главного государственного налогового инспектора, старшего государственного налогового инспектора и государственного налогового инспектора во время их отсутствия.</w:t>
      </w:r>
    </w:p>
    <w:p w:rsidR="00760399" w:rsidRDefault="00760399" w:rsidP="00681983">
      <w:pPr>
        <w:ind w:firstLine="720"/>
        <w:jc w:val="both"/>
      </w:pPr>
      <w:r>
        <w:t xml:space="preserve">5. В своей деятельности главный государственный налоговый инспектор руководствуется Конституцией Российской Федерации, </w:t>
      </w:r>
      <w:r w:rsidRPr="00F93EA8">
        <w:t>федеральны</w:t>
      </w:r>
      <w:r>
        <w:t>ми</w:t>
      </w:r>
      <w:r w:rsidRPr="00F93EA8">
        <w:t xml:space="preserve"> конституционны</w:t>
      </w:r>
      <w:r>
        <w:t>ми</w:t>
      </w:r>
      <w:r w:rsidRPr="00F93EA8">
        <w:t xml:space="preserve"> закон</w:t>
      </w:r>
      <w:r>
        <w:t>ами</w:t>
      </w:r>
      <w:r w:rsidRPr="00F93EA8">
        <w:t>, федеральны</w:t>
      </w:r>
      <w:r>
        <w:t xml:space="preserve">ми </w:t>
      </w:r>
      <w:r w:rsidRPr="00F93EA8">
        <w:t>закон</w:t>
      </w:r>
      <w:r>
        <w:t>ами</w:t>
      </w:r>
      <w:r w:rsidRPr="00F93EA8">
        <w:t>,</w:t>
      </w:r>
      <w:r>
        <w:t xml:space="preserve">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 России, ФНС России, Положением об Управлении Федеральной налоговой службы по Оренбургской области, Положением об отделе, иными нормативными правовыми актами Российской Федерации.</w:t>
      </w:r>
    </w:p>
    <w:p w:rsidR="00760399" w:rsidRDefault="00760399" w:rsidP="00163962">
      <w:pPr>
        <w:ind w:firstLine="720"/>
        <w:jc w:val="both"/>
      </w:pPr>
    </w:p>
    <w:p w:rsidR="00760399" w:rsidRPr="00B453C4" w:rsidRDefault="00760399" w:rsidP="00163962">
      <w:pPr>
        <w:pStyle w:val="Heading1"/>
        <w:jc w:val="center"/>
        <w:rPr>
          <w:rFonts w:ascii="Times New Roman" w:hAnsi="Times New Roman" w:cs="Times New Roman"/>
          <w:sz w:val="28"/>
          <w:szCs w:val="28"/>
        </w:rPr>
      </w:pPr>
      <w:r w:rsidRPr="00B453C4">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760399" w:rsidRDefault="00760399" w:rsidP="00163962">
      <w:pPr>
        <w:ind w:firstLine="720"/>
        <w:jc w:val="both"/>
      </w:pPr>
    </w:p>
    <w:p w:rsidR="00760399" w:rsidRDefault="00760399" w:rsidP="00256E07">
      <w:pPr>
        <w:ind w:firstLine="720"/>
        <w:jc w:val="both"/>
      </w:pPr>
      <w:r>
        <w:t>6. Для замещения должности главного государственного налогового инспектора устанавливаются следующие требования:</w:t>
      </w:r>
    </w:p>
    <w:p w:rsidR="00760399" w:rsidRDefault="00760399" w:rsidP="00256E07">
      <w:pPr>
        <w:ind w:firstLine="720"/>
        <w:jc w:val="both"/>
      </w:pPr>
      <w:r>
        <w:t>а) наличие высшего профессионального образования;</w:t>
      </w:r>
    </w:p>
    <w:p w:rsidR="00760399" w:rsidRDefault="00760399" w:rsidP="00256E07">
      <w:pPr>
        <w:ind w:firstLine="720"/>
        <w:jc w:val="both"/>
      </w:pPr>
      <w:r>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760399" w:rsidRDefault="00760399" w:rsidP="00256E07">
      <w:pPr>
        <w:autoSpaceDE w:val="0"/>
        <w:autoSpaceDN w:val="0"/>
        <w:adjustRightInd w:val="0"/>
        <w:ind w:firstLine="709"/>
        <w:jc w:val="both"/>
      </w:pPr>
      <w: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(государственной службы иных видов)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(государственной службы иных видов) или стажа работы по специальности.</w:t>
      </w:r>
    </w:p>
    <w:p w:rsidR="00760399" w:rsidRDefault="00760399" w:rsidP="00256E07">
      <w:pPr>
        <w:autoSpaceDE w:val="0"/>
        <w:autoSpaceDN w:val="0"/>
        <w:adjustRightInd w:val="0"/>
        <w:ind w:firstLine="720"/>
        <w:jc w:val="both"/>
      </w:pPr>
      <w:r>
        <w:t xml:space="preserve">в) наличие профессиональных знаний, включая знание </w:t>
      </w:r>
    </w:p>
    <w:p w:rsidR="00760399" w:rsidRPr="00497316" w:rsidRDefault="00760399" w:rsidP="00256E07">
      <w:pPr>
        <w:autoSpaceDE w:val="0"/>
        <w:autoSpaceDN w:val="0"/>
        <w:adjustRightInd w:val="0"/>
        <w:ind w:firstLine="720"/>
        <w:jc w:val="both"/>
      </w:pPr>
      <w:hyperlink r:id="rId6" w:history="1">
        <w:r w:rsidRPr="00497316">
          <w:t>Конституци</w:t>
        </w:r>
      </w:hyperlink>
      <w:r>
        <w:t>и</w:t>
      </w:r>
      <w:r w:rsidRPr="00497316">
        <w:t xml:space="preserve"> Российской Федерации, федеральны</w:t>
      </w:r>
      <w:r>
        <w:t>х</w:t>
      </w:r>
      <w:r w:rsidRPr="00497316">
        <w:t xml:space="preserve"> конституционны</w:t>
      </w:r>
      <w:r>
        <w:t>х</w:t>
      </w:r>
      <w:r w:rsidRPr="00497316">
        <w:t xml:space="preserve"> закон</w:t>
      </w:r>
      <w:r>
        <w:t>ов</w:t>
      </w:r>
      <w:r w:rsidRPr="00497316">
        <w:t>, федеральны</w:t>
      </w:r>
      <w:r>
        <w:t>х</w:t>
      </w:r>
      <w:r w:rsidRPr="00497316">
        <w:t xml:space="preserve"> закон</w:t>
      </w:r>
      <w:r>
        <w:t>ов</w:t>
      </w:r>
      <w:r w:rsidRPr="00497316">
        <w:t>;</w:t>
      </w:r>
    </w:p>
    <w:p w:rsidR="00760399" w:rsidRPr="00497316" w:rsidRDefault="00760399" w:rsidP="00256E07">
      <w:pPr>
        <w:autoSpaceDE w:val="0"/>
        <w:autoSpaceDN w:val="0"/>
        <w:adjustRightInd w:val="0"/>
        <w:ind w:firstLine="720"/>
        <w:jc w:val="both"/>
      </w:pPr>
      <w:r w:rsidRPr="00497316">
        <w:t>указ</w:t>
      </w:r>
      <w:r>
        <w:t>ов</w:t>
      </w:r>
      <w:r w:rsidRPr="00497316">
        <w:t xml:space="preserve"> Президента Российской Федерации, постановлени</w:t>
      </w:r>
      <w:r>
        <w:t>й</w:t>
      </w:r>
      <w:r w:rsidRPr="00497316">
        <w:t xml:space="preserve"> Правительства Российской Федерации, ины</w:t>
      </w:r>
      <w:r>
        <w:t>х</w:t>
      </w:r>
      <w:r w:rsidRPr="00497316">
        <w:t xml:space="preserve"> нормативны</w:t>
      </w:r>
      <w:r>
        <w:t>х</w:t>
      </w:r>
      <w:r w:rsidRPr="00497316">
        <w:t xml:space="preserve"> правовы</w:t>
      </w:r>
      <w:r>
        <w:t>х</w:t>
      </w:r>
      <w:r w:rsidRPr="00497316">
        <w:t xml:space="preserve"> акт</w:t>
      </w:r>
      <w:r>
        <w:t>ов</w:t>
      </w:r>
      <w:r w:rsidRPr="00497316">
        <w:t xml:space="preserve"> применительно к исполнению должностных обязанностей;</w:t>
      </w:r>
    </w:p>
    <w:p w:rsidR="00760399" w:rsidRPr="00497316" w:rsidRDefault="00760399" w:rsidP="00256E07">
      <w:pPr>
        <w:autoSpaceDE w:val="0"/>
        <w:autoSpaceDN w:val="0"/>
        <w:adjustRightInd w:val="0"/>
        <w:ind w:firstLine="720"/>
        <w:jc w:val="both"/>
      </w:pPr>
      <w:r w:rsidRPr="00497316">
        <w:t>правовы</w:t>
      </w:r>
      <w:r>
        <w:t>х</w:t>
      </w:r>
      <w:r w:rsidRPr="00497316">
        <w:t xml:space="preserve"> основ прохождения федеральной государственной гражданской службы, основ управления, организации труда и делопроизводства;</w:t>
      </w:r>
    </w:p>
    <w:p w:rsidR="00760399" w:rsidRPr="00497316" w:rsidRDefault="00760399" w:rsidP="00256E07">
      <w:pPr>
        <w:autoSpaceDE w:val="0"/>
        <w:autoSpaceDN w:val="0"/>
        <w:adjustRightInd w:val="0"/>
        <w:ind w:firstLine="720"/>
        <w:jc w:val="both"/>
      </w:pPr>
      <w:r w:rsidRPr="00497316">
        <w:t>передово</w:t>
      </w:r>
      <w:r>
        <w:t>го</w:t>
      </w:r>
      <w:r w:rsidRPr="00497316">
        <w:t xml:space="preserve"> отечественн</w:t>
      </w:r>
      <w:r>
        <w:t xml:space="preserve">ого </w:t>
      </w:r>
      <w:r w:rsidRPr="00497316">
        <w:t>и зарубежн</w:t>
      </w:r>
      <w:r>
        <w:t>ого</w:t>
      </w:r>
      <w:r w:rsidRPr="00497316">
        <w:t xml:space="preserve"> опыт</w:t>
      </w:r>
      <w:r>
        <w:t>а</w:t>
      </w:r>
      <w:r w:rsidRPr="00497316">
        <w:t xml:space="preserve"> налогового администрирования;</w:t>
      </w:r>
    </w:p>
    <w:p w:rsidR="00760399" w:rsidRPr="00497316" w:rsidRDefault="00760399" w:rsidP="00256E07">
      <w:pPr>
        <w:autoSpaceDE w:val="0"/>
        <w:autoSpaceDN w:val="0"/>
        <w:adjustRightInd w:val="0"/>
        <w:ind w:firstLine="720"/>
        <w:jc w:val="both"/>
      </w:pPr>
      <w:r w:rsidRPr="00497316">
        <w:t>форм и метод</w:t>
      </w:r>
      <w:r>
        <w:t>ов</w:t>
      </w:r>
      <w:r w:rsidRPr="00497316">
        <w:t xml:space="preserve"> работы со средствами массовой информации, обращениями граждан, правил делового этикета;</w:t>
      </w:r>
    </w:p>
    <w:p w:rsidR="00760399" w:rsidRDefault="00760399" w:rsidP="00256E07">
      <w:pPr>
        <w:autoSpaceDE w:val="0"/>
        <w:autoSpaceDN w:val="0"/>
        <w:adjustRightInd w:val="0"/>
        <w:ind w:firstLine="720"/>
        <w:jc w:val="both"/>
      </w:pPr>
      <w:r>
        <w:t>форм и методов работы с применением автоматизированных средств управления;</w:t>
      </w:r>
    </w:p>
    <w:p w:rsidR="00760399" w:rsidRPr="00497316" w:rsidRDefault="00760399" w:rsidP="00256E07">
      <w:pPr>
        <w:autoSpaceDE w:val="0"/>
        <w:autoSpaceDN w:val="0"/>
        <w:adjustRightInd w:val="0"/>
        <w:ind w:firstLine="720"/>
        <w:jc w:val="both"/>
      </w:pPr>
      <w:r w:rsidRPr="00497316">
        <w:t>правил</w:t>
      </w:r>
      <w:r>
        <w:t xml:space="preserve"> и норм</w:t>
      </w:r>
      <w:r w:rsidRPr="00497316">
        <w:t xml:space="preserve"> охраны труда, техники безопасности и противопожарной защиты;</w:t>
      </w:r>
    </w:p>
    <w:p w:rsidR="00760399" w:rsidRPr="00497316" w:rsidRDefault="00760399" w:rsidP="00256E07">
      <w:pPr>
        <w:autoSpaceDE w:val="0"/>
        <w:autoSpaceDN w:val="0"/>
        <w:adjustRightInd w:val="0"/>
        <w:ind w:firstLine="720"/>
        <w:jc w:val="both"/>
      </w:pPr>
      <w:r w:rsidRPr="00497316">
        <w:t>служебн</w:t>
      </w:r>
      <w:r>
        <w:t>ого</w:t>
      </w:r>
      <w:r w:rsidRPr="00497316">
        <w:t xml:space="preserve"> распорядок </w:t>
      </w:r>
      <w:r>
        <w:t>управления</w:t>
      </w:r>
      <w:r w:rsidRPr="00497316">
        <w:t>;</w:t>
      </w:r>
    </w:p>
    <w:p w:rsidR="00760399" w:rsidRPr="00497316" w:rsidRDefault="00760399" w:rsidP="00256E07">
      <w:pPr>
        <w:autoSpaceDE w:val="0"/>
        <w:autoSpaceDN w:val="0"/>
        <w:adjustRightInd w:val="0"/>
        <w:ind w:firstLine="720"/>
        <w:jc w:val="both"/>
      </w:pPr>
      <w:r w:rsidRPr="00497316">
        <w:t>порядк</w:t>
      </w:r>
      <w:r>
        <w:t>а</w:t>
      </w:r>
      <w:r w:rsidRPr="00497316">
        <w:t xml:space="preserve"> работы со служебной информацией;</w:t>
      </w:r>
    </w:p>
    <w:p w:rsidR="00760399" w:rsidRDefault="00760399" w:rsidP="00256E07">
      <w:pPr>
        <w:widowControl w:val="0"/>
        <w:autoSpaceDE w:val="0"/>
        <w:autoSpaceDN w:val="0"/>
        <w:adjustRightInd w:val="0"/>
        <w:ind w:firstLine="720"/>
        <w:jc w:val="both"/>
      </w:pPr>
      <w:r>
        <w:t>аппаратного и программного обеспечения;</w:t>
      </w:r>
    </w:p>
    <w:p w:rsidR="00760399" w:rsidRDefault="00760399" w:rsidP="00256E07">
      <w:pPr>
        <w:widowControl w:val="0"/>
        <w:autoSpaceDE w:val="0"/>
        <w:autoSpaceDN w:val="0"/>
        <w:adjustRightInd w:val="0"/>
        <w:ind w:firstLine="720"/>
        <w:jc w:val="both"/>
      </w:pPr>
      <w: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760399" w:rsidRDefault="00760399" w:rsidP="00256E07">
      <w:pPr>
        <w:widowControl w:val="0"/>
        <w:autoSpaceDE w:val="0"/>
        <w:autoSpaceDN w:val="0"/>
        <w:adjustRightInd w:val="0"/>
        <w:ind w:firstLine="720"/>
        <w:jc w:val="both"/>
      </w:pPr>
      <w:r>
        <w:t>общих вопросов в области обеспечения информационной безопасности;</w:t>
      </w:r>
    </w:p>
    <w:p w:rsidR="00760399" w:rsidRDefault="00760399" w:rsidP="00256E07">
      <w:pPr>
        <w:autoSpaceDE w:val="0"/>
        <w:autoSpaceDN w:val="0"/>
        <w:adjustRightInd w:val="0"/>
        <w:ind w:firstLine="720"/>
        <w:jc w:val="both"/>
      </w:pPr>
      <w:r w:rsidRPr="00497316">
        <w:t>должностн</w:t>
      </w:r>
      <w:r>
        <w:t>ого</w:t>
      </w:r>
      <w:r w:rsidRPr="00497316">
        <w:t xml:space="preserve"> регламент</w:t>
      </w:r>
      <w:r>
        <w:t>а.</w:t>
      </w:r>
    </w:p>
    <w:p w:rsidR="00760399" w:rsidRDefault="00760399" w:rsidP="00256E07">
      <w:pPr>
        <w:ind w:firstLine="720"/>
        <w:jc w:val="both"/>
      </w:pPr>
      <w:r>
        <w:t>г) наличие профессиональных навыков</w:t>
      </w:r>
    </w:p>
    <w:p w:rsidR="00760399" w:rsidRDefault="00760399" w:rsidP="00256E07">
      <w:pPr>
        <w:autoSpaceDE w:val="0"/>
        <w:autoSpaceDN w:val="0"/>
        <w:adjustRightInd w:val="0"/>
        <w:ind w:firstLine="720"/>
        <w:jc w:val="both"/>
      </w:pPr>
      <w:r>
        <w:t>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760399" w:rsidRDefault="00760399" w:rsidP="00256E07">
      <w:pPr>
        <w:autoSpaceDE w:val="0"/>
        <w:autoSpaceDN w:val="0"/>
        <w:adjustRightInd w:val="0"/>
        <w:ind w:firstLine="720"/>
        <w:jc w:val="both"/>
      </w:pPr>
      <w:r>
        <w:t>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760399" w:rsidRDefault="00760399" w:rsidP="00256E07">
      <w:pPr>
        <w:autoSpaceDE w:val="0"/>
        <w:autoSpaceDN w:val="0"/>
        <w:adjustRightInd w:val="0"/>
        <w:ind w:firstLine="720"/>
        <w:jc w:val="both"/>
      </w:pPr>
      <w:r>
        <w:t>ведения деловых переговоров, составления делового письма;</w:t>
      </w:r>
    </w:p>
    <w:p w:rsidR="00760399" w:rsidRDefault="00760399" w:rsidP="00256E07">
      <w:pPr>
        <w:autoSpaceDE w:val="0"/>
        <w:autoSpaceDN w:val="0"/>
        <w:adjustRightInd w:val="0"/>
        <w:ind w:firstLine="720"/>
        <w:jc w:val="both"/>
      </w:pPr>
      <w:r>
        <w:t>взаимодействия с органами государственной власти, общественными организациями;</w:t>
      </w:r>
    </w:p>
    <w:p w:rsidR="00760399" w:rsidRDefault="00760399" w:rsidP="00256E07">
      <w:pPr>
        <w:autoSpaceDE w:val="0"/>
        <w:autoSpaceDN w:val="0"/>
        <w:adjustRightInd w:val="0"/>
        <w:ind w:firstLine="720"/>
        <w:jc w:val="both"/>
      </w:pPr>
      <w:r>
        <w:t>сбора и систематизации актуальной информации в установленной сфере деятельности, применения компьютерной и другой оргтехники;</w:t>
      </w:r>
    </w:p>
    <w:p w:rsidR="00760399" w:rsidRDefault="00760399" w:rsidP="00256E07">
      <w:pPr>
        <w:widowControl w:val="0"/>
        <w:autoSpaceDE w:val="0"/>
        <w:autoSpaceDN w:val="0"/>
        <w:adjustRightInd w:val="0"/>
        <w:ind w:firstLine="720"/>
        <w:jc w:val="both"/>
      </w:pPr>
      <w: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760399" w:rsidRDefault="00760399" w:rsidP="00256E07">
      <w:pPr>
        <w:widowControl w:val="0"/>
        <w:autoSpaceDE w:val="0"/>
        <w:autoSpaceDN w:val="0"/>
        <w:adjustRightInd w:val="0"/>
        <w:ind w:firstLine="720"/>
        <w:jc w:val="both"/>
      </w:pPr>
      <w:r>
        <w:t>управления электронной почтой;</w:t>
      </w:r>
    </w:p>
    <w:p w:rsidR="00760399" w:rsidRDefault="00760399" w:rsidP="00256E07">
      <w:pPr>
        <w:widowControl w:val="0"/>
        <w:autoSpaceDE w:val="0"/>
        <w:autoSpaceDN w:val="0"/>
        <w:adjustRightInd w:val="0"/>
        <w:ind w:firstLine="720"/>
        <w:jc w:val="both"/>
      </w:pPr>
      <w:r>
        <w:t>подготовки презентаций, использования графических объектов в электронных документах;</w:t>
      </w:r>
    </w:p>
    <w:p w:rsidR="00760399" w:rsidRDefault="00760399" w:rsidP="00256E07">
      <w:pPr>
        <w:widowControl w:val="0"/>
        <w:autoSpaceDE w:val="0"/>
        <w:autoSpaceDN w:val="0"/>
        <w:adjustRightInd w:val="0"/>
        <w:ind w:firstLine="720"/>
        <w:jc w:val="both"/>
      </w:pPr>
      <w:r>
        <w:t>использования опыта и мнения коллег.</w:t>
      </w:r>
    </w:p>
    <w:p w:rsidR="00760399" w:rsidRPr="00801793" w:rsidRDefault="00760399" w:rsidP="00BC66AE">
      <w:pPr>
        <w:ind w:firstLine="720"/>
        <w:jc w:val="both"/>
      </w:pPr>
      <w:r>
        <w:t>Главный государственный налоговый инспектор должен учитывать и уметь использовать</w:t>
      </w:r>
      <w:r w:rsidRPr="00801793">
        <w:t xml:space="preserve"> при выполнении своих </w:t>
      </w:r>
      <w:r>
        <w:t>должностных</w:t>
      </w:r>
      <w:r w:rsidRPr="00801793">
        <w:t xml:space="preserve"> обязанностей:</w:t>
      </w:r>
    </w:p>
    <w:p w:rsidR="00760399" w:rsidRPr="00801793" w:rsidRDefault="00760399" w:rsidP="00BC66AE">
      <w:pPr>
        <w:ind w:firstLine="720"/>
        <w:jc w:val="both"/>
      </w:pPr>
      <w:hyperlink r:id="rId7" w:history="1">
        <w:r w:rsidRPr="00801793">
          <w:t>Конституцию</w:t>
        </w:r>
      </w:hyperlink>
      <w:r w:rsidRPr="00801793">
        <w:t xml:space="preserve"> Российской Федерации, федеральные конституционные законы, федеральные законы, </w:t>
      </w:r>
      <w:r>
        <w:t>у</w:t>
      </w:r>
      <w:r w:rsidRPr="00801793">
        <w:t>казы Президента Российской Федерации, постановления Правительства Российской Федерации, иные правовые акты, регулирующие отношения, связанные с гражданской службой;</w:t>
      </w:r>
    </w:p>
    <w:p w:rsidR="00760399" w:rsidRDefault="00760399" w:rsidP="00BC66AE">
      <w:pPr>
        <w:autoSpaceDE w:val="0"/>
        <w:autoSpaceDN w:val="0"/>
        <w:adjustRightInd w:val="0"/>
        <w:ind w:firstLine="720"/>
        <w:jc w:val="both"/>
      </w:pPr>
      <w:r w:rsidRPr="00AE7FF6">
        <w:t>Налогов</w:t>
      </w:r>
      <w:r>
        <w:t>ый</w:t>
      </w:r>
      <w:r w:rsidRPr="00AE7FF6">
        <w:t xml:space="preserve"> кодекс Российской Федерации</w:t>
      </w:r>
      <w:r>
        <w:t>;</w:t>
      </w:r>
    </w:p>
    <w:p w:rsidR="00760399" w:rsidRDefault="00760399" w:rsidP="00EA1C2F">
      <w:pPr>
        <w:ind w:firstLine="720"/>
        <w:jc w:val="both"/>
      </w:pPr>
      <w:r>
        <w:t>Приказ ФНС России от 21.06.2010 № ММВ-7-3/294@ «Об информационном ресурсе «Журнал учета заявлений налогоплательщиков о переходе на систему налогообложения для сельскохозяйственных товаропроизводителей»;</w:t>
      </w:r>
    </w:p>
    <w:p w:rsidR="00760399" w:rsidRDefault="00760399" w:rsidP="00EA1C2F">
      <w:pPr>
        <w:ind w:firstLine="720"/>
        <w:jc w:val="both"/>
      </w:pPr>
      <w:r>
        <w:t>Приказ ФНС России от 01.04.2013 № ММВ-7-3/137@ «Об утверждении информационного ресурса «Журнал учета и формирования документов, связанных с применением патентной системы налогообложения» и порядка учета и формирования документов, связанных с применением патентной системы налогообложения»;</w:t>
      </w:r>
    </w:p>
    <w:p w:rsidR="00760399" w:rsidRDefault="00760399" w:rsidP="00C073A6">
      <w:pPr>
        <w:ind w:firstLine="720"/>
        <w:jc w:val="both"/>
      </w:pPr>
      <w:r>
        <w:t>Приказ МВД России № 948, ФНС России № ММ-3-6/561 от 31.10.2008 «Об утверждении Положения о взаимодействии подразделений Госавтоинспекции и налоговых органов при представлении сведений о транспортных средствах и лицах, на которых они зарегистрированы»;</w:t>
      </w:r>
    </w:p>
    <w:p w:rsidR="00760399" w:rsidRDefault="00760399" w:rsidP="00C073A6">
      <w:pPr>
        <w:ind w:firstLine="720"/>
        <w:jc w:val="both"/>
      </w:pPr>
      <w:r>
        <w:t>Приказ ФНС России от 13.01.2011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w:t>
      </w:r>
    </w:p>
    <w:p w:rsidR="00760399" w:rsidRDefault="00760399" w:rsidP="00C073A6">
      <w:pPr>
        <w:ind w:firstLine="720"/>
        <w:jc w:val="both"/>
      </w:pPr>
      <w:r>
        <w:t>Приказ МВД России № 948, ФНС России № ММ-3-6/561 от 31.10.2008 «Об утверждении Положения о взаимодействии подразделений Госавтоинспекции и налоговых органов при представлении сведений о транспортных средствах и лицах, на которых они зарегистрированы»;</w:t>
      </w:r>
    </w:p>
    <w:p w:rsidR="00760399" w:rsidRDefault="00760399" w:rsidP="00C073A6">
      <w:pPr>
        <w:ind w:firstLine="720"/>
        <w:jc w:val="both"/>
      </w:pPr>
      <w:r>
        <w:t>Приказ ФНС России от 05.10.2010 № ММВ-7-11/479@ «Об утверждении формы налогового уведомления»;</w:t>
      </w:r>
    </w:p>
    <w:p w:rsidR="00760399" w:rsidRDefault="00760399" w:rsidP="00C073A6">
      <w:pPr>
        <w:ind w:firstLine="720"/>
        <w:jc w:val="both"/>
      </w:pPr>
      <w:r>
        <w:t>Приказ ФНС России от 10.05.2012 № ММВ-7-11/294@ «Об интернет-сервисе «Имущественные налоги: ставки и льготы» на интернет-сайте ФНС России»;</w:t>
      </w:r>
    </w:p>
    <w:p w:rsidR="00760399" w:rsidRDefault="00760399" w:rsidP="00C073A6">
      <w:pPr>
        <w:ind w:firstLine="720"/>
        <w:jc w:val="both"/>
      </w:pPr>
      <w:r>
        <w:t>Приказ МНС РФ от 09.04.2003 № БГ-3-21/177 «Об утверждении Методических рекомендаций по применению главы 28 «Транспортный налог» части второй Налогового кодекса Российской Федерации»;</w:t>
      </w:r>
    </w:p>
    <w:p w:rsidR="00760399" w:rsidRPr="00801793" w:rsidRDefault="00760399" w:rsidP="00EA1C2F">
      <w:pPr>
        <w:ind w:firstLine="720"/>
        <w:jc w:val="both"/>
      </w:pPr>
      <w:r>
        <w:t xml:space="preserve">иные </w:t>
      </w:r>
      <w:r w:rsidRPr="00801793">
        <w:t xml:space="preserve">законодательные, нормативные и нормативно-методические документы, касающиеся деятельности Федеральной налоговой службы, структурных подразделений </w:t>
      </w:r>
      <w:r>
        <w:t>управления</w:t>
      </w:r>
      <w:r w:rsidRPr="00801793">
        <w:t>;</w:t>
      </w:r>
    </w:p>
    <w:p w:rsidR="00760399" w:rsidRPr="00801793" w:rsidRDefault="00760399" w:rsidP="00BC66AE">
      <w:pPr>
        <w:ind w:firstLine="720"/>
        <w:jc w:val="both"/>
      </w:pPr>
      <w:r>
        <w:t xml:space="preserve">иные </w:t>
      </w:r>
      <w:r w:rsidRPr="00801793">
        <w:t xml:space="preserve">приказы (распоряжения) Федеральной налоговой службы, </w:t>
      </w:r>
      <w:r>
        <w:t>управления применительно к исполнению своих должностных обязанностей</w:t>
      </w:r>
      <w:r w:rsidRPr="00801793">
        <w:t>.</w:t>
      </w:r>
    </w:p>
    <w:p w:rsidR="00760399" w:rsidRPr="00181046" w:rsidRDefault="00760399" w:rsidP="00163962">
      <w:pPr>
        <w:ind w:firstLine="720"/>
        <w:jc w:val="both"/>
        <w:rPr>
          <w:sz w:val="20"/>
          <w:szCs w:val="20"/>
        </w:rPr>
      </w:pPr>
    </w:p>
    <w:p w:rsidR="00760399" w:rsidRPr="00B453C4" w:rsidRDefault="00760399" w:rsidP="00163962">
      <w:pPr>
        <w:pStyle w:val="Heading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обязанности, права и ответственность</w:t>
      </w:r>
    </w:p>
    <w:p w:rsidR="00760399" w:rsidRPr="00181046" w:rsidRDefault="00760399" w:rsidP="00163962">
      <w:pPr>
        <w:ind w:firstLine="720"/>
        <w:jc w:val="center"/>
        <w:rPr>
          <w:sz w:val="20"/>
          <w:szCs w:val="20"/>
        </w:rPr>
      </w:pPr>
    </w:p>
    <w:p w:rsidR="00760399" w:rsidRDefault="00760399" w:rsidP="00163962">
      <w:pPr>
        <w:ind w:firstLine="720"/>
        <w:jc w:val="both"/>
      </w:pPr>
      <w: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 w:history="1">
        <w:r w:rsidRPr="00B453C4">
          <w:rPr>
            <w:rStyle w:val="a2"/>
            <w:b w:val="0"/>
            <w:bCs w:val="0"/>
            <w:color w:val="000000"/>
          </w:rPr>
          <w:t>статьями 14</w:t>
        </w:r>
      </w:hyperlink>
      <w:r w:rsidRPr="00B453C4">
        <w:rPr>
          <w:b/>
          <w:bCs/>
          <w:color w:val="000000"/>
        </w:rPr>
        <w:t xml:space="preserve">, </w:t>
      </w:r>
      <w:hyperlink r:id="rId9" w:history="1">
        <w:r w:rsidRPr="00B453C4">
          <w:rPr>
            <w:rStyle w:val="a2"/>
            <w:b w:val="0"/>
            <w:bCs w:val="0"/>
            <w:color w:val="000000"/>
          </w:rPr>
          <w:t>15</w:t>
        </w:r>
      </w:hyperlink>
      <w:r w:rsidRPr="00B453C4">
        <w:rPr>
          <w:b/>
          <w:bCs/>
          <w:color w:val="000000"/>
        </w:rPr>
        <w:t xml:space="preserve">, </w:t>
      </w:r>
      <w:hyperlink r:id="rId10" w:history="1">
        <w:r w:rsidRPr="00B453C4">
          <w:rPr>
            <w:rStyle w:val="a2"/>
            <w:b w:val="0"/>
            <w:bCs w:val="0"/>
            <w:color w:val="000000"/>
          </w:rPr>
          <w:t>17</w:t>
        </w:r>
      </w:hyperlink>
      <w:r w:rsidRPr="00B453C4">
        <w:rPr>
          <w:b/>
          <w:bCs/>
          <w:color w:val="000000"/>
        </w:rPr>
        <w:t xml:space="preserve">, </w:t>
      </w:r>
      <w:hyperlink r:id="rId11" w:history="1">
        <w:r w:rsidRPr="00B453C4">
          <w:rPr>
            <w:rStyle w:val="a2"/>
            <w:b w:val="0"/>
            <w:bCs w:val="0"/>
            <w:color w:val="000000"/>
          </w:rPr>
          <w:t>18</w:t>
        </w:r>
      </w:hyperlink>
      <w:r>
        <w:t>Федерального закона от 27.07.2004 № 79-ФЗ «О государственной гражданской службе Российской Федерации».</w:t>
      </w:r>
    </w:p>
    <w:p w:rsidR="00760399" w:rsidRDefault="00760399" w:rsidP="006421E4">
      <w:pPr>
        <w:ind w:firstLine="720"/>
        <w:jc w:val="both"/>
      </w:pPr>
      <w:r>
        <w:t xml:space="preserve">8.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РоссийскойФедерацииот30</w:t>
      </w:r>
      <w:r>
        <w:t>.09.</w:t>
      </w:r>
      <w:r w:rsidRPr="00AB2F87">
        <w:t>2004 № 506</w:t>
      </w:r>
      <w:r>
        <w:t xml:space="preserve">, положением </w:t>
      </w:r>
      <w:r w:rsidRPr="008C57D7">
        <w:t xml:space="preserve">об УФНС России по Оренбургской области, утвержденным руководителем ФНС России </w:t>
      </w:r>
      <w:r>
        <w:t>25.05.</w:t>
      </w:r>
      <w:r w:rsidRPr="008C57D7">
        <w:t>20</w:t>
      </w:r>
      <w:r>
        <w:t>12</w:t>
      </w:r>
      <w:r w:rsidRPr="008C57D7">
        <w:t xml:space="preserve">, </w:t>
      </w:r>
      <w:r>
        <w:t>положением об отделе, приказами (распоряжениями) ФНС России, приказами управления, поручениями руководства управления.</w:t>
      </w:r>
    </w:p>
    <w:p w:rsidR="00760399" w:rsidRDefault="00760399" w:rsidP="006421E4">
      <w:pPr>
        <w:ind w:firstLine="709"/>
        <w:jc w:val="both"/>
      </w:pPr>
      <w:r w:rsidRPr="000B6F36">
        <w:t xml:space="preserve">Исходя из задач и функций, определенных Положением об Управлении Федеральной налоговой службы по Оренбургской области, об отделе на </w:t>
      </w:r>
      <w:r>
        <w:t>главного государственного налогового инспектора</w:t>
      </w:r>
      <w:r w:rsidRPr="000B6F36">
        <w:t xml:space="preserve"> отдела возлагается следующее:</w:t>
      </w:r>
    </w:p>
    <w:p w:rsidR="00760399" w:rsidRPr="00754DA3" w:rsidRDefault="00760399" w:rsidP="00754DA3">
      <w:pPr>
        <w:tabs>
          <w:tab w:val="left" w:pos="142"/>
          <w:tab w:val="left" w:pos="993"/>
        </w:tabs>
        <w:ind w:firstLine="709"/>
        <w:jc w:val="both"/>
        <w:rPr>
          <w:kern w:val="2"/>
        </w:rPr>
      </w:pPr>
      <w:r w:rsidRPr="00754DA3">
        <w:rPr>
          <w:kern w:val="2"/>
        </w:rPr>
        <w:t>участие в составлении план</w:t>
      </w:r>
      <w:r>
        <w:rPr>
          <w:kern w:val="2"/>
        </w:rPr>
        <w:t>ов</w:t>
      </w:r>
      <w:r w:rsidRPr="00754DA3">
        <w:rPr>
          <w:kern w:val="2"/>
        </w:rPr>
        <w:t xml:space="preserve"> проведения аудиторских (тематических) проверок внутреннего аудита организации работы нижестоящих налоговых органов по соблюдению налогового законодательства;</w:t>
      </w:r>
    </w:p>
    <w:p w:rsidR="00760399" w:rsidRPr="00754DA3" w:rsidRDefault="00760399" w:rsidP="006421E4">
      <w:pPr>
        <w:ind w:firstLine="709"/>
        <w:jc w:val="both"/>
      </w:pPr>
      <w:r w:rsidRPr="00754DA3">
        <w:rPr>
          <w:kern w:val="2"/>
        </w:rPr>
        <w:t>разработка программ аудиторских (тематических) проверок внутреннего аудита, формирование групп проверяющих;</w:t>
      </w:r>
    </w:p>
    <w:p w:rsidR="00760399" w:rsidRPr="006421E4" w:rsidRDefault="00760399" w:rsidP="006421E4">
      <w:pPr>
        <w:ind w:firstLine="700"/>
        <w:jc w:val="both"/>
      </w:pPr>
      <w:r w:rsidRPr="006421E4">
        <w:t>подготовка к проведению аудиторских проверок внутреннего аудита, в том числе проведение предпроверочного анализа,</w:t>
      </w:r>
      <w:r>
        <w:t xml:space="preserve"> участие в </w:t>
      </w:r>
      <w:r w:rsidRPr="006421E4">
        <w:t>разработк</w:t>
      </w:r>
      <w:r>
        <w:t>е</w:t>
      </w:r>
      <w:r w:rsidRPr="006421E4">
        <w:t xml:space="preserve"> программ аудиторс</w:t>
      </w:r>
      <w:r>
        <w:t>ких проверок внутреннего аудита</w:t>
      </w:r>
      <w:r w:rsidRPr="006421E4">
        <w:t>;</w:t>
      </w:r>
    </w:p>
    <w:p w:rsidR="00760399" w:rsidRDefault="00760399" w:rsidP="003E2C2B">
      <w:pPr>
        <w:ind w:firstLine="700"/>
        <w:jc w:val="both"/>
      </w:pPr>
      <w:r w:rsidRPr="006421E4">
        <w:t>участие в проведении аудиторских проверок организации работы нижестоящих налоговых органов</w:t>
      </w:r>
      <w:r>
        <w:t xml:space="preserve"> по </w:t>
      </w:r>
      <w:r w:rsidRPr="007238E7">
        <w:t>контролю за соблюдением специальных налоговых режимов</w:t>
      </w:r>
      <w:r>
        <w:t xml:space="preserve">, </w:t>
      </w:r>
      <w:r w:rsidRPr="00EC2DBC">
        <w:t>за правильностью исчисления в бюджетную систему Российской Федерации сумм транспортного и земельно</w:t>
      </w:r>
      <w:bookmarkStart w:id="0" w:name="_GoBack"/>
      <w:bookmarkEnd w:id="0"/>
      <w:r w:rsidRPr="00EC2DBC">
        <w:t>го налогов с организаций, имущественных налогов с физических лиц</w:t>
      </w:r>
      <w:r w:rsidRPr="007238E7">
        <w:t>;</w:t>
      </w:r>
    </w:p>
    <w:p w:rsidR="00760399" w:rsidRDefault="00760399" w:rsidP="006421E4">
      <w:pPr>
        <w:ind w:firstLine="700"/>
        <w:jc w:val="both"/>
      </w:pPr>
      <w:r w:rsidRPr="006421E4">
        <w:t>изучение и анализ показателей эффективности организации работы нижестоящего налогового органа, в том числе в сравнении со средними показателями по субъекту Российской Федерации, на основе данных налоговой отчетности;</w:t>
      </w:r>
    </w:p>
    <w:p w:rsidR="00760399" w:rsidRPr="006421E4" w:rsidRDefault="00760399" w:rsidP="006421E4">
      <w:pPr>
        <w:ind w:firstLine="700"/>
        <w:jc w:val="both"/>
      </w:pPr>
      <w:r w:rsidRPr="006421E4">
        <w:t>использование в ходе аудиторских проверок внутреннего аудита результатов анализа показателей эффективности организации работы нижестоящего налогового органа, в том числе в сравнении со средними показателями по субъекту Российской Федерации, для раскрытия как положительных, так и отрицательных сторон в деятельности нижестоящего налогового органа;</w:t>
      </w:r>
    </w:p>
    <w:p w:rsidR="00760399" w:rsidRPr="006421E4" w:rsidRDefault="00760399" w:rsidP="006421E4">
      <w:pPr>
        <w:ind w:firstLine="700"/>
        <w:jc w:val="both"/>
      </w:pPr>
      <w:r w:rsidRPr="006421E4">
        <w:t>участие в подготовке проектов приказов и писем, материалов на совещание, докладов;</w:t>
      </w:r>
    </w:p>
    <w:p w:rsidR="00760399" w:rsidRPr="006421E4" w:rsidRDefault="00760399" w:rsidP="006421E4">
      <w:pPr>
        <w:ind w:firstLine="700"/>
        <w:jc w:val="both"/>
      </w:pPr>
      <w:r w:rsidRPr="006421E4">
        <w:t>запр</w:t>
      </w:r>
      <w:r>
        <w:t>ос</w:t>
      </w:r>
      <w:r w:rsidRPr="006421E4">
        <w:t xml:space="preserve"> в соответствующих структурных подра</w:t>
      </w:r>
      <w:r>
        <w:t>зделениях Управления необходимых</w:t>
      </w:r>
      <w:r w:rsidRPr="006421E4">
        <w:t xml:space="preserve"> для проведения аудиторских проверок внутреннего аудита материал</w:t>
      </w:r>
      <w:r>
        <w:t>ов</w:t>
      </w:r>
      <w:r w:rsidRPr="006421E4">
        <w:t xml:space="preserve"> и сведени</w:t>
      </w:r>
      <w:r>
        <w:t>й</w:t>
      </w:r>
      <w:r w:rsidRPr="006421E4">
        <w:t>;</w:t>
      </w:r>
    </w:p>
    <w:p w:rsidR="00760399" w:rsidRPr="006421E4" w:rsidRDefault="00760399" w:rsidP="006421E4">
      <w:pPr>
        <w:ind w:firstLine="700"/>
        <w:jc w:val="both"/>
      </w:pPr>
      <w:r w:rsidRPr="006421E4">
        <w:t>осуществл</w:t>
      </w:r>
      <w:r>
        <w:t>ение</w:t>
      </w:r>
      <w:r w:rsidRPr="006421E4">
        <w:t xml:space="preserve"> постпроверочн</w:t>
      </w:r>
      <w:r>
        <w:t xml:space="preserve">ого </w:t>
      </w:r>
      <w:r w:rsidRPr="006421E4">
        <w:t>контрол</w:t>
      </w:r>
      <w:r>
        <w:t>я</w:t>
      </w:r>
      <w:r w:rsidRPr="006421E4">
        <w:t xml:space="preserve"> за выполнением поручений, указаний и мероприятий, запланированных нижестоящими налоговыми органами в целях устранения выявленных аудиторскими проверками нарушений и недостатков;</w:t>
      </w:r>
    </w:p>
    <w:p w:rsidR="00760399" w:rsidRPr="006421E4" w:rsidRDefault="00760399" w:rsidP="006421E4">
      <w:pPr>
        <w:ind w:firstLine="700"/>
        <w:jc w:val="both"/>
      </w:pPr>
      <w:r>
        <w:t>участие в</w:t>
      </w:r>
      <w:r w:rsidRPr="006421E4">
        <w:t xml:space="preserve"> проведени</w:t>
      </w:r>
      <w:r>
        <w:t>и</w:t>
      </w:r>
      <w:r w:rsidRPr="006421E4">
        <w:t xml:space="preserve"> провер</w:t>
      </w:r>
      <w:r>
        <w:t>о</w:t>
      </w:r>
      <w:r w:rsidRPr="006421E4">
        <w:t>к нижестоящих налоговых органов по итогам работы по устранению нарушений и недостатков, выявленных аудиторскими проверками внутреннего аудита;</w:t>
      </w:r>
    </w:p>
    <w:p w:rsidR="00760399" w:rsidRPr="006421E4" w:rsidRDefault="00760399" w:rsidP="006421E4">
      <w:pPr>
        <w:ind w:firstLine="700"/>
        <w:jc w:val="both"/>
      </w:pPr>
      <w:r w:rsidRPr="006421E4">
        <w:t>осуществление дистанционного мониторинга показателей, характеризующих уровень организации налогового администрирования в отношении нижестоящих налоговых органов;</w:t>
      </w:r>
    </w:p>
    <w:p w:rsidR="00760399" w:rsidRDefault="00760399" w:rsidP="006421E4">
      <w:pPr>
        <w:ind w:firstLine="700"/>
        <w:jc w:val="both"/>
      </w:pPr>
      <w:r w:rsidRPr="006421E4">
        <w:t>участие в подготовке Аналитического обзора основных нарушений и недостатков, выявленных аудиторскими проверками, проведенными Управлением в отношении нижестоящих налоговых органов;</w:t>
      </w:r>
    </w:p>
    <w:p w:rsidR="00760399" w:rsidRPr="009C0FF4" w:rsidRDefault="00760399" w:rsidP="009C0FF4">
      <w:pPr>
        <w:tabs>
          <w:tab w:val="left" w:pos="142"/>
          <w:tab w:val="left" w:pos="993"/>
        </w:tabs>
        <w:ind w:firstLine="709"/>
        <w:jc w:val="both"/>
        <w:rPr>
          <w:kern w:val="2"/>
        </w:rPr>
      </w:pPr>
      <w:r w:rsidRPr="009C0FF4">
        <w:rPr>
          <w:kern w:val="2"/>
        </w:rPr>
        <w:t>участие в ежеквартальном составлении планов работы отдела контроля налоговых органов УФНС России по Оренбургской области;</w:t>
      </w:r>
    </w:p>
    <w:p w:rsidR="00760399" w:rsidRPr="006421E4" w:rsidRDefault="00760399" w:rsidP="006421E4">
      <w:pPr>
        <w:ind w:firstLine="700"/>
        <w:jc w:val="both"/>
      </w:pPr>
      <w:r w:rsidRPr="006421E4">
        <w:t>участие в выполнении централизованных заданий ФНС России;</w:t>
      </w:r>
    </w:p>
    <w:p w:rsidR="00760399" w:rsidRPr="006421E4" w:rsidRDefault="00760399" w:rsidP="006421E4">
      <w:pPr>
        <w:ind w:firstLine="700"/>
        <w:jc w:val="both"/>
      </w:pPr>
      <w:r w:rsidRPr="006421E4">
        <w:t>проведение разъяснительной работы с работниками нижестоящих налоговых органов по применению законодательных и других нормативных правовых и ведомственных актов;</w:t>
      </w:r>
    </w:p>
    <w:p w:rsidR="00760399" w:rsidRDefault="00760399" w:rsidP="006421E4">
      <w:pPr>
        <w:ind w:firstLine="700"/>
        <w:jc w:val="both"/>
      </w:pPr>
      <w:r w:rsidRPr="006421E4">
        <w:t>участие в подготовке семинаров</w:t>
      </w:r>
      <w:r>
        <w:t>,</w:t>
      </w:r>
      <w:r w:rsidRPr="006421E4">
        <w:t xml:space="preserve"> совещаний с работни</w:t>
      </w:r>
      <w:r>
        <w:t>ками подведомственных инспекций;</w:t>
      </w:r>
    </w:p>
    <w:p w:rsidR="00760399" w:rsidRPr="007B5A24" w:rsidRDefault="00760399" w:rsidP="007B5A24">
      <w:pPr>
        <w:ind w:firstLine="700"/>
        <w:jc w:val="both"/>
      </w:pPr>
      <w:r w:rsidRPr="007B5A24">
        <w:t>проведение экономической учебы с сотрудниками отдела;</w:t>
      </w:r>
    </w:p>
    <w:p w:rsidR="00760399" w:rsidRPr="006421E4" w:rsidRDefault="00760399" w:rsidP="006421E4">
      <w:pPr>
        <w:ind w:firstLine="700"/>
        <w:jc w:val="both"/>
      </w:pPr>
      <w:r w:rsidRPr="006421E4">
        <w:t>обеспечение сохранности служебного удостоверения;</w:t>
      </w:r>
    </w:p>
    <w:p w:rsidR="00760399" w:rsidRPr="006421E4" w:rsidRDefault="00760399" w:rsidP="006421E4">
      <w:pPr>
        <w:ind w:firstLine="700"/>
        <w:jc w:val="both"/>
      </w:pPr>
      <w:r w:rsidRPr="006421E4">
        <w:t>соблюдение правил Служебного распорядка и дисциплины труда при исполнении должностных обязанностей и полномочий;</w:t>
      </w:r>
    </w:p>
    <w:p w:rsidR="00760399" w:rsidRPr="006421E4" w:rsidRDefault="00760399" w:rsidP="006421E4">
      <w:pPr>
        <w:ind w:firstLine="700"/>
        <w:jc w:val="both"/>
      </w:pPr>
      <w:r w:rsidRPr="006421E4">
        <w:t xml:space="preserve">обеспечение соблюдения налоговой и иной охраняемой законом тайны в соответствии с </w:t>
      </w:r>
      <w:r>
        <w:t>НК РФ</w:t>
      </w:r>
      <w:r w:rsidRPr="006421E4">
        <w:t xml:space="preserve">, Федеральными законами и иными нормативными правовыми актами; </w:t>
      </w:r>
    </w:p>
    <w:p w:rsidR="00760399" w:rsidRPr="006421E4" w:rsidRDefault="00760399" w:rsidP="006421E4">
      <w:pPr>
        <w:shd w:val="clear" w:color="auto" w:fill="FFFFFF"/>
        <w:tabs>
          <w:tab w:val="left" w:pos="1061"/>
        </w:tabs>
        <w:ind w:left="5" w:firstLine="715"/>
        <w:jc w:val="both"/>
        <w:rPr>
          <w:color w:val="000000"/>
        </w:rPr>
      </w:pPr>
      <w:r w:rsidRPr="006421E4">
        <w:rPr>
          <w:color w:val="000000"/>
          <w:spacing w:val="-2"/>
        </w:rPr>
        <w:t xml:space="preserve">исполнение основных обязанностей гражданского служащего, определенных статьями 15 и 18 Федерального закона от 27.07.2004 № 79-ФЗ </w:t>
      </w:r>
      <w:r>
        <w:rPr>
          <w:color w:val="000000"/>
          <w:spacing w:val="-2"/>
        </w:rPr>
        <w:t>«</w:t>
      </w:r>
      <w:r w:rsidRPr="006421E4">
        <w:rPr>
          <w:color w:val="000000"/>
          <w:spacing w:val="-2"/>
        </w:rPr>
        <w:t>О государственной гражданской службе Российской Федерации</w:t>
      </w:r>
      <w:r>
        <w:rPr>
          <w:color w:val="000000"/>
          <w:spacing w:val="-2"/>
        </w:rPr>
        <w:t>»</w:t>
      </w:r>
      <w:r w:rsidRPr="006421E4">
        <w:rPr>
          <w:color w:val="000000"/>
          <w:spacing w:val="-2"/>
        </w:rPr>
        <w:t>;</w:t>
      </w:r>
    </w:p>
    <w:p w:rsidR="00760399" w:rsidRPr="006421E4" w:rsidRDefault="00760399" w:rsidP="006421E4">
      <w:pPr>
        <w:shd w:val="clear" w:color="auto" w:fill="FFFFFF"/>
        <w:tabs>
          <w:tab w:val="left" w:pos="-180"/>
        </w:tabs>
        <w:ind w:firstLine="708"/>
        <w:jc w:val="both"/>
      </w:pPr>
      <w:r w:rsidRPr="006421E4">
        <w:t>своевременное и качественное исполнение приказов, распоряжений, указаний, заданий и поручений начальника отдела, руководства Управления, ФНС России;</w:t>
      </w:r>
    </w:p>
    <w:p w:rsidR="00760399" w:rsidRPr="006421E4" w:rsidRDefault="00760399" w:rsidP="006421E4">
      <w:pPr>
        <w:shd w:val="clear" w:color="auto" w:fill="FFFFFF"/>
        <w:tabs>
          <w:tab w:val="left" w:pos="-180"/>
        </w:tabs>
        <w:ind w:firstLine="708"/>
        <w:jc w:val="both"/>
      </w:pPr>
      <w:r w:rsidRPr="006421E4">
        <w:t>осуществление иных функций, предусмотренных иными нормативными правовыми актами Российской Федерации, ФНС России, Управления.</w:t>
      </w:r>
    </w:p>
    <w:p w:rsidR="00760399" w:rsidRDefault="00760399" w:rsidP="00163962">
      <w:pPr>
        <w:ind w:firstLine="720"/>
        <w:jc w:val="both"/>
      </w:pPr>
      <w:r>
        <w:t xml:space="preserve">9.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2" w:history="1">
        <w:r w:rsidRPr="00B453C4">
          <w:rPr>
            <w:rStyle w:val="a2"/>
            <w:b w:val="0"/>
            <w:bCs w:val="0"/>
            <w:color w:val="000000"/>
          </w:rPr>
          <w:t>законодательством</w:t>
        </w:r>
      </w:hyperlink>
      <w:r>
        <w:t xml:space="preserve"> Российской Федерации.</w:t>
      </w:r>
    </w:p>
    <w:p w:rsidR="00760399" w:rsidRDefault="00760399" w:rsidP="00681983">
      <w:pPr>
        <w:ind w:firstLine="708"/>
        <w:jc w:val="both"/>
      </w:pPr>
      <w:r>
        <w:t>Главный государственный налоговый инспектор несет персональную ответственность за неисполнение, ненадлежащее исполнение  должностных обязанностей в соответствии с   функциональными особенностями замещаемой  должности гражданской службы:</w:t>
      </w:r>
    </w:p>
    <w:p w:rsidR="00760399" w:rsidRDefault="00760399" w:rsidP="00681983">
      <w:pPr>
        <w:ind w:right="-5" w:firstLine="700"/>
        <w:jc w:val="both"/>
      </w:pPr>
      <w:r>
        <w:t>за некачественное и несвоевременное выполнение обязанностей, определенных настоящим регламентом;</w:t>
      </w:r>
    </w:p>
    <w:p w:rsidR="00760399" w:rsidRDefault="00760399" w:rsidP="00681983">
      <w:pPr>
        <w:shd w:val="clear" w:color="auto" w:fill="FFFFFF"/>
        <w:ind w:right="28" w:firstLine="720"/>
        <w:jc w:val="both"/>
      </w:pPr>
      <w:r>
        <w:rPr>
          <w:color w:val="000000"/>
          <w:spacing w:val="7"/>
        </w:rPr>
        <w:t>за 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w:t>
      </w:r>
    </w:p>
    <w:p w:rsidR="00760399" w:rsidRDefault="00760399" w:rsidP="00681983">
      <w:pPr>
        <w:shd w:val="clear" w:color="auto" w:fill="FFFFFF"/>
        <w:ind w:right="28" w:firstLine="720"/>
        <w:jc w:val="both"/>
      </w:pPr>
      <w:r>
        <w:rPr>
          <w:color w:val="000000"/>
          <w:spacing w:val="7"/>
        </w:rPr>
        <w:t xml:space="preserve">за утрату и </w:t>
      </w:r>
      <w:r>
        <w:rPr>
          <w:color w:val="000000"/>
        </w:rPr>
        <w:t>порчу документов, находящихся в ведении отдела, и на своем участке работы;</w:t>
      </w:r>
    </w:p>
    <w:p w:rsidR="00760399" w:rsidRDefault="00760399" w:rsidP="00681983">
      <w:pPr>
        <w:shd w:val="clear" w:color="auto" w:fill="FFFFFF"/>
        <w:ind w:right="28" w:firstLine="720"/>
        <w:jc w:val="both"/>
      </w:pPr>
      <w:r>
        <w:rPr>
          <w:color w:val="000000"/>
        </w:rPr>
        <w:t xml:space="preserve">за несоблюдение государственной и </w:t>
      </w:r>
      <w:r>
        <w:rPr>
          <w:color w:val="000000"/>
          <w:spacing w:val="-3"/>
        </w:rPr>
        <w:t>налоговой тайны, иной информации ограниченного распространения;</w:t>
      </w:r>
    </w:p>
    <w:p w:rsidR="00760399" w:rsidRDefault="00760399" w:rsidP="00681983">
      <w:pPr>
        <w:shd w:val="clear" w:color="auto" w:fill="FFFFFF"/>
        <w:ind w:right="28" w:firstLine="720"/>
        <w:jc w:val="both"/>
      </w:pPr>
      <w:r>
        <w:rPr>
          <w:color w:val="000000"/>
          <w:spacing w:val="-3"/>
        </w:rPr>
        <w:t>за нарушение исполнительной дисциплины.</w:t>
      </w:r>
    </w:p>
    <w:p w:rsidR="00760399" w:rsidRPr="00181046" w:rsidRDefault="00760399" w:rsidP="00163962">
      <w:pPr>
        <w:ind w:firstLine="720"/>
        <w:jc w:val="both"/>
        <w:rPr>
          <w:sz w:val="20"/>
          <w:szCs w:val="20"/>
        </w:rPr>
      </w:pPr>
    </w:p>
    <w:p w:rsidR="00760399" w:rsidRPr="00B453C4" w:rsidRDefault="00760399" w:rsidP="00163962">
      <w:pPr>
        <w:pStyle w:val="Heading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главный государственный налоговый инспектор</w:t>
      </w:r>
      <w:r w:rsidRPr="00B453C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760399" w:rsidRPr="00181046" w:rsidRDefault="00760399" w:rsidP="00163962">
      <w:pPr>
        <w:ind w:firstLine="720"/>
        <w:jc w:val="both"/>
        <w:rPr>
          <w:sz w:val="20"/>
          <w:szCs w:val="20"/>
        </w:rPr>
      </w:pPr>
    </w:p>
    <w:p w:rsidR="00760399" w:rsidRPr="000B6F36" w:rsidRDefault="00760399" w:rsidP="006421E4">
      <w:pPr>
        <w:ind w:firstLine="720"/>
        <w:jc w:val="both"/>
      </w:pPr>
      <w:r>
        <w:t>10. При исполнении служебных обязанностей главный государственный налоговый инспектор вправе самостоятельно принимать решения по вопросам</w:t>
      </w:r>
      <w:r w:rsidRPr="000B6F36">
        <w:t>, определенным Положением об отделе</w:t>
      </w:r>
      <w:r>
        <w:t>, в рамках задач, поставленных начальником отдела</w:t>
      </w:r>
      <w:r w:rsidRPr="000B6F36">
        <w:t>.</w:t>
      </w:r>
    </w:p>
    <w:p w:rsidR="00760399" w:rsidRPr="00181046" w:rsidRDefault="00760399" w:rsidP="00163962">
      <w:pPr>
        <w:ind w:firstLine="720"/>
        <w:jc w:val="both"/>
        <w:rPr>
          <w:sz w:val="20"/>
          <w:szCs w:val="20"/>
        </w:rPr>
      </w:pPr>
    </w:p>
    <w:p w:rsidR="00760399" w:rsidRPr="000B6F36" w:rsidRDefault="00760399" w:rsidP="006421E4">
      <w:pPr>
        <w:ind w:firstLine="720"/>
        <w:jc w:val="both"/>
      </w:pPr>
      <w:r>
        <w:t>11. При исполнении служебных обязанностей главный государственный налоговый инспектор обязан самостоятельно принимать решения по вопросам</w:t>
      </w:r>
      <w:r w:rsidRPr="000B6F36">
        <w:t>, определенным Положением об отделе и настоящим Регламентом</w:t>
      </w:r>
      <w:r>
        <w:t>, связанным с непосредственным выполнением задач, поставленных начальником отдела</w:t>
      </w:r>
      <w:r w:rsidRPr="000B6F36">
        <w:t>.</w:t>
      </w:r>
    </w:p>
    <w:p w:rsidR="00760399" w:rsidRPr="00181046" w:rsidRDefault="00760399" w:rsidP="00163962">
      <w:pPr>
        <w:ind w:firstLine="720"/>
        <w:jc w:val="both"/>
        <w:rPr>
          <w:sz w:val="20"/>
          <w:szCs w:val="20"/>
        </w:rPr>
      </w:pPr>
    </w:p>
    <w:p w:rsidR="00760399" w:rsidRPr="00B453C4" w:rsidRDefault="00760399" w:rsidP="00163962">
      <w:pPr>
        <w:pStyle w:val="Heading1"/>
        <w:jc w:val="center"/>
        <w:rPr>
          <w:rFonts w:ascii="Times New Roman" w:hAnsi="Times New Roman" w:cs="Times New Roman"/>
          <w:sz w:val="28"/>
          <w:szCs w:val="28"/>
        </w:rPr>
      </w:pPr>
      <w:r w:rsidRPr="00B453C4">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главный 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760399" w:rsidRPr="00181046" w:rsidRDefault="00760399" w:rsidP="00163962">
      <w:pPr>
        <w:ind w:firstLine="720"/>
        <w:jc w:val="both"/>
        <w:rPr>
          <w:sz w:val="20"/>
          <w:szCs w:val="20"/>
        </w:rPr>
      </w:pPr>
    </w:p>
    <w:p w:rsidR="00760399" w:rsidRPr="000B6F36" w:rsidRDefault="00760399" w:rsidP="006421E4">
      <w:pPr>
        <w:ind w:firstLine="708"/>
        <w:jc w:val="both"/>
      </w:pPr>
      <w:r>
        <w:t>12. Главный государственный налоговый инспектор в соответствии со своей компетенцией вправе участвовать в подготовке (обсуждении) не</w:t>
      </w:r>
      <w:r w:rsidRPr="000B6F36">
        <w:t xml:space="preserve">нормативных актов и (или) проектов управленческих и иных </w:t>
      </w:r>
      <w:r>
        <w:t xml:space="preserve">решений в </w:t>
      </w:r>
      <w:r w:rsidRPr="000B6F36">
        <w:t>части методологического, организационного и информационного обеспечения подготовки соответствующих документов по вопросам: подготовки проектов докладных записок, заключений по результатам аудиторских проверок внутреннего аудита, писем – поручений, составление Аналитических обзоров и обзорных писем по результатам деятельности отдела.</w:t>
      </w:r>
    </w:p>
    <w:p w:rsidR="00760399" w:rsidRDefault="00760399" w:rsidP="00163962">
      <w:pPr>
        <w:ind w:firstLine="720"/>
        <w:jc w:val="both"/>
      </w:pPr>
      <w:r>
        <w:t>13.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760399" w:rsidRPr="000B6F36" w:rsidRDefault="00760399" w:rsidP="006421E4">
      <w:pPr>
        <w:ind w:firstLine="720"/>
        <w:jc w:val="both"/>
      </w:pPr>
      <w:r>
        <w:t>не</w:t>
      </w:r>
      <w:r w:rsidRPr="000B6F36">
        <w:t>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подготовки проектов докладных записок, заключений по результатам аудиторских проверок внутреннего аудита, писем – поручений, составление Аналитических обзоров и обзорных писем по результатам деятельности отдела</w:t>
      </w:r>
      <w:r>
        <w:t>;</w:t>
      </w:r>
    </w:p>
    <w:p w:rsidR="00760399" w:rsidRDefault="00760399" w:rsidP="006421E4">
      <w:pPr>
        <w:ind w:firstLine="720"/>
        <w:jc w:val="both"/>
      </w:pPr>
      <w:r>
        <w:t>положений об отделе;</w:t>
      </w:r>
    </w:p>
    <w:p w:rsidR="00760399" w:rsidRDefault="00760399" w:rsidP="006421E4">
      <w:pPr>
        <w:ind w:firstLine="720"/>
        <w:jc w:val="both"/>
      </w:pPr>
      <w:r>
        <w:t>графика отпусков гражданских служащих отдела;</w:t>
      </w:r>
    </w:p>
    <w:p w:rsidR="00760399" w:rsidRDefault="00760399" w:rsidP="006421E4">
      <w:pPr>
        <w:ind w:firstLine="720"/>
        <w:jc w:val="both"/>
      </w:pPr>
      <w:r>
        <w:t>иных актов по поручению непосредственного руководителя и руководства управления.</w:t>
      </w:r>
    </w:p>
    <w:p w:rsidR="00760399" w:rsidRPr="00181046" w:rsidRDefault="00760399" w:rsidP="00163962">
      <w:pPr>
        <w:ind w:firstLine="720"/>
        <w:jc w:val="both"/>
        <w:rPr>
          <w:sz w:val="20"/>
          <w:szCs w:val="20"/>
        </w:rPr>
      </w:pPr>
    </w:p>
    <w:p w:rsidR="00760399" w:rsidRPr="00B453C4" w:rsidRDefault="00760399" w:rsidP="00163962">
      <w:pPr>
        <w:pStyle w:val="Heading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760399" w:rsidRPr="00181046" w:rsidRDefault="00760399" w:rsidP="00163962">
      <w:pPr>
        <w:ind w:firstLine="720"/>
        <w:jc w:val="both"/>
        <w:rPr>
          <w:sz w:val="20"/>
          <w:szCs w:val="20"/>
        </w:rPr>
      </w:pPr>
    </w:p>
    <w:p w:rsidR="00760399" w:rsidRDefault="00760399" w:rsidP="00163962">
      <w:pPr>
        <w:ind w:firstLine="720"/>
        <w:jc w:val="both"/>
      </w:pPr>
      <w:r>
        <w:t>14.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60399" w:rsidRPr="00181046" w:rsidRDefault="00760399" w:rsidP="00163962">
      <w:pPr>
        <w:ind w:firstLine="720"/>
        <w:jc w:val="both"/>
        <w:rPr>
          <w:sz w:val="20"/>
          <w:szCs w:val="20"/>
        </w:rPr>
      </w:pPr>
    </w:p>
    <w:p w:rsidR="00760399" w:rsidRPr="00B453C4" w:rsidRDefault="00760399" w:rsidP="00163962">
      <w:pPr>
        <w:pStyle w:val="Heading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760399" w:rsidRPr="00181046" w:rsidRDefault="00760399" w:rsidP="00163962">
      <w:pPr>
        <w:ind w:firstLine="720"/>
        <w:jc w:val="both"/>
        <w:rPr>
          <w:sz w:val="20"/>
          <w:szCs w:val="20"/>
        </w:rPr>
      </w:pPr>
    </w:p>
    <w:p w:rsidR="00760399" w:rsidRDefault="00760399" w:rsidP="007711F3">
      <w:pPr>
        <w:ind w:firstLine="709"/>
        <w:jc w:val="both"/>
      </w:pPr>
      <w:r>
        <w:t xml:space="preserve">15. Взаимодействие главного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3" w:history="1">
        <w:r w:rsidRPr="007711F3">
          <w:t>общих принципов</w:t>
        </w:r>
      </w:hyperlink>
      <w:r>
        <w:t xml:space="preserve"> служебного поведения гражданских служащих, утвержденных </w:t>
      </w:r>
      <w:hyperlink r:id="rId14" w:history="1">
        <w:r w:rsidRPr="007711F3">
          <w:t>Указом</w:t>
        </w:r>
      </w:hyperlink>
      <w:r>
        <w:t xml:space="preserve">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5" w:history="1">
        <w:r w:rsidRPr="007711F3">
          <w:t>статьей 18</w:t>
        </w:r>
      </w:hyperlink>
      <w:r>
        <w:t xml:space="preserve"> Федерального закона от 27.07.2004 № 79-ФЗ «О государственной гражданской службе Российской Федерации», </w:t>
      </w:r>
      <w:r w:rsidRPr="00D2339B">
        <w:t>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w:t>
      </w:r>
      <w:r>
        <w:t>, а также в соответствии с иными нормативными правовыми актами Российской Федерации приказами (распоряжениями) ФНС России.</w:t>
      </w:r>
    </w:p>
    <w:p w:rsidR="00760399" w:rsidRPr="00675154" w:rsidRDefault="00760399" w:rsidP="00163962">
      <w:pPr>
        <w:pStyle w:val="Heading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6" w:history="1">
        <w:r w:rsidRPr="00675154">
          <w:rPr>
            <w:rStyle w:val="a2"/>
            <w:rFonts w:ascii="Times New Roman" w:hAnsi="Times New Roman" w:cs="Times New Roman"/>
            <w:b/>
            <w:bCs/>
            <w:color w:val="000000"/>
            <w:sz w:val="28"/>
            <w:szCs w:val="28"/>
          </w:rPr>
          <w:t>административным регламентом</w:t>
        </w:r>
      </w:hyperlink>
      <w:r>
        <w:t xml:space="preserve"> </w:t>
      </w:r>
      <w:r w:rsidRPr="00675154">
        <w:rPr>
          <w:rFonts w:ascii="Times New Roman" w:hAnsi="Times New Roman" w:cs="Times New Roman"/>
          <w:color w:val="000000"/>
          <w:sz w:val="28"/>
          <w:szCs w:val="28"/>
        </w:rPr>
        <w:t>Федеральной налоговой службы</w:t>
      </w:r>
    </w:p>
    <w:p w:rsidR="00760399" w:rsidRPr="00181046" w:rsidRDefault="00760399" w:rsidP="00163962">
      <w:pPr>
        <w:ind w:firstLine="720"/>
        <w:jc w:val="center"/>
        <w:rPr>
          <w:sz w:val="20"/>
          <w:szCs w:val="20"/>
        </w:rPr>
      </w:pPr>
    </w:p>
    <w:p w:rsidR="00760399" w:rsidRDefault="00760399" w:rsidP="006421E4">
      <w:pPr>
        <w:ind w:firstLine="720"/>
        <w:jc w:val="both"/>
      </w:pPr>
      <w:r>
        <w:t xml:space="preserve">16. </w:t>
      </w:r>
      <w:r w:rsidRPr="00272DBB">
        <w:rPr>
          <w:color w:val="000000"/>
        </w:rPr>
        <w:t>Государственные</w:t>
      </w:r>
      <w:r>
        <w:rPr>
          <w:color w:val="000000"/>
        </w:rPr>
        <w:t xml:space="preserve"> услуги, в соответствии с административным регламентом Федеральной налоговой службы, не оказываются.</w:t>
      </w:r>
    </w:p>
    <w:p w:rsidR="00760399" w:rsidRPr="00181046" w:rsidRDefault="00760399" w:rsidP="00163962">
      <w:pPr>
        <w:ind w:firstLine="720"/>
        <w:jc w:val="both"/>
        <w:rPr>
          <w:sz w:val="20"/>
          <w:szCs w:val="20"/>
        </w:rPr>
      </w:pPr>
    </w:p>
    <w:p w:rsidR="00760399" w:rsidRPr="00675154" w:rsidRDefault="00760399" w:rsidP="00163962">
      <w:pPr>
        <w:pStyle w:val="Heading1"/>
        <w:jc w:val="center"/>
        <w:rPr>
          <w:rFonts w:ascii="Times New Roman" w:hAnsi="Times New Roman" w:cs="Times New Roman"/>
          <w:sz w:val="28"/>
          <w:szCs w:val="28"/>
        </w:rPr>
      </w:pPr>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760399" w:rsidRPr="00181046" w:rsidRDefault="00760399" w:rsidP="00163962">
      <w:pPr>
        <w:ind w:firstLine="720"/>
        <w:jc w:val="both"/>
        <w:rPr>
          <w:sz w:val="20"/>
          <w:szCs w:val="20"/>
        </w:rPr>
      </w:pPr>
    </w:p>
    <w:p w:rsidR="00760399" w:rsidRDefault="00760399" w:rsidP="00163962">
      <w:pPr>
        <w:ind w:firstLine="720"/>
        <w:jc w:val="both"/>
      </w:pPr>
      <w:r>
        <w:t>17.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760399" w:rsidRDefault="00760399" w:rsidP="00163962">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60399" w:rsidRDefault="00760399" w:rsidP="00163962">
      <w:pPr>
        <w:ind w:firstLine="720"/>
        <w:jc w:val="both"/>
      </w:pPr>
      <w:r>
        <w:t>своевременности и оперативности выполнения поручений;</w:t>
      </w:r>
    </w:p>
    <w:p w:rsidR="00760399" w:rsidRDefault="00760399" w:rsidP="00163962">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60399" w:rsidRDefault="00760399" w:rsidP="00163962">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60399" w:rsidRDefault="00760399" w:rsidP="00163962">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60399" w:rsidRDefault="00760399" w:rsidP="00163962">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60399" w:rsidRDefault="00760399" w:rsidP="006421E4">
      <w:pPr>
        <w:ind w:firstLine="720"/>
        <w:jc w:val="both"/>
      </w:pPr>
      <w:r>
        <w:t>осознанию ответственности за последствия своих действий;</w:t>
      </w:r>
    </w:p>
    <w:p w:rsidR="00760399" w:rsidRPr="000B6F36" w:rsidRDefault="00760399" w:rsidP="006421E4">
      <w:pPr>
        <w:ind w:firstLine="720"/>
        <w:jc w:val="both"/>
      </w:pPr>
      <w:r w:rsidRPr="000B6F36">
        <w:t>своевременность и качество проведения аудиторских проверок;</w:t>
      </w:r>
    </w:p>
    <w:p w:rsidR="00760399" w:rsidRPr="000B6F36" w:rsidRDefault="00760399" w:rsidP="006421E4">
      <w:pPr>
        <w:ind w:firstLine="720"/>
        <w:jc w:val="both"/>
      </w:pPr>
      <w:r w:rsidRPr="000B6F36">
        <w:t>устранени</w:t>
      </w:r>
      <w:r>
        <w:t>ю</w:t>
      </w:r>
      <w:r w:rsidRPr="000B6F36">
        <w:t xml:space="preserve"> проверенными налоговыми органами недостатков и нарушений, выявленных в ходе аудиторской проверки и улучшени</w:t>
      </w:r>
      <w:r>
        <w:t>е</w:t>
      </w:r>
      <w:r w:rsidRPr="000B6F36">
        <w:t xml:space="preserve"> показателей их деятельности;</w:t>
      </w:r>
    </w:p>
    <w:p w:rsidR="00760399" w:rsidRPr="000B6F36" w:rsidRDefault="00760399" w:rsidP="006421E4">
      <w:pPr>
        <w:ind w:firstLine="720"/>
        <w:jc w:val="both"/>
      </w:pPr>
      <w:r w:rsidRPr="000B6F36">
        <w:t>качественное и своевременное исполнение приказов ФНС России по вопросам, входящим в компетенцию государственного служащего;</w:t>
      </w:r>
    </w:p>
    <w:p w:rsidR="00760399" w:rsidRPr="000B6F36" w:rsidRDefault="00760399" w:rsidP="006421E4">
      <w:pPr>
        <w:ind w:firstLine="720"/>
        <w:jc w:val="both"/>
      </w:pPr>
      <w:r w:rsidRPr="000B6F36">
        <w:t>выполнение планов работы отдела.</w:t>
      </w:r>
    </w:p>
    <w:p w:rsidR="00760399" w:rsidRDefault="00760399" w:rsidP="006421E4">
      <w:pPr>
        <w:pStyle w:val="a4"/>
        <w:ind w:firstLine="720"/>
        <w:rPr>
          <w:rFonts w:ascii="Times New Roman" w:hAnsi="Times New Roman" w:cs="Times New Roman"/>
        </w:rPr>
      </w:pPr>
    </w:p>
    <w:p w:rsidR="00760399" w:rsidRPr="00181046" w:rsidRDefault="00760399" w:rsidP="00181046"/>
    <w:p w:rsidR="00760399" w:rsidRDefault="00760399" w:rsidP="006421E4">
      <w:pPr>
        <w:pStyle w:val="a4"/>
        <w:ind w:firstLine="720"/>
        <w:rPr>
          <w:rFonts w:ascii="Times New Roman" w:hAnsi="Times New Roman" w:cs="Times New Roman"/>
        </w:rPr>
      </w:pPr>
      <w:r>
        <w:rPr>
          <w:rFonts w:ascii="Times New Roman" w:hAnsi="Times New Roman" w:cs="Times New Roman"/>
        </w:rPr>
        <w:t>Заместитель н</w:t>
      </w:r>
      <w:r w:rsidRPr="000B6F36">
        <w:rPr>
          <w:rFonts w:ascii="Times New Roman" w:hAnsi="Times New Roman" w:cs="Times New Roman"/>
        </w:rPr>
        <w:t>ачальник</w:t>
      </w:r>
      <w:r>
        <w:rPr>
          <w:rFonts w:ascii="Times New Roman" w:hAnsi="Times New Roman" w:cs="Times New Roman"/>
        </w:rPr>
        <w:t>а</w:t>
      </w:r>
      <w:r w:rsidRPr="000B6F36">
        <w:rPr>
          <w:rFonts w:ascii="Times New Roman" w:hAnsi="Times New Roman" w:cs="Times New Roman"/>
        </w:rPr>
        <w:t xml:space="preserve"> отдела контроля </w:t>
      </w:r>
    </w:p>
    <w:p w:rsidR="00760399" w:rsidRPr="000B6F36" w:rsidRDefault="00760399" w:rsidP="006421E4">
      <w:pPr>
        <w:pStyle w:val="a4"/>
        <w:ind w:firstLine="720"/>
        <w:rPr>
          <w:rFonts w:ascii="Times New Roman" w:hAnsi="Times New Roman" w:cs="Times New Roman"/>
        </w:rPr>
      </w:pPr>
      <w:r w:rsidRPr="000B6F36">
        <w:rPr>
          <w:rFonts w:ascii="Times New Roman" w:hAnsi="Times New Roman" w:cs="Times New Roman"/>
        </w:rPr>
        <w:t>налоговых органов Управления</w:t>
      </w:r>
      <w:r>
        <w:rPr>
          <w:rFonts w:ascii="Times New Roman" w:hAnsi="Times New Roman" w:cs="Times New Roman"/>
        </w:rPr>
        <w:tab/>
      </w:r>
      <w:r>
        <w:rPr>
          <w:rFonts w:ascii="Times New Roman" w:hAnsi="Times New Roman" w:cs="Times New Roman"/>
        </w:rPr>
        <w:tab/>
        <w:t>___________________________   Д.В. Михин</w:t>
      </w:r>
    </w:p>
    <w:p w:rsidR="00760399" w:rsidRPr="0093707C" w:rsidRDefault="00760399" w:rsidP="00A43B4E">
      <w:pPr>
        <w:pStyle w:val="a0"/>
        <w:ind w:left="5664" w:firstLine="708"/>
        <w:jc w:val="left"/>
        <w:rPr>
          <w:rFonts w:ascii="Times New Roman" w:hAnsi="Times New Roman" w:cs="Times New Roman"/>
        </w:rPr>
      </w:pPr>
      <w:r w:rsidRPr="0093707C">
        <w:rPr>
          <w:rFonts w:ascii="Times New Roman" w:hAnsi="Times New Roman" w:cs="Times New Roman"/>
        </w:rPr>
        <w:t>(подпись</w:t>
      </w:r>
      <w:r>
        <w:rPr>
          <w:rFonts w:ascii="Times New Roman" w:hAnsi="Times New Roman" w:cs="Times New Roman"/>
        </w:rPr>
        <w:t>)</w:t>
      </w:r>
    </w:p>
    <w:p w:rsidR="00760399" w:rsidRDefault="00760399" w:rsidP="00163962">
      <w:pPr>
        <w:pStyle w:val="Heading1"/>
        <w:jc w:val="center"/>
        <w:rPr>
          <w:rFonts w:ascii="Times New Roman" w:hAnsi="Times New Roman" w:cs="Times New Roman"/>
          <w:sz w:val="28"/>
          <w:szCs w:val="28"/>
        </w:rPr>
      </w:pPr>
    </w:p>
    <w:p w:rsidR="00760399" w:rsidRDefault="00760399" w:rsidP="00143572"/>
    <w:p w:rsidR="00760399" w:rsidRDefault="00760399" w:rsidP="00143572"/>
    <w:p w:rsidR="00760399" w:rsidRDefault="00760399" w:rsidP="00143572"/>
    <w:p w:rsidR="00760399" w:rsidRDefault="00760399" w:rsidP="00143572"/>
    <w:p w:rsidR="00760399" w:rsidRDefault="00760399" w:rsidP="00143572"/>
    <w:p w:rsidR="00760399" w:rsidRDefault="00760399" w:rsidP="00143572"/>
    <w:p w:rsidR="00760399" w:rsidRDefault="00760399" w:rsidP="00143572"/>
    <w:p w:rsidR="00760399" w:rsidRDefault="00760399" w:rsidP="00163962">
      <w:pPr>
        <w:ind w:firstLine="720"/>
        <w:jc w:val="both"/>
      </w:pPr>
    </w:p>
    <w:p w:rsidR="00760399" w:rsidRDefault="00760399" w:rsidP="00163962">
      <w:pPr>
        <w:ind w:firstLine="720"/>
        <w:jc w:val="both"/>
      </w:pPr>
    </w:p>
    <w:p w:rsidR="00760399" w:rsidRDefault="00760399" w:rsidP="00163962">
      <w:pPr>
        <w:ind w:firstLine="720"/>
        <w:jc w:val="both"/>
      </w:pPr>
    </w:p>
    <w:p w:rsidR="00760399" w:rsidRDefault="00760399" w:rsidP="00163962">
      <w:pPr>
        <w:ind w:firstLine="720"/>
        <w:jc w:val="both"/>
      </w:pPr>
    </w:p>
    <w:p w:rsidR="00760399" w:rsidRDefault="00760399" w:rsidP="00163962">
      <w:pPr>
        <w:ind w:firstLine="720"/>
        <w:jc w:val="both"/>
      </w:pPr>
    </w:p>
    <w:p w:rsidR="00760399" w:rsidRDefault="00760399" w:rsidP="00163962">
      <w:pPr>
        <w:ind w:firstLine="720"/>
        <w:jc w:val="both"/>
      </w:pPr>
    </w:p>
    <w:p w:rsidR="00760399" w:rsidRDefault="00760399" w:rsidP="008E4910">
      <w:pPr>
        <w:rPr>
          <w:rStyle w:val="a"/>
        </w:rPr>
      </w:pPr>
    </w:p>
    <w:sectPr w:rsidR="00760399" w:rsidSect="00181046">
      <w:headerReference w:type="default" r:id="rId17"/>
      <w:footerReference w:type="default" r:id="rId18"/>
      <w:footerReference w:type="first" r:id="rId19"/>
      <w:pgSz w:w="11906" w:h="16838"/>
      <w:pgMar w:top="680" w:right="851" w:bottom="68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399" w:rsidRDefault="00760399">
      <w:r>
        <w:separator/>
      </w:r>
    </w:p>
  </w:endnote>
  <w:endnote w:type="continuationSeparator" w:id="1">
    <w:p w:rsidR="00760399" w:rsidRDefault="00760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399" w:rsidRPr="00DA4368" w:rsidRDefault="00760399" w:rsidP="003D3A37">
    <w:pPr>
      <w:pStyle w:val="Footer"/>
      <w:rPr>
        <w:color w:val="FFFFFF"/>
      </w:rPr>
    </w:pPr>
    <w:r w:rsidRPr="00DA4368">
      <w:rPr>
        <w:i/>
        <w:iCs/>
        <w:color w:val="FFFFFF"/>
        <w:sz w:val="16"/>
        <w:szCs w:val="16"/>
        <w:lang w:val="en-US"/>
      </w:rPr>
      <w:t>buro</w:t>
    </w:r>
    <w:r w:rsidRPr="00DA4368">
      <w:rPr>
        <w:i/>
        <w:iCs/>
        <w:color w:val="FFFFFF"/>
        <w:sz w:val="16"/>
        <w:szCs w:val="16"/>
      </w:rPr>
      <w:t>/О.К./</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399" w:rsidRPr="00DA4368" w:rsidRDefault="00760399" w:rsidP="003D3A37">
    <w:pPr>
      <w:pStyle w:val="Footer"/>
      <w:rPr>
        <w:i/>
        <w:iCs/>
        <w:color w:val="FFFFFF"/>
        <w:sz w:val="16"/>
        <w:szCs w:val="16"/>
      </w:rPr>
    </w:pPr>
    <w:r w:rsidRPr="00DA4368">
      <w:rPr>
        <w:i/>
        <w:iCs/>
        <w:color w:val="FFFFFF"/>
        <w:sz w:val="16"/>
        <w:szCs w:val="16"/>
      </w:rPr>
      <w:fldChar w:fldCharType="begin"/>
    </w:r>
    <w:r w:rsidRPr="00DA4368">
      <w:rPr>
        <w:i/>
        <w:iCs/>
        <w:color w:val="FFFFFF"/>
        <w:sz w:val="16"/>
        <w:szCs w:val="16"/>
      </w:rPr>
      <w:instrText xml:space="preserve"> TIME \@ "dd.MM.yyyy H:mm" </w:instrText>
    </w:r>
    <w:r w:rsidRPr="00DA4368">
      <w:rPr>
        <w:i/>
        <w:iCs/>
        <w:color w:val="FFFFFF"/>
        <w:sz w:val="16"/>
        <w:szCs w:val="16"/>
      </w:rPr>
      <w:fldChar w:fldCharType="separate"/>
    </w:r>
    <w:r>
      <w:rPr>
        <w:i/>
        <w:iCs/>
        <w:noProof/>
        <w:color w:val="FFFFFF"/>
        <w:sz w:val="16"/>
        <w:szCs w:val="16"/>
      </w:rPr>
      <w:t>15.09.2014 16:10</w:t>
    </w:r>
    <w:r w:rsidRPr="00DA4368">
      <w:rPr>
        <w:i/>
        <w:iCs/>
        <w:color w:val="FFFFF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399" w:rsidRDefault="00760399">
      <w:r>
        <w:separator/>
      </w:r>
    </w:p>
  </w:footnote>
  <w:footnote w:type="continuationSeparator" w:id="1">
    <w:p w:rsidR="00760399" w:rsidRDefault="00760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399" w:rsidRPr="0069726C" w:rsidRDefault="00760399" w:rsidP="00F827A1">
    <w:pPr>
      <w:pStyle w:val="Header"/>
      <w:framePr w:wrap="auto" w:vAnchor="text" w:hAnchor="margin" w:xAlign="center" w:y="1"/>
      <w:rPr>
        <w:rStyle w:val="PageNumber"/>
        <w:sz w:val="16"/>
        <w:szCs w:val="16"/>
      </w:rPr>
    </w:pPr>
    <w:r w:rsidRPr="0069726C">
      <w:rPr>
        <w:rStyle w:val="PageNumber"/>
        <w:sz w:val="16"/>
        <w:szCs w:val="16"/>
      </w:rPr>
      <w:fldChar w:fldCharType="begin"/>
    </w:r>
    <w:r w:rsidRPr="0069726C">
      <w:rPr>
        <w:rStyle w:val="PageNumber"/>
        <w:sz w:val="16"/>
        <w:szCs w:val="16"/>
      </w:rPr>
      <w:instrText xml:space="preserve">PAGE  </w:instrText>
    </w:r>
    <w:r w:rsidRPr="0069726C">
      <w:rPr>
        <w:rStyle w:val="PageNumber"/>
        <w:sz w:val="16"/>
        <w:szCs w:val="16"/>
      </w:rPr>
      <w:fldChar w:fldCharType="separate"/>
    </w:r>
    <w:r>
      <w:rPr>
        <w:rStyle w:val="PageNumber"/>
        <w:noProof/>
        <w:sz w:val="16"/>
        <w:szCs w:val="16"/>
      </w:rPr>
      <w:t>5</w:t>
    </w:r>
    <w:r w:rsidRPr="0069726C">
      <w:rPr>
        <w:rStyle w:val="PageNumber"/>
        <w:sz w:val="16"/>
        <w:szCs w:val="16"/>
      </w:rPr>
      <w:fldChar w:fldCharType="end"/>
    </w:r>
  </w:p>
  <w:p w:rsidR="00760399" w:rsidRDefault="007603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6DAD"/>
    <w:rsid w:val="00002EED"/>
    <w:rsid w:val="00004634"/>
    <w:rsid w:val="0000477E"/>
    <w:rsid w:val="000140D2"/>
    <w:rsid w:val="00031B3C"/>
    <w:rsid w:val="00036659"/>
    <w:rsid w:val="000464DB"/>
    <w:rsid w:val="0004673E"/>
    <w:rsid w:val="0004679B"/>
    <w:rsid w:val="0005089A"/>
    <w:rsid w:val="0005219F"/>
    <w:rsid w:val="00066DCD"/>
    <w:rsid w:val="0007252B"/>
    <w:rsid w:val="00076C87"/>
    <w:rsid w:val="00085631"/>
    <w:rsid w:val="0009329D"/>
    <w:rsid w:val="0009639E"/>
    <w:rsid w:val="000966CA"/>
    <w:rsid w:val="000A0BA7"/>
    <w:rsid w:val="000A2B40"/>
    <w:rsid w:val="000A382D"/>
    <w:rsid w:val="000A3E76"/>
    <w:rsid w:val="000A59DA"/>
    <w:rsid w:val="000A6DE7"/>
    <w:rsid w:val="000A7449"/>
    <w:rsid w:val="000B1C3E"/>
    <w:rsid w:val="000B423E"/>
    <w:rsid w:val="000B6F36"/>
    <w:rsid w:val="000B7391"/>
    <w:rsid w:val="000C0A31"/>
    <w:rsid w:val="000C0E20"/>
    <w:rsid w:val="000C67B6"/>
    <w:rsid w:val="000D0296"/>
    <w:rsid w:val="000D1664"/>
    <w:rsid w:val="000D7428"/>
    <w:rsid w:val="000E027F"/>
    <w:rsid w:val="000E4263"/>
    <w:rsid w:val="000E72C3"/>
    <w:rsid w:val="000F3DEE"/>
    <w:rsid w:val="0010014A"/>
    <w:rsid w:val="00104014"/>
    <w:rsid w:val="001216B8"/>
    <w:rsid w:val="001272DD"/>
    <w:rsid w:val="00130060"/>
    <w:rsid w:val="00131151"/>
    <w:rsid w:val="00131E49"/>
    <w:rsid w:val="00143572"/>
    <w:rsid w:val="001459A6"/>
    <w:rsid w:val="00146EE1"/>
    <w:rsid w:val="001476C7"/>
    <w:rsid w:val="00151B63"/>
    <w:rsid w:val="00160EF8"/>
    <w:rsid w:val="00163962"/>
    <w:rsid w:val="001724CD"/>
    <w:rsid w:val="00181046"/>
    <w:rsid w:val="00182B51"/>
    <w:rsid w:val="0018521D"/>
    <w:rsid w:val="001917EF"/>
    <w:rsid w:val="0019242E"/>
    <w:rsid w:val="001A3A40"/>
    <w:rsid w:val="001A4162"/>
    <w:rsid w:val="001B1D82"/>
    <w:rsid w:val="001C2982"/>
    <w:rsid w:val="001C2C84"/>
    <w:rsid w:val="001C319D"/>
    <w:rsid w:val="001D0C6A"/>
    <w:rsid w:val="001D2521"/>
    <w:rsid w:val="001D298D"/>
    <w:rsid w:val="001D2B7C"/>
    <w:rsid w:val="001D47B0"/>
    <w:rsid w:val="001E6590"/>
    <w:rsid w:val="001F0DFF"/>
    <w:rsid w:val="001F2C54"/>
    <w:rsid w:val="001F41D5"/>
    <w:rsid w:val="001F7ABA"/>
    <w:rsid w:val="00200EC4"/>
    <w:rsid w:val="00203691"/>
    <w:rsid w:val="00205545"/>
    <w:rsid w:val="0020674D"/>
    <w:rsid w:val="00210D07"/>
    <w:rsid w:val="00212B3A"/>
    <w:rsid w:val="00226FEA"/>
    <w:rsid w:val="00233325"/>
    <w:rsid w:val="00233E71"/>
    <w:rsid w:val="0024030E"/>
    <w:rsid w:val="0024267E"/>
    <w:rsid w:val="00250C3F"/>
    <w:rsid w:val="00256E07"/>
    <w:rsid w:val="002610FD"/>
    <w:rsid w:val="00261290"/>
    <w:rsid w:val="00265ABD"/>
    <w:rsid w:val="00272DBB"/>
    <w:rsid w:val="00281A27"/>
    <w:rsid w:val="00282616"/>
    <w:rsid w:val="00292315"/>
    <w:rsid w:val="00297135"/>
    <w:rsid w:val="00297482"/>
    <w:rsid w:val="002B62B1"/>
    <w:rsid w:val="002D050E"/>
    <w:rsid w:val="002D0E3D"/>
    <w:rsid w:val="002D10BA"/>
    <w:rsid w:val="002D111C"/>
    <w:rsid w:val="002D58E4"/>
    <w:rsid w:val="002D5E6C"/>
    <w:rsid w:val="002D72E8"/>
    <w:rsid w:val="002E2045"/>
    <w:rsid w:val="002E210A"/>
    <w:rsid w:val="002E247B"/>
    <w:rsid w:val="002E3358"/>
    <w:rsid w:val="002E42FA"/>
    <w:rsid w:val="002E7908"/>
    <w:rsid w:val="002F0906"/>
    <w:rsid w:val="002F16A2"/>
    <w:rsid w:val="002F2E69"/>
    <w:rsid w:val="002F53B3"/>
    <w:rsid w:val="002F5469"/>
    <w:rsid w:val="002F755B"/>
    <w:rsid w:val="00301EFB"/>
    <w:rsid w:val="00302072"/>
    <w:rsid w:val="00302412"/>
    <w:rsid w:val="003038C1"/>
    <w:rsid w:val="00303B69"/>
    <w:rsid w:val="00303EAE"/>
    <w:rsid w:val="00311B75"/>
    <w:rsid w:val="003143D7"/>
    <w:rsid w:val="00314F1D"/>
    <w:rsid w:val="00340687"/>
    <w:rsid w:val="00340ED2"/>
    <w:rsid w:val="0034761A"/>
    <w:rsid w:val="00351EA4"/>
    <w:rsid w:val="00353F9D"/>
    <w:rsid w:val="0035472D"/>
    <w:rsid w:val="00356177"/>
    <w:rsid w:val="00374216"/>
    <w:rsid w:val="003763F8"/>
    <w:rsid w:val="00376750"/>
    <w:rsid w:val="0038285A"/>
    <w:rsid w:val="003B79B5"/>
    <w:rsid w:val="003C3105"/>
    <w:rsid w:val="003D0866"/>
    <w:rsid w:val="003D2ED4"/>
    <w:rsid w:val="003D3A37"/>
    <w:rsid w:val="003D4684"/>
    <w:rsid w:val="003D5382"/>
    <w:rsid w:val="003D7ED5"/>
    <w:rsid w:val="003E15DF"/>
    <w:rsid w:val="003E2C2B"/>
    <w:rsid w:val="003E4565"/>
    <w:rsid w:val="003E79F1"/>
    <w:rsid w:val="003F01F1"/>
    <w:rsid w:val="003F6411"/>
    <w:rsid w:val="00403CE3"/>
    <w:rsid w:val="0040454E"/>
    <w:rsid w:val="004120ED"/>
    <w:rsid w:val="00415768"/>
    <w:rsid w:val="00421C33"/>
    <w:rsid w:val="00427032"/>
    <w:rsid w:val="0042727B"/>
    <w:rsid w:val="00430A8F"/>
    <w:rsid w:val="00442331"/>
    <w:rsid w:val="00442CE8"/>
    <w:rsid w:val="00453A4E"/>
    <w:rsid w:val="0045460E"/>
    <w:rsid w:val="00454DB8"/>
    <w:rsid w:val="004552BA"/>
    <w:rsid w:val="00455843"/>
    <w:rsid w:val="004661C9"/>
    <w:rsid w:val="00474452"/>
    <w:rsid w:val="004841C1"/>
    <w:rsid w:val="0048576E"/>
    <w:rsid w:val="00497316"/>
    <w:rsid w:val="004A0A55"/>
    <w:rsid w:val="004A783D"/>
    <w:rsid w:val="004B2E3E"/>
    <w:rsid w:val="004B51F2"/>
    <w:rsid w:val="004B7B4D"/>
    <w:rsid w:val="004C5BCF"/>
    <w:rsid w:val="004C6F8B"/>
    <w:rsid w:val="004D4763"/>
    <w:rsid w:val="004E10CB"/>
    <w:rsid w:val="004E426A"/>
    <w:rsid w:val="004E4C7B"/>
    <w:rsid w:val="004E7618"/>
    <w:rsid w:val="004F0ABF"/>
    <w:rsid w:val="004F4C46"/>
    <w:rsid w:val="0050180A"/>
    <w:rsid w:val="00505F91"/>
    <w:rsid w:val="00506823"/>
    <w:rsid w:val="00511736"/>
    <w:rsid w:val="00513132"/>
    <w:rsid w:val="005151DC"/>
    <w:rsid w:val="00516CD2"/>
    <w:rsid w:val="00520CD8"/>
    <w:rsid w:val="00527836"/>
    <w:rsid w:val="0053107D"/>
    <w:rsid w:val="00532218"/>
    <w:rsid w:val="005324F3"/>
    <w:rsid w:val="00535DC3"/>
    <w:rsid w:val="005363F1"/>
    <w:rsid w:val="00540FA4"/>
    <w:rsid w:val="005451C5"/>
    <w:rsid w:val="00546CC5"/>
    <w:rsid w:val="00551F4F"/>
    <w:rsid w:val="00554182"/>
    <w:rsid w:val="0055665C"/>
    <w:rsid w:val="00557ED8"/>
    <w:rsid w:val="005619A9"/>
    <w:rsid w:val="00566562"/>
    <w:rsid w:val="00580A29"/>
    <w:rsid w:val="00583BCC"/>
    <w:rsid w:val="00596DC7"/>
    <w:rsid w:val="005A4E5F"/>
    <w:rsid w:val="005A58BE"/>
    <w:rsid w:val="005B3014"/>
    <w:rsid w:val="005B3901"/>
    <w:rsid w:val="005B7459"/>
    <w:rsid w:val="005C13C4"/>
    <w:rsid w:val="005C351F"/>
    <w:rsid w:val="005C59FD"/>
    <w:rsid w:val="005D073C"/>
    <w:rsid w:val="005D46CE"/>
    <w:rsid w:val="005D5BD4"/>
    <w:rsid w:val="005D6463"/>
    <w:rsid w:val="005D784C"/>
    <w:rsid w:val="005E1755"/>
    <w:rsid w:val="005E3036"/>
    <w:rsid w:val="005E394E"/>
    <w:rsid w:val="005F1BD5"/>
    <w:rsid w:val="00607539"/>
    <w:rsid w:val="00611433"/>
    <w:rsid w:val="006116A2"/>
    <w:rsid w:val="00620140"/>
    <w:rsid w:val="00623282"/>
    <w:rsid w:val="00630604"/>
    <w:rsid w:val="006421E4"/>
    <w:rsid w:val="0064578D"/>
    <w:rsid w:val="00651046"/>
    <w:rsid w:val="0065298B"/>
    <w:rsid w:val="00653F6D"/>
    <w:rsid w:val="00655934"/>
    <w:rsid w:val="00660ECA"/>
    <w:rsid w:val="00666A9F"/>
    <w:rsid w:val="0066779B"/>
    <w:rsid w:val="00675154"/>
    <w:rsid w:val="00681983"/>
    <w:rsid w:val="006824F1"/>
    <w:rsid w:val="006905BB"/>
    <w:rsid w:val="00690937"/>
    <w:rsid w:val="0069717E"/>
    <w:rsid w:val="0069726C"/>
    <w:rsid w:val="00697D8A"/>
    <w:rsid w:val="006A0573"/>
    <w:rsid w:val="006A1B53"/>
    <w:rsid w:val="006A4C28"/>
    <w:rsid w:val="006B6738"/>
    <w:rsid w:val="006C291C"/>
    <w:rsid w:val="006C3C51"/>
    <w:rsid w:val="006C48BA"/>
    <w:rsid w:val="006D2AE2"/>
    <w:rsid w:val="006D343E"/>
    <w:rsid w:val="006D3FAD"/>
    <w:rsid w:val="006D7EC9"/>
    <w:rsid w:val="006E23DA"/>
    <w:rsid w:val="006E47BA"/>
    <w:rsid w:val="0070317A"/>
    <w:rsid w:val="00710F1B"/>
    <w:rsid w:val="007205DD"/>
    <w:rsid w:val="007238E7"/>
    <w:rsid w:val="00725D7D"/>
    <w:rsid w:val="00736B12"/>
    <w:rsid w:val="0074244D"/>
    <w:rsid w:val="00745CAC"/>
    <w:rsid w:val="00751E14"/>
    <w:rsid w:val="00752C6F"/>
    <w:rsid w:val="00754DA3"/>
    <w:rsid w:val="00760399"/>
    <w:rsid w:val="007662B2"/>
    <w:rsid w:val="00767EC9"/>
    <w:rsid w:val="007711F3"/>
    <w:rsid w:val="00773241"/>
    <w:rsid w:val="007742E2"/>
    <w:rsid w:val="007778BE"/>
    <w:rsid w:val="00783BE9"/>
    <w:rsid w:val="0079128D"/>
    <w:rsid w:val="00792187"/>
    <w:rsid w:val="00795E93"/>
    <w:rsid w:val="00796A51"/>
    <w:rsid w:val="007977B3"/>
    <w:rsid w:val="007A6B91"/>
    <w:rsid w:val="007B1521"/>
    <w:rsid w:val="007B2C65"/>
    <w:rsid w:val="007B2CA0"/>
    <w:rsid w:val="007B54A1"/>
    <w:rsid w:val="007B5A24"/>
    <w:rsid w:val="007D2392"/>
    <w:rsid w:val="007D7DEB"/>
    <w:rsid w:val="007E48D4"/>
    <w:rsid w:val="007E5399"/>
    <w:rsid w:val="007E783E"/>
    <w:rsid w:val="007F2FA4"/>
    <w:rsid w:val="007F33A4"/>
    <w:rsid w:val="007F383B"/>
    <w:rsid w:val="007F38BC"/>
    <w:rsid w:val="007F3F0F"/>
    <w:rsid w:val="007F4348"/>
    <w:rsid w:val="00801793"/>
    <w:rsid w:val="00801EF5"/>
    <w:rsid w:val="00803334"/>
    <w:rsid w:val="0081007C"/>
    <w:rsid w:val="00811378"/>
    <w:rsid w:val="00812FBD"/>
    <w:rsid w:val="00822505"/>
    <w:rsid w:val="008308AB"/>
    <w:rsid w:val="008323B9"/>
    <w:rsid w:val="00834F40"/>
    <w:rsid w:val="00835F8F"/>
    <w:rsid w:val="00841D3A"/>
    <w:rsid w:val="00843461"/>
    <w:rsid w:val="00843480"/>
    <w:rsid w:val="00851113"/>
    <w:rsid w:val="00855786"/>
    <w:rsid w:val="00857AB0"/>
    <w:rsid w:val="00863F7A"/>
    <w:rsid w:val="00867115"/>
    <w:rsid w:val="008726C7"/>
    <w:rsid w:val="008916F9"/>
    <w:rsid w:val="008946A7"/>
    <w:rsid w:val="00896B67"/>
    <w:rsid w:val="008973C1"/>
    <w:rsid w:val="008A0E11"/>
    <w:rsid w:val="008A120D"/>
    <w:rsid w:val="008A5363"/>
    <w:rsid w:val="008A5742"/>
    <w:rsid w:val="008A6074"/>
    <w:rsid w:val="008A616B"/>
    <w:rsid w:val="008B48F8"/>
    <w:rsid w:val="008B6E50"/>
    <w:rsid w:val="008C447E"/>
    <w:rsid w:val="008C5776"/>
    <w:rsid w:val="008C57D7"/>
    <w:rsid w:val="008D25F0"/>
    <w:rsid w:val="008E0B1E"/>
    <w:rsid w:val="008E4910"/>
    <w:rsid w:val="008E678F"/>
    <w:rsid w:val="008E689C"/>
    <w:rsid w:val="008F32A9"/>
    <w:rsid w:val="008F3C51"/>
    <w:rsid w:val="009020CA"/>
    <w:rsid w:val="009053F7"/>
    <w:rsid w:val="009111FF"/>
    <w:rsid w:val="0091707A"/>
    <w:rsid w:val="00920181"/>
    <w:rsid w:val="0092237C"/>
    <w:rsid w:val="009241AB"/>
    <w:rsid w:val="00930B22"/>
    <w:rsid w:val="00931F1A"/>
    <w:rsid w:val="0093707C"/>
    <w:rsid w:val="00941E8D"/>
    <w:rsid w:val="009460B0"/>
    <w:rsid w:val="00965003"/>
    <w:rsid w:val="00975983"/>
    <w:rsid w:val="00981C15"/>
    <w:rsid w:val="009840A1"/>
    <w:rsid w:val="0099373E"/>
    <w:rsid w:val="009954ED"/>
    <w:rsid w:val="009A1148"/>
    <w:rsid w:val="009A1B68"/>
    <w:rsid w:val="009A3F83"/>
    <w:rsid w:val="009A5E78"/>
    <w:rsid w:val="009B3443"/>
    <w:rsid w:val="009B78E4"/>
    <w:rsid w:val="009C0055"/>
    <w:rsid w:val="009C0B42"/>
    <w:rsid w:val="009C0F07"/>
    <w:rsid w:val="009C0FF4"/>
    <w:rsid w:val="009C6E49"/>
    <w:rsid w:val="009D366D"/>
    <w:rsid w:val="009F2706"/>
    <w:rsid w:val="00A01818"/>
    <w:rsid w:val="00A0706D"/>
    <w:rsid w:val="00A20C55"/>
    <w:rsid w:val="00A25302"/>
    <w:rsid w:val="00A360A7"/>
    <w:rsid w:val="00A36813"/>
    <w:rsid w:val="00A4280A"/>
    <w:rsid w:val="00A43B4E"/>
    <w:rsid w:val="00A458D5"/>
    <w:rsid w:val="00A4747F"/>
    <w:rsid w:val="00A531BC"/>
    <w:rsid w:val="00A60AC6"/>
    <w:rsid w:val="00A6276E"/>
    <w:rsid w:val="00A67F60"/>
    <w:rsid w:val="00A71C8F"/>
    <w:rsid w:val="00A72FF7"/>
    <w:rsid w:val="00A7364C"/>
    <w:rsid w:val="00A7570A"/>
    <w:rsid w:val="00A75DB7"/>
    <w:rsid w:val="00A7779E"/>
    <w:rsid w:val="00A855B7"/>
    <w:rsid w:val="00A96EF9"/>
    <w:rsid w:val="00AA0B8F"/>
    <w:rsid w:val="00AA20A6"/>
    <w:rsid w:val="00AA48FE"/>
    <w:rsid w:val="00AA5F46"/>
    <w:rsid w:val="00AB2F87"/>
    <w:rsid w:val="00AC0C41"/>
    <w:rsid w:val="00AC47F4"/>
    <w:rsid w:val="00AD0CCA"/>
    <w:rsid w:val="00AD106A"/>
    <w:rsid w:val="00AE3C36"/>
    <w:rsid w:val="00AE7FF6"/>
    <w:rsid w:val="00AF0CFC"/>
    <w:rsid w:val="00AF534A"/>
    <w:rsid w:val="00B019F9"/>
    <w:rsid w:val="00B07996"/>
    <w:rsid w:val="00B1099A"/>
    <w:rsid w:val="00B12C0B"/>
    <w:rsid w:val="00B17BF3"/>
    <w:rsid w:val="00B23DBA"/>
    <w:rsid w:val="00B25423"/>
    <w:rsid w:val="00B254F1"/>
    <w:rsid w:val="00B43A3D"/>
    <w:rsid w:val="00B453C4"/>
    <w:rsid w:val="00B46A36"/>
    <w:rsid w:val="00B63EBC"/>
    <w:rsid w:val="00B72563"/>
    <w:rsid w:val="00B743FC"/>
    <w:rsid w:val="00B77FFD"/>
    <w:rsid w:val="00B81764"/>
    <w:rsid w:val="00B8604B"/>
    <w:rsid w:val="00B86E8C"/>
    <w:rsid w:val="00B93D63"/>
    <w:rsid w:val="00B94EFA"/>
    <w:rsid w:val="00BA0E9A"/>
    <w:rsid w:val="00BA3734"/>
    <w:rsid w:val="00BB1567"/>
    <w:rsid w:val="00BB36E9"/>
    <w:rsid w:val="00BB5A7D"/>
    <w:rsid w:val="00BC66AE"/>
    <w:rsid w:val="00BC78D5"/>
    <w:rsid w:val="00BF19F2"/>
    <w:rsid w:val="00C01C20"/>
    <w:rsid w:val="00C073A6"/>
    <w:rsid w:val="00C10747"/>
    <w:rsid w:val="00C13E08"/>
    <w:rsid w:val="00C26903"/>
    <w:rsid w:val="00C32F08"/>
    <w:rsid w:val="00C3474A"/>
    <w:rsid w:val="00C3616F"/>
    <w:rsid w:val="00C42A3D"/>
    <w:rsid w:val="00C45410"/>
    <w:rsid w:val="00C51D35"/>
    <w:rsid w:val="00C54214"/>
    <w:rsid w:val="00C6229C"/>
    <w:rsid w:val="00C66F9E"/>
    <w:rsid w:val="00C851C1"/>
    <w:rsid w:val="00CA1127"/>
    <w:rsid w:val="00CA30FD"/>
    <w:rsid w:val="00CA4A27"/>
    <w:rsid w:val="00CA4CEA"/>
    <w:rsid w:val="00CB210D"/>
    <w:rsid w:val="00CB3C5F"/>
    <w:rsid w:val="00CB5042"/>
    <w:rsid w:val="00CB5127"/>
    <w:rsid w:val="00CB7C28"/>
    <w:rsid w:val="00CC681F"/>
    <w:rsid w:val="00CC69B9"/>
    <w:rsid w:val="00CD2013"/>
    <w:rsid w:val="00CD4F83"/>
    <w:rsid w:val="00CD6635"/>
    <w:rsid w:val="00CF31DB"/>
    <w:rsid w:val="00D02B8A"/>
    <w:rsid w:val="00D0488D"/>
    <w:rsid w:val="00D16737"/>
    <w:rsid w:val="00D201A1"/>
    <w:rsid w:val="00D21700"/>
    <w:rsid w:val="00D22970"/>
    <w:rsid w:val="00D2339B"/>
    <w:rsid w:val="00D26F90"/>
    <w:rsid w:val="00D3281A"/>
    <w:rsid w:val="00D3733A"/>
    <w:rsid w:val="00D43E4A"/>
    <w:rsid w:val="00D441F8"/>
    <w:rsid w:val="00D465B2"/>
    <w:rsid w:val="00D46710"/>
    <w:rsid w:val="00D55C51"/>
    <w:rsid w:val="00D633E9"/>
    <w:rsid w:val="00D72764"/>
    <w:rsid w:val="00D74EB2"/>
    <w:rsid w:val="00D76D08"/>
    <w:rsid w:val="00D77C5B"/>
    <w:rsid w:val="00D8471A"/>
    <w:rsid w:val="00DA4368"/>
    <w:rsid w:val="00DB7C3E"/>
    <w:rsid w:val="00DC0BBE"/>
    <w:rsid w:val="00DD6DAD"/>
    <w:rsid w:val="00DE369A"/>
    <w:rsid w:val="00DE392B"/>
    <w:rsid w:val="00DF20E0"/>
    <w:rsid w:val="00E00F44"/>
    <w:rsid w:val="00E0332F"/>
    <w:rsid w:val="00E05291"/>
    <w:rsid w:val="00E1379E"/>
    <w:rsid w:val="00E25934"/>
    <w:rsid w:val="00E365C0"/>
    <w:rsid w:val="00E45437"/>
    <w:rsid w:val="00E538D0"/>
    <w:rsid w:val="00E56C14"/>
    <w:rsid w:val="00E608DE"/>
    <w:rsid w:val="00E63053"/>
    <w:rsid w:val="00E6457E"/>
    <w:rsid w:val="00E721B2"/>
    <w:rsid w:val="00E726D1"/>
    <w:rsid w:val="00E85A8C"/>
    <w:rsid w:val="00E8750D"/>
    <w:rsid w:val="00E9446D"/>
    <w:rsid w:val="00EA1C2F"/>
    <w:rsid w:val="00EA2141"/>
    <w:rsid w:val="00EA2184"/>
    <w:rsid w:val="00EA58B2"/>
    <w:rsid w:val="00EB03CF"/>
    <w:rsid w:val="00EB1B31"/>
    <w:rsid w:val="00EB1D34"/>
    <w:rsid w:val="00EB351E"/>
    <w:rsid w:val="00EB602A"/>
    <w:rsid w:val="00EB70D5"/>
    <w:rsid w:val="00EC219A"/>
    <w:rsid w:val="00EC2DBC"/>
    <w:rsid w:val="00EC4580"/>
    <w:rsid w:val="00EC6573"/>
    <w:rsid w:val="00ED26B3"/>
    <w:rsid w:val="00ED2778"/>
    <w:rsid w:val="00ED41B2"/>
    <w:rsid w:val="00ED65CD"/>
    <w:rsid w:val="00EE1F04"/>
    <w:rsid w:val="00EE3662"/>
    <w:rsid w:val="00EE3E62"/>
    <w:rsid w:val="00EE3F59"/>
    <w:rsid w:val="00EE5AF9"/>
    <w:rsid w:val="00EE683D"/>
    <w:rsid w:val="00EE727B"/>
    <w:rsid w:val="00EF2A0A"/>
    <w:rsid w:val="00EF3687"/>
    <w:rsid w:val="00F022C2"/>
    <w:rsid w:val="00F04901"/>
    <w:rsid w:val="00F058DE"/>
    <w:rsid w:val="00F06668"/>
    <w:rsid w:val="00F10512"/>
    <w:rsid w:val="00F13FD0"/>
    <w:rsid w:val="00F1605F"/>
    <w:rsid w:val="00F20A76"/>
    <w:rsid w:val="00F24B3F"/>
    <w:rsid w:val="00F2590D"/>
    <w:rsid w:val="00F52AD8"/>
    <w:rsid w:val="00F53183"/>
    <w:rsid w:val="00F625FA"/>
    <w:rsid w:val="00F70C74"/>
    <w:rsid w:val="00F827A1"/>
    <w:rsid w:val="00F84AFF"/>
    <w:rsid w:val="00F85BA6"/>
    <w:rsid w:val="00F91395"/>
    <w:rsid w:val="00F91A60"/>
    <w:rsid w:val="00F91CC8"/>
    <w:rsid w:val="00F92326"/>
    <w:rsid w:val="00F93EA8"/>
    <w:rsid w:val="00FA2852"/>
    <w:rsid w:val="00FA37CA"/>
    <w:rsid w:val="00FA6157"/>
    <w:rsid w:val="00FB3C84"/>
    <w:rsid w:val="00FD43D3"/>
    <w:rsid w:val="00FD52AA"/>
    <w:rsid w:val="00FE005E"/>
    <w:rsid w:val="00FE776B"/>
    <w:rsid w:val="00FE7DE8"/>
    <w:rsid w:val="00FF24D8"/>
    <w:rsid w:val="00FF476F"/>
    <w:rsid w:val="00FF57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C65"/>
    <w:rPr>
      <w:sz w:val="24"/>
      <w:szCs w:val="24"/>
    </w:rPr>
  </w:style>
  <w:style w:type="paragraph" w:styleId="Heading1">
    <w:name w:val="heading 1"/>
    <w:basedOn w:val="Normal"/>
    <w:next w:val="Normal"/>
    <w:link w:val="Heading1Char"/>
    <w:uiPriority w:val="99"/>
    <w:qFormat/>
    <w:rsid w:val="00A4747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4661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56177"/>
    <w:pPr>
      <w:keepNext/>
      <w:jc w:val="center"/>
      <w:outlineLvl w:val="3"/>
    </w:pPr>
    <w:rPr>
      <w:b/>
      <w:bCs/>
      <w:color w:val="0000FF"/>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2E"/>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C0212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0212E"/>
    <w:rPr>
      <w:rFonts w:asciiTheme="minorHAnsi" w:eastAsiaTheme="minorEastAsia" w:hAnsiTheme="minorHAnsi" w:cstheme="minorBidi"/>
      <w:b/>
      <w:bCs/>
      <w:sz w:val="28"/>
      <w:szCs w:val="28"/>
    </w:rPr>
  </w:style>
  <w:style w:type="paragraph" w:customStyle="1" w:styleId="ConsPlusNonformat">
    <w:name w:val="ConsPlusNonformat"/>
    <w:uiPriority w:val="99"/>
    <w:rsid w:val="00DD6DAD"/>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DD6DAD"/>
    <w:pPr>
      <w:widowControl w:val="0"/>
      <w:autoSpaceDE w:val="0"/>
      <w:autoSpaceDN w:val="0"/>
      <w:adjustRightInd w:val="0"/>
    </w:pPr>
    <w:rPr>
      <w:b/>
      <w:bCs/>
      <w:sz w:val="24"/>
      <w:szCs w:val="24"/>
    </w:rPr>
  </w:style>
  <w:style w:type="character" w:customStyle="1" w:styleId="a">
    <w:name w:val="Цветовое выделение"/>
    <w:uiPriority w:val="99"/>
    <w:rsid w:val="00A4747F"/>
    <w:rPr>
      <w:b/>
      <w:bCs/>
      <w:color w:val="000080"/>
    </w:rPr>
  </w:style>
  <w:style w:type="paragraph" w:customStyle="1" w:styleId="a0">
    <w:name w:val="Нормальный (таблица)"/>
    <w:basedOn w:val="Normal"/>
    <w:next w:val="Normal"/>
    <w:uiPriority w:val="99"/>
    <w:rsid w:val="00A4747F"/>
    <w:pPr>
      <w:widowControl w:val="0"/>
      <w:autoSpaceDE w:val="0"/>
      <w:autoSpaceDN w:val="0"/>
      <w:adjustRightInd w:val="0"/>
      <w:jc w:val="both"/>
    </w:pPr>
    <w:rPr>
      <w:rFonts w:ascii="Arial" w:hAnsi="Arial" w:cs="Arial"/>
    </w:rPr>
  </w:style>
  <w:style w:type="paragraph" w:customStyle="1" w:styleId="a1">
    <w:name w:val="Прижатый влево"/>
    <w:basedOn w:val="Normal"/>
    <w:next w:val="Normal"/>
    <w:uiPriority w:val="99"/>
    <w:rsid w:val="00A4747F"/>
    <w:pPr>
      <w:widowControl w:val="0"/>
      <w:autoSpaceDE w:val="0"/>
      <w:autoSpaceDN w:val="0"/>
      <w:adjustRightInd w:val="0"/>
    </w:pPr>
    <w:rPr>
      <w:rFonts w:ascii="Arial" w:hAnsi="Arial" w:cs="Arial"/>
    </w:rPr>
  </w:style>
  <w:style w:type="paragraph" w:customStyle="1" w:styleId="ConsPlusNormal">
    <w:name w:val="ConsPlusNormal"/>
    <w:uiPriority w:val="99"/>
    <w:rsid w:val="00B46A36"/>
    <w:pPr>
      <w:widowControl w:val="0"/>
      <w:autoSpaceDE w:val="0"/>
      <w:autoSpaceDN w:val="0"/>
      <w:adjustRightInd w:val="0"/>
      <w:ind w:firstLine="720"/>
    </w:pPr>
    <w:rPr>
      <w:rFonts w:ascii="Arial" w:hAnsi="Arial" w:cs="Arial"/>
      <w:sz w:val="20"/>
      <w:szCs w:val="20"/>
    </w:rPr>
  </w:style>
  <w:style w:type="paragraph" w:styleId="Header">
    <w:name w:val="header"/>
    <w:basedOn w:val="Normal"/>
    <w:link w:val="HeaderChar"/>
    <w:uiPriority w:val="99"/>
    <w:rsid w:val="0069726C"/>
    <w:pPr>
      <w:tabs>
        <w:tab w:val="center" w:pos="4677"/>
        <w:tab w:val="right" w:pos="9355"/>
      </w:tabs>
    </w:pPr>
  </w:style>
  <w:style w:type="character" w:customStyle="1" w:styleId="HeaderChar">
    <w:name w:val="Header Char"/>
    <w:basedOn w:val="DefaultParagraphFont"/>
    <w:link w:val="Header"/>
    <w:uiPriority w:val="99"/>
    <w:semiHidden/>
    <w:rsid w:val="00C0212E"/>
    <w:rPr>
      <w:sz w:val="24"/>
      <w:szCs w:val="24"/>
    </w:rPr>
  </w:style>
  <w:style w:type="character" w:styleId="PageNumber">
    <w:name w:val="page number"/>
    <w:basedOn w:val="DefaultParagraphFont"/>
    <w:uiPriority w:val="99"/>
    <w:rsid w:val="0069726C"/>
  </w:style>
  <w:style w:type="paragraph" w:styleId="Footer">
    <w:name w:val="footer"/>
    <w:basedOn w:val="Normal"/>
    <w:link w:val="FooterChar"/>
    <w:uiPriority w:val="99"/>
    <w:rsid w:val="0069726C"/>
    <w:pPr>
      <w:tabs>
        <w:tab w:val="center" w:pos="4677"/>
        <w:tab w:val="right" w:pos="9355"/>
      </w:tabs>
    </w:pPr>
  </w:style>
  <w:style w:type="character" w:customStyle="1" w:styleId="FooterChar">
    <w:name w:val="Footer Char"/>
    <w:basedOn w:val="DefaultParagraphFont"/>
    <w:link w:val="Footer"/>
    <w:uiPriority w:val="99"/>
    <w:semiHidden/>
    <w:rsid w:val="00C0212E"/>
    <w:rPr>
      <w:sz w:val="24"/>
      <w:szCs w:val="24"/>
    </w:rPr>
  </w:style>
  <w:style w:type="paragraph" w:styleId="BalloonText">
    <w:name w:val="Balloon Text"/>
    <w:basedOn w:val="Normal"/>
    <w:link w:val="BalloonTextChar"/>
    <w:uiPriority w:val="99"/>
    <w:semiHidden/>
    <w:rsid w:val="009A1B68"/>
    <w:rPr>
      <w:rFonts w:ascii="Tahoma" w:hAnsi="Tahoma" w:cs="Tahoma"/>
      <w:sz w:val="16"/>
      <w:szCs w:val="16"/>
    </w:rPr>
  </w:style>
  <w:style w:type="character" w:customStyle="1" w:styleId="BalloonTextChar">
    <w:name w:val="Balloon Text Char"/>
    <w:basedOn w:val="DefaultParagraphFont"/>
    <w:link w:val="BalloonText"/>
    <w:uiPriority w:val="99"/>
    <w:semiHidden/>
    <w:rsid w:val="00C0212E"/>
    <w:rPr>
      <w:sz w:val="0"/>
      <w:szCs w:val="0"/>
    </w:rPr>
  </w:style>
  <w:style w:type="character" w:customStyle="1" w:styleId="a2">
    <w:name w:val="Гипертекстовая ссылка"/>
    <w:basedOn w:val="a"/>
    <w:uiPriority w:val="99"/>
    <w:rsid w:val="00506823"/>
    <w:rPr>
      <w:color w:val="008000"/>
    </w:rPr>
  </w:style>
  <w:style w:type="table" w:styleId="TableGrid">
    <w:name w:val="Table Grid"/>
    <w:basedOn w:val="TableNormal"/>
    <w:uiPriority w:val="99"/>
    <w:rsid w:val="000467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3">
    <w:name w:val="Знак Знак Знак"/>
    <w:basedOn w:val="Normal"/>
    <w:autoRedefine/>
    <w:uiPriority w:val="99"/>
    <w:rsid w:val="00442331"/>
    <w:pPr>
      <w:spacing w:after="160" w:line="240" w:lineRule="exact"/>
    </w:pPr>
    <w:rPr>
      <w:rFonts w:eastAsia="SimSun"/>
      <w:b/>
      <w:bCs/>
      <w:sz w:val="28"/>
      <w:szCs w:val="28"/>
      <w:lang w:val="en-US" w:eastAsia="en-US"/>
    </w:rPr>
  </w:style>
  <w:style w:type="paragraph" w:customStyle="1" w:styleId="a4">
    <w:name w:val="Таблицы (моноширинный)"/>
    <w:basedOn w:val="Normal"/>
    <w:next w:val="Normal"/>
    <w:uiPriority w:val="99"/>
    <w:rsid w:val="008E689C"/>
    <w:pPr>
      <w:widowControl w:val="0"/>
      <w:autoSpaceDE w:val="0"/>
      <w:autoSpaceDN w:val="0"/>
      <w:adjustRightInd w:val="0"/>
      <w:jc w:val="both"/>
    </w:pPr>
    <w:rPr>
      <w:rFonts w:ascii="Courier New" w:hAnsi="Courier New" w:cs="Courier New"/>
    </w:rPr>
  </w:style>
  <w:style w:type="paragraph" w:customStyle="1" w:styleId="a5">
    <w:name w:val="Комментарий"/>
    <w:basedOn w:val="Normal"/>
    <w:next w:val="Normal"/>
    <w:uiPriority w:val="99"/>
    <w:rsid w:val="008E689C"/>
    <w:pPr>
      <w:widowControl w:val="0"/>
      <w:autoSpaceDE w:val="0"/>
      <w:autoSpaceDN w:val="0"/>
      <w:adjustRightInd w:val="0"/>
      <w:ind w:left="170"/>
      <w:jc w:val="both"/>
    </w:pPr>
    <w:rPr>
      <w:rFonts w:ascii="Arial" w:hAnsi="Arial" w:cs="Arial"/>
      <w:i/>
      <w:iCs/>
      <w:color w:val="800080"/>
    </w:rPr>
  </w:style>
  <w:style w:type="paragraph" w:customStyle="1" w:styleId="a6">
    <w:name w:val="Знак Знак Знак Знак"/>
    <w:basedOn w:val="Normal"/>
    <w:autoRedefine/>
    <w:uiPriority w:val="99"/>
    <w:rsid w:val="004661C9"/>
    <w:pPr>
      <w:spacing w:after="160" w:line="240" w:lineRule="exact"/>
    </w:pPr>
    <w:rPr>
      <w:sz w:val="28"/>
      <w:szCs w:val="28"/>
      <w:lang w:val="en-US" w:eastAsia="en-US"/>
    </w:rPr>
  </w:style>
  <w:style w:type="paragraph" w:customStyle="1" w:styleId="a7">
    <w:name w:val="Знак"/>
    <w:basedOn w:val="Normal"/>
    <w:autoRedefine/>
    <w:uiPriority w:val="99"/>
    <w:rsid w:val="006421E4"/>
    <w:pPr>
      <w:spacing w:after="160" w:line="240" w:lineRule="exact"/>
    </w:pPr>
    <w:rPr>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718209998">
      <w:marLeft w:val="0"/>
      <w:marRight w:val="0"/>
      <w:marTop w:val="0"/>
      <w:marBottom w:val="0"/>
      <w:divBdr>
        <w:top w:val="none" w:sz="0" w:space="0" w:color="auto"/>
        <w:left w:val="none" w:sz="0" w:space="0" w:color="auto"/>
        <w:bottom w:val="none" w:sz="0" w:space="0" w:color="auto"/>
        <w:right w:val="none" w:sz="0" w:space="0" w:color="auto"/>
      </w:divBdr>
    </w:div>
    <w:div w:id="718209999">
      <w:marLeft w:val="0"/>
      <w:marRight w:val="0"/>
      <w:marTop w:val="0"/>
      <w:marBottom w:val="0"/>
      <w:divBdr>
        <w:top w:val="none" w:sz="0" w:space="0" w:color="auto"/>
        <w:left w:val="none" w:sz="0" w:space="0" w:color="auto"/>
        <w:bottom w:val="none" w:sz="0" w:space="0" w:color="auto"/>
        <w:right w:val="none" w:sz="0" w:space="0" w:color="auto"/>
      </w:divBdr>
    </w:div>
    <w:div w:id="7182100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garantF1://84842.1000"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garantF1://10003000.0" TargetMode="External"/><Relationship Id="rId12" Type="http://schemas.openxmlformats.org/officeDocument/2006/relationships/hyperlink" Target="garantF1://12036354.57"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garantF1://88776.113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2E78766702CA643EEE7769B4DD518AD403B5E7632445E6C27DAF57D49H" TargetMode="External"/><Relationship Id="rId11" Type="http://schemas.openxmlformats.org/officeDocument/2006/relationships/hyperlink" Target="garantF1://12036354.18" TargetMode="External"/><Relationship Id="rId5" Type="http://schemas.openxmlformats.org/officeDocument/2006/relationships/endnotes" Target="endnotes.xml"/><Relationship Id="rId15" Type="http://schemas.openxmlformats.org/officeDocument/2006/relationships/hyperlink" Target="garantF1://12036354.18" TargetMode="External"/><Relationship Id="rId10" Type="http://schemas.openxmlformats.org/officeDocument/2006/relationships/hyperlink" Target="garantF1://12036354.17"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garantF1://12036354.15" TargetMode="External"/><Relationship Id="rId14" Type="http://schemas.openxmlformats.org/officeDocument/2006/relationships/hyperlink" Target="garantF1://848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TotalTime>
  <Pages>7</Pages>
  <Words>2914</Words>
  <Characters>16616</Characters>
  <Application>Microsoft Office Outlook</Application>
  <DocSecurity>0</DocSecurity>
  <Lines>0</Lines>
  <Paragraphs>0</Paragraphs>
  <ScaleCrop>false</ScaleCrop>
  <Company>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РФ 22 октября 2010 г</dc:title>
  <dc:subject/>
  <dc:creator>0000-07-352</dc:creator>
  <cp:keywords/>
  <dc:description/>
  <cp:lastModifiedBy>5600-01-300</cp:lastModifiedBy>
  <cp:revision>17</cp:revision>
  <cp:lastPrinted>2014-09-15T10:10:00Z</cp:lastPrinted>
  <dcterms:created xsi:type="dcterms:W3CDTF">2014-09-15T08:19:00Z</dcterms:created>
  <dcterms:modified xsi:type="dcterms:W3CDTF">2014-09-15T10:10:00Z</dcterms:modified>
</cp:coreProperties>
</file>