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Должностной регламент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старшего государственного налогового инспектора</w:t>
      </w:r>
    </w:p>
    <w:p w:rsidR="001E57F5" w:rsidRPr="00B9373B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373B">
        <w:rPr>
          <w:rFonts w:ascii="Times New Roman" w:hAnsi="Times New Roman" w:cs="Times New Roman"/>
          <w:sz w:val="28"/>
          <w:szCs w:val="28"/>
        </w:rPr>
        <w:t>отдела</w:t>
      </w:r>
      <w:r w:rsidR="00E62C8F" w:rsidRPr="00B9373B">
        <w:rPr>
          <w:rFonts w:ascii="Times New Roman" w:hAnsi="Times New Roman" w:cs="Times New Roman"/>
          <w:sz w:val="28"/>
          <w:szCs w:val="28"/>
        </w:rPr>
        <w:t xml:space="preserve"> камеральных</w:t>
      </w:r>
      <w:r w:rsidR="0055448D" w:rsidRPr="00B9373B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E62C8F" w:rsidRPr="00B9373B">
        <w:rPr>
          <w:rFonts w:ascii="Times New Roman" w:hAnsi="Times New Roman" w:cs="Times New Roman"/>
          <w:sz w:val="28"/>
          <w:szCs w:val="28"/>
        </w:rPr>
        <w:t xml:space="preserve"> №1</w:t>
      </w:r>
      <w:r w:rsidRPr="00B9373B">
        <w:rPr>
          <w:rFonts w:ascii="Times New Roman" w:hAnsi="Times New Roman" w:cs="Times New Roman"/>
          <w:sz w:val="28"/>
          <w:szCs w:val="28"/>
        </w:rPr>
        <w:t xml:space="preserve"> Межрайонной инспекции ФНС России №</w:t>
      </w:r>
      <w:r w:rsidR="001A40C5" w:rsidRPr="00B9373B">
        <w:rPr>
          <w:rFonts w:ascii="Times New Roman" w:hAnsi="Times New Roman" w:cs="Times New Roman"/>
          <w:sz w:val="28"/>
          <w:szCs w:val="28"/>
        </w:rPr>
        <w:t>9</w:t>
      </w:r>
    </w:p>
    <w:p w:rsidR="001E57F5" w:rsidRPr="00B9373B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373B">
        <w:rPr>
          <w:rFonts w:ascii="Times New Roman" w:hAnsi="Times New Roman" w:cs="Times New Roman"/>
          <w:sz w:val="28"/>
          <w:szCs w:val="28"/>
        </w:rPr>
        <w:t xml:space="preserve"> по Оренбургской области  </w:t>
      </w:r>
    </w:p>
    <w:p w:rsidR="006A6BCA" w:rsidRPr="00B9373B" w:rsidRDefault="006A6BCA" w:rsidP="001A40C5">
      <w:pPr>
        <w:pStyle w:val="ConsPlusNormal"/>
        <w:jc w:val="center"/>
      </w:pP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 xml:space="preserve">Регистрационный номер (код) должности по </w:t>
      </w:r>
      <w:hyperlink r:id="rId6" w:history="1">
        <w:r w:rsidRPr="00B9373B">
          <w:rPr>
            <w:b/>
            <w:sz w:val="28"/>
            <w:szCs w:val="28"/>
          </w:rPr>
          <w:t>Реестру</w:t>
        </w:r>
      </w:hyperlink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должностей федеральной государственной гражданской службы,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утвержденному Указом Президента Российской Федерации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от 31.12.2005 N 1574 "О Реестре должностей федеральной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государственной гражданской службы", - 11-3-4-095</w:t>
      </w:r>
    </w:p>
    <w:p w:rsidR="006A6BCA" w:rsidRPr="00B9373B" w:rsidRDefault="006A6BCA" w:rsidP="006A6BCA">
      <w:pPr>
        <w:pStyle w:val="ConsPlusNormal"/>
        <w:jc w:val="both"/>
        <w:rPr>
          <w:b/>
          <w:sz w:val="28"/>
          <w:szCs w:val="28"/>
        </w:rPr>
      </w:pPr>
    </w:p>
    <w:p w:rsidR="001A40C5" w:rsidRPr="00B9373B" w:rsidRDefault="001A40C5" w:rsidP="006A6BCA">
      <w:pPr>
        <w:pStyle w:val="ConsPlusNormal"/>
        <w:jc w:val="both"/>
        <w:rPr>
          <w:b/>
          <w:sz w:val="28"/>
          <w:szCs w:val="28"/>
        </w:rPr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I. Общие положения</w:t>
      </w:r>
    </w:p>
    <w:p w:rsidR="006A6BCA" w:rsidRPr="00B9373B" w:rsidRDefault="006A6BCA" w:rsidP="006A6BCA">
      <w:pPr>
        <w:pStyle w:val="ConsPlusNormal"/>
        <w:jc w:val="both"/>
      </w:pPr>
    </w:p>
    <w:p w:rsidR="001A40C5" w:rsidRPr="00B9373B" w:rsidRDefault="001A40C5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E4718F" w:rsidRPr="00B9373B">
        <w:t>отдела</w:t>
      </w:r>
      <w:r w:rsidR="00E62C8F" w:rsidRPr="00B9373B">
        <w:t xml:space="preserve">камеральных </w:t>
      </w:r>
      <w:r w:rsidR="00BA136E" w:rsidRPr="00B9373B">
        <w:t>проверок</w:t>
      </w:r>
      <w:r w:rsidR="00E62C8F" w:rsidRPr="00B9373B">
        <w:t xml:space="preserve"> №1</w:t>
      </w:r>
      <w:r w:rsidR="00E4718F" w:rsidRPr="00B9373B">
        <w:t xml:space="preserve"> Межрайонной  инспекции Федеральной налоговой службы № </w:t>
      </w:r>
      <w:r w:rsidR="001A40C5" w:rsidRPr="00B9373B">
        <w:t>9</w:t>
      </w:r>
      <w:r w:rsidR="00E4718F" w:rsidRPr="00B9373B">
        <w:t xml:space="preserve">  по Оренбургской области</w:t>
      </w:r>
      <w:r w:rsidRPr="00B9373B"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BD38CF" w:rsidRPr="00B9373B">
        <w:t xml:space="preserve">Межрайонной ИФНС России № </w:t>
      </w:r>
      <w:r w:rsidR="001A40C5" w:rsidRPr="00B9373B">
        <w:t>9</w:t>
      </w:r>
      <w:r w:rsidR="00BD38CF" w:rsidRPr="00B9373B">
        <w:t xml:space="preserve"> по Оренбургской области </w:t>
      </w:r>
      <w:r w:rsidRPr="00B9373B">
        <w:t>(далее - инспекция).</w:t>
      </w: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 xml:space="preserve">3. </w:t>
      </w:r>
      <w:r w:rsidR="006A6BCA" w:rsidRPr="00B9373B">
        <w:t>Старший государственный налоговый инспектор непосредственно подчиняется начальнику отдела.</w:t>
      </w:r>
    </w:p>
    <w:p w:rsidR="001E57F5" w:rsidRPr="00B9373B" w:rsidRDefault="001E57F5" w:rsidP="001E57F5">
      <w:pPr>
        <w:ind w:firstLine="567"/>
        <w:jc w:val="both"/>
      </w:pPr>
      <w:r w:rsidRPr="00B9373B">
        <w:t xml:space="preserve">4. В случае служебной необходимости </w:t>
      </w:r>
      <w:r w:rsidR="00BD38CF" w:rsidRPr="00B9373B">
        <w:t>старший</w:t>
      </w:r>
      <w:r w:rsidRPr="00B9373B">
        <w:t xml:space="preserve"> государственный налоговый инспектор замещает государственного налогового инспектора</w:t>
      </w:r>
      <w:r w:rsidR="001A40C5" w:rsidRPr="00B9373B">
        <w:t>.</w:t>
      </w:r>
    </w:p>
    <w:p w:rsidR="001E57F5" w:rsidRPr="00B9373B" w:rsidRDefault="001E57F5" w:rsidP="001E57F5">
      <w:pPr>
        <w:shd w:val="clear" w:color="auto" w:fill="FFFFFF"/>
        <w:spacing w:before="19"/>
        <w:ind w:firstLine="567"/>
        <w:jc w:val="both"/>
      </w:pPr>
      <w:r w:rsidRPr="00B9373B">
        <w:t xml:space="preserve">В отсутствие </w:t>
      </w:r>
      <w:r w:rsidR="00BD38CF" w:rsidRPr="00B9373B">
        <w:t>старшего</w:t>
      </w:r>
      <w:r w:rsidRPr="00B9373B">
        <w:t xml:space="preserve"> государственного налогового инспектора е</w:t>
      </w:r>
      <w:r w:rsidR="001A40C5" w:rsidRPr="00B9373B">
        <w:t xml:space="preserve">го обязанности исполняют </w:t>
      </w:r>
      <w:r w:rsidRPr="00B9373B">
        <w:t xml:space="preserve"> государственный налоговый инспектор</w:t>
      </w:r>
      <w:r w:rsidR="001A40C5" w:rsidRPr="00B9373B">
        <w:t>.</w:t>
      </w:r>
    </w:p>
    <w:p w:rsidR="001E57F5" w:rsidRPr="00B9373B" w:rsidRDefault="001E57F5" w:rsidP="001E57F5">
      <w:pPr>
        <w:ind w:firstLine="567"/>
        <w:jc w:val="both"/>
      </w:pPr>
      <w:r w:rsidRPr="00B9373B">
        <w:t>5. В своей деятельности начальник отдела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6A6BCA" w:rsidRPr="00B9373B" w:rsidRDefault="006A6BCA" w:rsidP="006A6BCA">
      <w:pPr>
        <w:pStyle w:val="ConsPlusNormal"/>
        <w:jc w:val="both"/>
      </w:pPr>
    </w:p>
    <w:p w:rsidR="001A40C5" w:rsidRPr="00B9373B" w:rsidRDefault="001A40C5" w:rsidP="006A6BCA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1A40C5" w:rsidRPr="00B9373B" w:rsidRDefault="001A40C5" w:rsidP="006A6BCA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1A40C5" w:rsidRPr="00B9373B" w:rsidRDefault="001A40C5" w:rsidP="006A6BCA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1A40C5" w:rsidRPr="00B9373B" w:rsidRDefault="001A40C5" w:rsidP="006A6BCA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II. Квалификационные требования к уровню профессионального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образования, стажу государственной гражданской службы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(государственной службы иных видов) или работы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по специальности, направлению подготовки, знаниям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и умениям, которые необходимы для исполнения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должностных обязанностей</w:t>
      </w:r>
    </w:p>
    <w:p w:rsidR="006A6BCA" w:rsidRPr="00B9373B" w:rsidRDefault="006A6BCA" w:rsidP="006A6BCA">
      <w:pPr>
        <w:pStyle w:val="ConsPlusNormal"/>
        <w:jc w:val="both"/>
      </w:pPr>
    </w:p>
    <w:p w:rsidR="001A40C5" w:rsidRPr="00B9373B" w:rsidRDefault="001A40C5" w:rsidP="006A6BCA">
      <w:pPr>
        <w:pStyle w:val="ConsPlusNormal"/>
        <w:jc w:val="both"/>
      </w:pP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>6</w:t>
      </w:r>
      <w:r w:rsidR="006A6BCA" w:rsidRPr="00B9373B">
        <w:t>. Для замещения должности старшего государственного налогового инспектора устанавливаются следующие требования: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а) наличие высшего образования;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 xml:space="preserve">б) наличие профессиональных знаний, включая знание </w:t>
      </w:r>
      <w:hyperlink r:id="rId7" w:history="1">
        <w:r w:rsidRPr="00B9373B">
          <w:t>Конституции</w:t>
        </w:r>
      </w:hyperlink>
      <w:r w:rsidRPr="00B9373B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D38CF" w:rsidRPr="00B9373B" w:rsidRDefault="00BD38CF" w:rsidP="00BD38CF">
      <w:pPr>
        <w:ind w:firstLine="720"/>
        <w:jc w:val="both"/>
      </w:pPr>
      <w:r w:rsidRPr="00B9373B">
        <w:t>Старший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BD38CF" w:rsidRPr="00B9373B" w:rsidRDefault="00BD38CF" w:rsidP="00BD38CF">
      <w:pPr>
        <w:ind w:firstLine="720"/>
        <w:jc w:val="both"/>
      </w:pPr>
      <w:r w:rsidRPr="00B9373B">
        <w:t xml:space="preserve"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            </w:t>
      </w:r>
    </w:p>
    <w:p w:rsidR="00BD38CF" w:rsidRPr="00B9373B" w:rsidRDefault="00BD38CF" w:rsidP="00BD38CF">
      <w:pPr>
        <w:ind w:firstLine="720"/>
        <w:jc w:val="both"/>
      </w:pPr>
      <w:r w:rsidRPr="00B9373B">
        <w:t>законодательные, нормативные и нормативно-методические документы, касающиеся деятельности Федеральной налоговой службы, управления, инспекции;</w:t>
      </w:r>
    </w:p>
    <w:p w:rsidR="00BD38CF" w:rsidRPr="00B9373B" w:rsidRDefault="00BD38CF" w:rsidP="00BD38CF">
      <w:pPr>
        <w:ind w:firstLine="720"/>
        <w:jc w:val="both"/>
        <w:rPr>
          <w:b/>
          <w:sz w:val="28"/>
          <w:szCs w:val="28"/>
        </w:rPr>
      </w:pPr>
      <w:r w:rsidRPr="00B9373B">
        <w:t>приказы (распоряжения) Федеральной налоговой службы, управления, инспекции.</w:t>
      </w: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III. Должностные обязанности, права и ответственность</w:t>
      </w: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>7</w:t>
      </w:r>
      <w:r w:rsidR="006A6BCA" w:rsidRPr="00B9373B">
        <w:t xml:space="preserve">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6A6BCA" w:rsidRPr="00B9373B">
          <w:t>статьями 14</w:t>
        </w:r>
      </w:hyperlink>
      <w:r w:rsidR="006A6BCA" w:rsidRPr="00B9373B">
        <w:t xml:space="preserve">, </w:t>
      </w:r>
      <w:hyperlink r:id="rId9" w:history="1">
        <w:r w:rsidR="006A6BCA" w:rsidRPr="00B9373B">
          <w:t>15</w:t>
        </w:r>
      </w:hyperlink>
      <w:r w:rsidR="006A6BCA" w:rsidRPr="00B9373B">
        <w:t xml:space="preserve">, </w:t>
      </w:r>
      <w:hyperlink r:id="rId10" w:history="1">
        <w:r w:rsidR="006A6BCA" w:rsidRPr="00B9373B">
          <w:t>17</w:t>
        </w:r>
      </w:hyperlink>
      <w:r w:rsidR="006A6BCA" w:rsidRPr="00B9373B">
        <w:t xml:space="preserve">, </w:t>
      </w:r>
      <w:hyperlink r:id="rId11" w:history="1">
        <w:r w:rsidR="006A6BCA" w:rsidRPr="00B9373B">
          <w:t>18</w:t>
        </w:r>
      </w:hyperlink>
      <w:r w:rsidR="006A6BCA" w:rsidRPr="00B9373B">
        <w:t xml:space="preserve"> Федерального закона от 27 июля 2004 г. N 79-ФЗ "О государственной гражданской службе Российской Федерации".</w:t>
      </w:r>
    </w:p>
    <w:p w:rsidR="00BD38CF" w:rsidRPr="00B9373B" w:rsidRDefault="00BD38CF" w:rsidP="00BD38CF">
      <w:pPr>
        <w:pStyle w:val="ConsPlusNormal"/>
        <w:ind w:firstLine="540"/>
        <w:jc w:val="both"/>
      </w:pPr>
      <w:r w:rsidRPr="00B9373B">
        <w:t>8</w:t>
      </w:r>
      <w:r w:rsidR="006A6BCA" w:rsidRPr="00B9373B">
        <w:t xml:space="preserve">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6A6BCA" w:rsidRPr="00B9373B">
          <w:t>Положением</w:t>
        </w:r>
      </w:hyperlink>
      <w:r w:rsidR="006A6BCA" w:rsidRPr="00B9373B">
        <w:t xml:space="preserve"> о Федеральной налоговой службе, утвержденным постановлением Правительства Российской Федерации от 30 сентября 2004 г. N 506</w:t>
      </w:r>
      <w:r w:rsidRPr="00B9373B">
        <w:t xml:space="preserve">, положением о Межрайонной инспекции Федеральной налоговой службы № </w:t>
      </w:r>
      <w:r w:rsidR="001A40C5" w:rsidRPr="00B9373B">
        <w:t xml:space="preserve">9 </w:t>
      </w:r>
      <w:r w:rsidRPr="00B9373B">
        <w:t>по Оренбургской области, утвержденным руководителем Управления Федеральной налоговой службы по Оренбургской области 13.05.2015, положением об отделе</w:t>
      </w:r>
      <w:r w:rsidR="00E62C8F" w:rsidRPr="00B9373B">
        <w:t>камеральных</w:t>
      </w:r>
      <w:r w:rsidR="00BA136E" w:rsidRPr="00B9373B">
        <w:t xml:space="preserve"> проверок</w:t>
      </w:r>
      <w:r w:rsidR="00E62C8F" w:rsidRPr="00B9373B">
        <w:t xml:space="preserve"> №1</w:t>
      </w:r>
      <w:r w:rsidRPr="00B9373B"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1A40C5" w:rsidRPr="00B9373B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B9373B">
        <w:rPr>
          <w:szCs w:val="28"/>
        </w:rPr>
        <w:lastRenderedPageBreak/>
        <w:t>Исходя из установленных полномочий  и в пределах функциональной компетенции и</w:t>
      </w:r>
      <w:r w:rsidRPr="00B9373B">
        <w:rPr>
          <w:szCs w:val="18"/>
        </w:rPr>
        <w:t>меет право:</w:t>
      </w:r>
    </w:p>
    <w:p w:rsidR="001A40C5" w:rsidRPr="00B9373B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B9373B">
        <w:rPr>
          <w:szCs w:val="18"/>
        </w:rPr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1A40C5" w:rsidRPr="00B9373B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B9373B">
        <w:rPr>
          <w:szCs w:val="18"/>
        </w:rPr>
        <w:t xml:space="preserve">            повышать квалификацию, участвовать в проведении совещаний, семинаров;</w:t>
      </w:r>
    </w:p>
    <w:p w:rsidR="001A40C5" w:rsidRPr="00B9373B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B9373B">
        <w:rPr>
          <w:szCs w:val="18"/>
        </w:rPr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1A40C5" w:rsidRPr="00B9373B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B9373B">
        <w:rPr>
          <w:szCs w:val="18"/>
        </w:rPr>
        <w:t xml:space="preserve">            давать работникам отдела обязательные для исполнения поручения;  </w:t>
      </w:r>
    </w:p>
    <w:p w:rsidR="001A40C5" w:rsidRPr="00B9373B" w:rsidRDefault="001A40C5" w:rsidP="001A40C5">
      <w:pPr>
        <w:shd w:val="clear" w:color="auto" w:fill="FFFFFF"/>
        <w:tabs>
          <w:tab w:val="left" w:pos="-180"/>
        </w:tabs>
        <w:jc w:val="both"/>
      </w:pPr>
      <w:r w:rsidRPr="00B9373B">
        <w:t xml:space="preserve">            работать с документами отделов инспекции для выполнения возложенных на  него задач;</w:t>
      </w:r>
      <w:r w:rsidRPr="00B9373B">
        <w:rPr>
          <w:sz w:val="21"/>
          <w:szCs w:val="21"/>
        </w:rPr>
        <w:tab/>
      </w:r>
      <w:r w:rsidRPr="00B9373B">
        <w:t>осуществлять иные права, предусмотренные Положением об отделе, иными нормативными актами.</w:t>
      </w:r>
    </w:p>
    <w:p w:rsidR="001A40C5" w:rsidRPr="00B9373B" w:rsidRDefault="001A40C5" w:rsidP="001A40C5">
      <w:pPr>
        <w:ind w:firstLine="708"/>
        <w:jc w:val="both"/>
      </w:pPr>
      <w:r w:rsidRPr="00B9373B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A40C5" w:rsidRPr="00B9373B" w:rsidRDefault="001A40C5" w:rsidP="001A40C5">
      <w:pPr>
        <w:ind w:firstLine="708"/>
        <w:jc w:val="both"/>
      </w:pPr>
      <w:r w:rsidRPr="00B9373B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A40C5" w:rsidRPr="00B9373B" w:rsidRDefault="001A40C5" w:rsidP="001A40C5">
      <w:pPr>
        <w:ind w:firstLine="708"/>
        <w:jc w:val="both"/>
      </w:pPr>
      <w:r w:rsidRPr="00B9373B"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A40C5" w:rsidRPr="00B9373B" w:rsidRDefault="001A40C5" w:rsidP="001A40C5">
      <w:pPr>
        <w:ind w:firstLine="708"/>
        <w:jc w:val="both"/>
      </w:pPr>
      <w:r w:rsidRPr="00B9373B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A40C5" w:rsidRPr="00B9373B" w:rsidRDefault="001A40C5" w:rsidP="001A40C5">
      <w:pPr>
        <w:ind w:firstLine="708"/>
        <w:jc w:val="both"/>
      </w:pPr>
      <w:r w:rsidRPr="00B9373B">
        <w:t>на защиту сведений о гражданском служащем;</w:t>
      </w:r>
    </w:p>
    <w:p w:rsidR="001A40C5" w:rsidRPr="00B9373B" w:rsidRDefault="001A40C5" w:rsidP="001A40C5">
      <w:pPr>
        <w:ind w:firstLine="708"/>
        <w:jc w:val="both"/>
      </w:pPr>
      <w:r w:rsidRPr="00B9373B">
        <w:t>на должностной рост на конкурсной основе;</w:t>
      </w:r>
    </w:p>
    <w:p w:rsidR="001A40C5" w:rsidRPr="00B9373B" w:rsidRDefault="001A40C5" w:rsidP="001A40C5">
      <w:pPr>
        <w:ind w:firstLine="708"/>
        <w:jc w:val="both"/>
      </w:pPr>
      <w:r w:rsidRPr="00B9373B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B9373B" w:rsidRDefault="001A40C5" w:rsidP="001A40C5">
      <w:pPr>
        <w:ind w:firstLine="708"/>
        <w:jc w:val="both"/>
      </w:pPr>
      <w:r w:rsidRPr="00B9373B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A40C5" w:rsidRPr="00B9373B" w:rsidRDefault="001A40C5" w:rsidP="001A40C5">
      <w:pPr>
        <w:ind w:firstLine="708"/>
        <w:jc w:val="both"/>
      </w:pPr>
      <w:r w:rsidRPr="00B9373B">
        <w:t>на государственную защиту своих жизни и здоровья членов своей семьи, а также принадлежащего ему имущества;</w:t>
      </w:r>
    </w:p>
    <w:p w:rsidR="001A40C5" w:rsidRPr="00B9373B" w:rsidRDefault="001A40C5" w:rsidP="001A40C5">
      <w:pPr>
        <w:ind w:left="-180" w:firstLine="888"/>
        <w:jc w:val="both"/>
      </w:pPr>
      <w:r w:rsidRPr="00B9373B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B9373B" w:rsidRDefault="001A40C5" w:rsidP="001A40C5">
      <w:pPr>
        <w:ind w:firstLine="708"/>
        <w:jc w:val="both"/>
      </w:pPr>
      <w:r w:rsidRPr="00B9373B">
        <w:t>на иные права, установленные законодательством.</w:t>
      </w:r>
    </w:p>
    <w:p w:rsidR="001A40C5" w:rsidRPr="00B9373B" w:rsidRDefault="001A40C5" w:rsidP="001A40C5">
      <w:pPr>
        <w:ind w:firstLine="708"/>
        <w:jc w:val="both"/>
      </w:pPr>
      <w:r w:rsidRPr="00B9373B">
        <w:t>Исходя из задач и функций, определенных Положением о Межрайонной инспекции ФНС России № 9 по Оренбургской области, положениями об отделе,  на  старшего государственного налогового инспектора отдела камеральных проверок № 1 возлагается  выполнение работы по реализации возложенных на его  отдел задач и функций,  в том числе:</w:t>
      </w:r>
    </w:p>
    <w:p w:rsidR="001A40C5" w:rsidRPr="00B9373B" w:rsidRDefault="001A40C5" w:rsidP="001A40C5">
      <w:pPr>
        <w:jc w:val="both"/>
      </w:pPr>
      <w:r w:rsidRPr="00B9373B">
        <w:t xml:space="preserve">         ведение ФИР «Риски»;</w:t>
      </w:r>
    </w:p>
    <w:p w:rsidR="001A40C5" w:rsidRPr="00B9373B" w:rsidRDefault="001A40C5" w:rsidP="001A40C5">
      <w:pPr>
        <w:jc w:val="both"/>
      </w:pPr>
      <w:r w:rsidRPr="00B9373B">
        <w:t xml:space="preserve">         работа (информации) в отношении организаций с признаками «однодневок»;</w:t>
      </w:r>
    </w:p>
    <w:p w:rsidR="001A40C5" w:rsidRPr="00B9373B" w:rsidRDefault="001A40C5" w:rsidP="001A40C5">
      <w:pPr>
        <w:ind w:firstLine="539"/>
        <w:jc w:val="both"/>
      </w:pPr>
      <w:r w:rsidRPr="00B9373B">
        <w:t>контроль  соблюдения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налога на прибыль организаций;</w:t>
      </w:r>
    </w:p>
    <w:p w:rsidR="001A40C5" w:rsidRPr="00B9373B" w:rsidRDefault="001A40C5" w:rsidP="001A40C5">
      <w:pPr>
        <w:ind w:firstLine="539"/>
        <w:jc w:val="both"/>
      </w:pPr>
      <w:r w:rsidRPr="00B9373B">
        <w:t>осуществление мероприятий налогового контроля в рамках проведения камеральных проверок;</w:t>
      </w:r>
    </w:p>
    <w:p w:rsidR="001A40C5" w:rsidRPr="00B9373B" w:rsidRDefault="001A40C5" w:rsidP="001A40C5">
      <w:pPr>
        <w:ind w:firstLine="539"/>
        <w:jc w:val="both"/>
      </w:pPr>
      <w:r w:rsidRPr="00B9373B">
        <w:lastRenderedPageBreak/>
        <w:t xml:space="preserve">проведение камеральных налоговых проверок налоговых деклараций по налогу на прибыль организаций, УСН, ЕСХН, ЕНВД; 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осуществление мероприятий налогового контроля </w:t>
      </w:r>
      <w:r w:rsidRPr="00B9373B">
        <w:rPr>
          <w:spacing w:val="1"/>
        </w:rPr>
        <w:t xml:space="preserve">с организациями, не представляющими налоговую (бухгалтерскую) отчетность, представляющими «нулевую» налоговую (бухгалтерскую) отчетность и подготовка информации в отношении указанной категории налогоплательщиков; 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осуществление мероприятий налогового контроля в рамках ст. 119, 126 налогового кодекса Российской Федерации в отношении  налогоплательщиков юридических лиц, не представивших в установленный законодательством срок декларации по налогу на прибыль организаций, УСН, ЕСХН, ЕНВД и (или) бухгалтерскую отчетность;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 выявление и анализ схем уклонения от налогообложения, выработка предложений по их предотвращению;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  оформление результатов камеральной налоговой проверки;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  своевременное и качественное заполнение информационных ресурсов;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  передача в правовой отдел материалов камеральных налоговых проверок;</w:t>
      </w:r>
    </w:p>
    <w:p w:rsidR="001A40C5" w:rsidRPr="00B9373B" w:rsidRDefault="001A40C5" w:rsidP="001A40C5">
      <w:pPr>
        <w:ind w:firstLine="539"/>
        <w:jc w:val="both"/>
      </w:pPr>
      <w:r w:rsidRPr="00B9373B">
        <w:t xml:space="preserve">    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1A40C5" w:rsidRPr="00B9373B" w:rsidRDefault="001A40C5" w:rsidP="001A40C5">
      <w:pPr>
        <w:shd w:val="clear" w:color="auto" w:fill="FFFFFF"/>
        <w:ind w:firstLine="539"/>
        <w:jc w:val="both"/>
        <w:rPr>
          <w:spacing w:val="5"/>
        </w:rPr>
      </w:pPr>
      <w:r w:rsidRPr="00B9373B">
        <w:t xml:space="preserve">    подготовка оперативных информаций по заданиям УФНС России по Оренбургской области;</w:t>
      </w:r>
    </w:p>
    <w:p w:rsidR="006A6BCA" w:rsidRPr="00B9373B" w:rsidRDefault="00BD38CF" w:rsidP="001A40C5">
      <w:pPr>
        <w:shd w:val="clear" w:color="auto" w:fill="FFFFFF"/>
        <w:tabs>
          <w:tab w:val="left" w:pos="7464"/>
        </w:tabs>
        <w:jc w:val="both"/>
      </w:pPr>
      <w:r w:rsidRPr="00B9373B">
        <w:t>9</w:t>
      </w:r>
      <w:r w:rsidR="006A6BCA" w:rsidRPr="00B9373B"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D38CF" w:rsidRPr="00B9373B" w:rsidRDefault="00BD38CF" w:rsidP="00BD38CF">
      <w:pPr>
        <w:ind w:firstLine="708"/>
        <w:jc w:val="both"/>
      </w:pPr>
      <w:r w:rsidRPr="00B9373B">
        <w:t>Старший  государственный  налоговый  инспектор    несет персональную ответственность за:</w:t>
      </w:r>
    </w:p>
    <w:p w:rsidR="00BD38CF" w:rsidRPr="00B9373B" w:rsidRDefault="00BD38CF" w:rsidP="00BD38CF">
      <w:pPr>
        <w:ind w:firstLine="700"/>
        <w:jc w:val="both"/>
      </w:pPr>
      <w:r w:rsidRPr="00B9373B">
        <w:t>неисполнение  (ненадлежащее исполнение) должностных обязанностей, предусмотренных должностным регламентом;</w:t>
      </w:r>
    </w:p>
    <w:p w:rsidR="00BD38CF" w:rsidRPr="00B9373B" w:rsidRDefault="00BD38CF" w:rsidP="00BD38CF">
      <w:pPr>
        <w:autoSpaceDE w:val="0"/>
        <w:autoSpaceDN w:val="0"/>
        <w:adjustRightInd w:val="0"/>
        <w:ind w:firstLine="720"/>
        <w:jc w:val="both"/>
        <w:outlineLvl w:val="1"/>
      </w:pPr>
      <w:r w:rsidRPr="00B9373B">
        <w:t xml:space="preserve">некачественное и несвоевременное выполнение задач, возложенных на отдел;    </w:t>
      </w:r>
    </w:p>
    <w:p w:rsidR="00BD38CF" w:rsidRPr="00B9373B" w:rsidRDefault="00BD38CF" w:rsidP="00BD38CF">
      <w:pPr>
        <w:ind w:firstLine="720"/>
        <w:jc w:val="both"/>
      </w:pPr>
      <w:r w:rsidRPr="00B9373B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D38CF" w:rsidRPr="00B9373B" w:rsidRDefault="00BD38CF" w:rsidP="00BD38CF">
      <w:pPr>
        <w:jc w:val="both"/>
      </w:pPr>
      <w:r w:rsidRPr="00B9373B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BD38CF" w:rsidRPr="00B9373B" w:rsidRDefault="00BD38CF" w:rsidP="00BD38CF">
      <w:pPr>
        <w:jc w:val="both"/>
      </w:pPr>
      <w:r w:rsidRPr="00B9373B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BD38CF" w:rsidRPr="00B9373B" w:rsidRDefault="00BD38CF" w:rsidP="00BD38CF">
      <w:pPr>
        <w:jc w:val="both"/>
      </w:pPr>
      <w:r w:rsidRPr="00B9373B">
        <w:t xml:space="preserve">            несоблюдение установленного порядка работы с конфиденциальной информацией;  </w:t>
      </w:r>
    </w:p>
    <w:p w:rsidR="00BD38CF" w:rsidRPr="00B9373B" w:rsidRDefault="00BD38CF" w:rsidP="00BD38CF">
      <w:pPr>
        <w:jc w:val="both"/>
      </w:pPr>
      <w:r w:rsidRPr="00B9373B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BD38CF" w:rsidRPr="00B9373B" w:rsidRDefault="00BD38CF" w:rsidP="00BD38CF">
      <w:pPr>
        <w:ind w:firstLine="709"/>
        <w:jc w:val="both"/>
      </w:pPr>
      <w:r w:rsidRPr="00B9373B">
        <w:t>несоблюдение служебной и исполнительской дисциплины.</w:t>
      </w: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IV. Перечень вопросов, по которым старший государственный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налоговый инспектор вправе или обязан самостоятельно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принимать управленческие и иные решения</w:t>
      </w:r>
    </w:p>
    <w:p w:rsidR="006A6BCA" w:rsidRPr="00B9373B" w:rsidRDefault="006A6BCA" w:rsidP="006A6BCA">
      <w:pPr>
        <w:pStyle w:val="ConsPlusNormal"/>
        <w:jc w:val="both"/>
        <w:rPr>
          <w:sz w:val="28"/>
          <w:szCs w:val="28"/>
        </w:rPr>
      </w:pP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>10</w:t>
      </w:r>
      <w:r w:rsidR="006A6BCA" w:rsidRPr="00B9373B">
        <w:t xml:space="preserve">. При исполнении служебных обязанностей старший государственный налоговый </w:t>
      </w:r>
      <w:r w:rsidR="006A6BCA" w:rsidRPr="00B9373B">
        <w:lastRenderedPageBreak/>
        <w:t>инспектор вправе самостоятельно принимать решения по вопросам:</w:t>
      </w:r>
    </w:p>
    <w:p w:rsidR="00BD38CF" w:rsidRPr="00B9373B" w:rsidRDefault="00BD38CF" w:rsidP="00BD38CF">
      <w:pPr>
        <w:ind w:firstLine="720"/>
        <w:jc w:val="both"/>
      </w:pPr>
      <w:r w:rsidRPr="00B9373B">
        <w:t>принимать участие в рассмотрении, согласовании, визировании служебной записки, методического письма, отчета,  и т.д.;</w:t>
      </w:r>
    </w:p>
    <w:p w:rsidR="00BD38CF" w:rsidRPr="00B9373B" w:rsidRDefault="00BD38CF" w:rsidP="00BD38CF">
      <w:pPr>
        <w:ind w:firstLine="720"/>
        <w:jc w:val="both"/>
      </w:pPr>
      <w:r w:rsidRPr="00B9373B">
        <w:t>информировать вышестоящего руководителя для принятия им соответствующего решения;</w:t>
      </w:r>
    </w:p>
    <w:p w:rsidR="00BD38CF" w:rsidRPr="00B9373B" w:rsidRDefault="00BD38CF" w:rsidP="00BD38CF">
      <w:pPr>
        <w:ind w:firstLine="720"/>
        <w:jc w:val="both"/>
      </w:pPr>
      <w:r w:rsidRPr="00B9373B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D38CF" w:rsidRPr="00B9373B" w:rsidRDefault="00BD38CF" w:rsidP="00BD38CF">
      <w:pPr>
        <w:ind w:firstLine="720"/>
        <w:jc w:val="both"/>
      </w:pPr>
      <w:r w:rsidRPr="00B9373B">
        <w:t>отказывать в приеме документов, оформленных ненадлежащим образом;</w:t>
      </w:r>
    </w:p>
    <w:p w:rsidR="00BD38CF" w:rsidRPr="00B9373B" w:rsidRDefault="00BD38CF" w:rsidP="00BD38CF">
      <w:pPr>
        <w:ind w:firstLine="720"/>
        <w:jc w:val="both"/>
      </w:pPr>
      <w:r w:rsidRPr="00B9373B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>11</w:t>
      </w:r>
      <w:r w:rsidR="006A6BCA" w:rsidRPr="00B9373B"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BD38CF" w:rsidRPr="00B9373B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B9373B">
        <w:t>составлять письма, заключения, докладные (служебные) записки, справки, доклады, отчеты;</w:t>
      </w:r>
    </w:p>
    <w:p w:rsidR="00BD38CF" w:rsidRPr="00B9373B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B9373B">
        <w:t xml:space="preserve">  оказание методической помощи сотрудникам отдела, относящейся к компетенции отдела.</w:t>
      </w: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sz w:val="28"/>
          <w:szCs w:val="28"/>
        </w:rPr>
        <w:t>V</w:t>
      </w:r>
      <w:r w:rsidRPr="00B9373B">
        <w:rPr>
          <w:b/>
          <w:sz w:val="28"/>
          <w:szCs w:val="28"/>
        </w:rPr>
        <w:t>. Перечень вопросов, по которым старший государственный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налоговый инспектор вправе или обязан участвовать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при подготовке проектов нормативных правовых актов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и (или) проектов управленческих и иных решений</w:t>
      </w:r>
    </w:p>
    <w:p w:rsidR="006A6BCA" w:rsidRPr="00B9373B" w:rsidRDefault="006A6BCA" w:rsidP="006A6BCA">
      <w:pPr>
        <w:pStyle w:val="ConsPlusNormal"/>
        <w:jc w:val="both"/>
        <w:rPr>
          <w:sz w:val="28"/>
          <w:szCs w:val="28"/>
        </w:rPr>
      </w:pP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>12</w:t>
      </w:r>
      <w:r w:rsidR="006A6BCA" w:rsidRPr="00B9373B"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D38CF" w:rsidRPr="00B9373B" w:rsidRDefault="00BD38CF" w:rsidP="00BD38CF">
      <w:pPr>
        <w:ind w:firstLine="720"/>
        <w:jc w:val="both"/>
      </w:pPr>
      <w:r w:rsidRPr="00B9373B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6A6BCA" w:rsidRPr="00B9373B" w:rsidRDefault="00BD38CF" w:rsidP="006A6BCA">
      <w:pPr>
        <w:pStyle w:val="ConsPlusNormal"/>
        <w:ind w:firstLine="540"/>
        <w:jc w:val="both"/>
      </w:pPr>
      <w:r w:rsidRPr="00B9373B">
        <w:t>13</w:t>
      </w:r>
      <w:r w:rsidR="006A6BCA" w:rsidRPr="00B9373B"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положений об отделе и инспекции;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графика отпусков гражданских служащих отдела;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иных актов по поручению непосредственного руководителя и руководства инспекции.</w:t>
      </w: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VI. Сроки и процедуры подготовки, рассмотрения проектов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управленческих и иных решений, порядок согласования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и принятия данных решений</w:t>
      </w:r>
    </w:p>
    <w:p w:rsidR="006A6BCA" w:rsidRPr="00B9373B" w:rsidRDefault="006A6BCA" w:rsidP="006A6BCA">
      <w:pPr>
        <w:pStyle w:val="ConsPlusNormal"/>
        <w:jc w:val="both"/>
        <w:rPr>
          <w:sz w:val="28"/>
          <w:szCs w:val="28"/>
        </w:rPr>
      </w:pP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1</w:t>
      </w:r>
      <w:r w:rsidR="00BD38CF" w:rsidRPr="00B9373B">
        <w:t>4</w:t>
      </w:r>
      <w:r w:rsidRPr="00B9373B"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A6BCA" w:rsidRPr="00B9373B" w:rsidRDefault="006A6BCA" w:rsidP="006A6BCA">
      <w:pPr>
        <w:pStyle w:val="ConsPlusNormal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VII. Порядок служебного взаимодействия</w:t>
      </w:r>
    </w:p>
    <w:p w:rsidR="006A6BCA" w:rsidRPr="00B9373B" w:rsidRDefault="006A6BCA" w:rsidP="006A6BCA">
      <w:pPr>
        <w:pStyle w:val="ConsPlusNormal"/>
        <w:jc w:val="both"/>
        <w:rPr>
          <w:sz w:val="28"/>
          <w:szCs w:val="28"/>
        </w:rPr>
      </w:pPr>
    </w:p>
    <w:p w:rsidR="00BD38CF" w:rsidRPr="00B9373B" w:rsidRDefault="006A6BCA" w:rsidP="00BD38CF">
      <w:pPr>
        <w:ind w:firstLine="720"/>
        <w:jc w:val="both"/>
      </w:pPr>
      <w:r w:rsidRPr="00B9373B">
        <w:t>1</w:t>
      </w:r>
      <w:r w:rsidR="00BD38CF" w:rsidRPr="00B9373B">
        <w:t>5</w:t>
      </w:r>
      <w:r w:rsidRPr="00B9373B">
        <w:t xml:space="preserve">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B9373B">
          <w:t>принципов</w:t>
        </w:r>
      </w:hyperlink>
      <w:r w:rsidRPr="00B9373B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</w:t>
      </w:r>
      <w:r w:rsidRPr="00B9373B">
        <w:lastRenderedPageBreak/>
        <w:t xml:space="preserve">N 29, ст. 3658), </w:t>
      </w:r>
      <w:r w:rsidR="00BD38CF" w:rsidRPr="00B9373B">
        <w:t xml:space="preserve">и требований к служебному поведению, установленных </w:t>
      </w:r>
      <w:hyperlink r:id="rId14" w:history="1">
        <w:r w:rsidR="00BD38CF" w:rsidRPr="00B9373B">
          <w:rPr>
            <w:rStyle w:val="a5"/>
            <w:b w:val="0"/>
            <w:color w:val="auto"/>
          </w:rPr>
          <w:t>статьей 18</w:t>
        </w:r>
      </w:hyperlink>
      <w:r w:rsidR="00BD38CF" w:rsidRPr="00B9373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D38CF" w:rsidRPr="00B9373B">
          <w:t>2004 г</w:t>
        </w:r>
      </w:smartTag>
      <w:r w:rsidR="00BD38CF" w:rsidRPr="00B9373B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управления.</w:t>
      </w:r>
    </w:p>
    <w:p w:rsidR="006A6BCA" w:rsidRPr="00B9373B" w:rsidRDefault="006A6BCA" w:rsidP="00BD38CF">
      <w:pPr>
        <w:pStyle w:val="ConsPlusNormal"/>
        <w:ind w:firstLine="540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VIII. Перечень государственных услуг, оказываемых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гражданам и организациям в соответствии с административным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регламентом Федеральной налоговой службы</w:t>
      </w:r>
    </w:p>
    <w:p w:rsidR="006A6BCA" w:rsidRPr="00B9373B" w:rsidRDefault="006A6BCA" w:rsidP="006A6BCA">
      <w:pPr>
        <w:pStyle w:val="ConsPlusNormal"/>
        <w:jc w:val="both"/>
      </w:pPr>
    </w:p>
    <w:p w:rsidR="001323A0" w:rsidRPr="00B9373B" w:rsidRDefault="006A6BCA" w:rsidP="001323A0">
      <w:pPr>
        <w:ind w:firstLine="567"/>
        <w:jc w:val="both"/>
      </w:pPr>
      <w:r w:rsidRPr="00B9373B">
        <w:t>1</w:t>
      </w:r>
      <w:r w:rsidR="001323A0" w:rsidRPr="00B9373B">
        <w:t>6</w:t>
      </w:r>
      <w:r w:rsidRPr="00B9373B">
        <w:t xml:space="preserve">. </w:t>
      </w:r>
      <w:r w:rsidR="001323A0" w:rsidRPr="00B9373B">
        <w:t>В соответствии с замещаемой государственной гражданской должностью и в пределах функциональной компетенции</w:t>
      </w:r>
      <w:r w:rsidR="001323A0" w:rsidRPr="00B9373B">
        <w:rPr>
          <w:bCs/>
        </w:rPr>
        <w:t xml:space="preserve"> старшим</w:t>
      </w:r>
      <w:r w:rsidR="001323A0" w:rsidRPr="00B9373B">
        <w:t xml:space="preserve"> государственным налоговым инспектором   государственные услуги не оказываются.</w:t>
      </w:r>
    </w:p>
    <w:p w:rsidR="006A6BCA" w:rsidRPr="00B9373B" w:rsidRDefault="006A6BCA" w:rsidP="001323A0">
      <w:pPr>
        <w:pStyle w:val="ConsPlusNormal"/>
        <w:ind w:firstLine="540"/>
        <w:jc w:val="both"/>
      </w:pPr>
    </w:p>
    <w:p w:rsidR="006A6BCA" w:rsidRPr="00B9373B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IX. Показатели эффективности и результативности</w:t>
      </w:r>
    </w:p>
    <w:p w:rsidR="006A6BCA" w:rsidRPr="00B9373B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B9373B">
        <w:rPr>
          <w:b/>
          <w:sz w:val="28"/>
          <w:szCs w:val="28"/>
        </w:rPr>
        <w:t>профессиональной служебной деятельности</w:t>
      </w:r>
    </w:p>
    <w:p w:rsidR="006A6BCA" w:rsidRPr="00B9373B" w:rsidRDefault="006A6BCA" w:rsidP="006A6BCA">
      <w:pPr>
        <w:pStyle w:val="ConsPlusNormal"/>
        <w:jc w:val="both"/>
        <w:rPr>
          <w:sz w:val="28"/>
          <w:szCs w:val="28"/>
        </w:rPr>
      </w:pP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1</w:t>
      </w:r>
      <w:r w:rsidR="001323A0" w:rsidRPr="00B9373B">
        <w:t>7</w:t>
      </w:r>
      <w:r w:rsidRPr="00B9373B"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своевременности и оперативности выполнения поручений;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6BCA" w:rsidRPr="00B9373B" w:rsidRDefault="006A6BCA" w:rsidP="006A6BCA">
      <w:pPr>
        <w:pStyle w:val="ConsPlusNormal"/>
        <w:ind w:firstLine="540"/>
        <w:jc w:val="both"/>
      </w:pPr>
      <w:r w:rsidRPr="00B9373B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6BCA" w:rsidRPr="00B9373B" w:rsidRDefault="006A6BCA" w:rsidP="00F36DA9">
      <w:pPr>
        <w:pStyle w:val="ConsPlusNormal"/>
        <w:ind w:firstLine="540"/>
        <w:jc w:val="both"/>
      </w:pPr>
      <w:r w:rsidRPr="00B9373B">
        <w:t>осознанию ответственност</w:t>
      </w:r>
      <w:r w:rsidR="00F36DA9" w:rsidRPr="00B9373B">
        <w:t>и за последствия своих действий;</w:t>
      </w:r>
    </w:p>
    <w:p w:rsidR="0046701A" w:rsidRPr="00B9373B" w:rsidRDefault="00F36DA9" w:rsidP="00F36DA9">
      <w:pPr>
        <w:ind w:firstLine="540"/>
        <w:jc w:val="both"/>
      </w:pPr>
      <w:r w:rsidRPr="00B9373B">
        <w:t>п</w:t>
      </w:r>
      <w:r w:rsidR="0046701A" w:rsidRPr="00B9373B">
        <w:t>овышение  динамики поступления доходов, по администрируемым  налогам;</w:t>
      </w:r>
    </w:p>
    <w:p w:rsidR="0046701A" w:rsidRPr="00B9373B" w:rsidRDefault="0046701A" w:rsidP="00F36DA9">
      <w:pPr>
        <w:ind w:firstLine="540"/>
        <w:jc w:val="both"/>
      </w:pPr>
      <w:r w:rsidRPr="00B9373B">
        <w:t>эффективности налогового администрирования;</w:t>
      </w:r>
    </w:p>
    <w:p w:rsidR="0046701A" w:rsidRPr="00B9373B" w:rsidRDefault="0046701A" w:rsidP="00F36DA9">
      <w:pPr>
        <w:ind w:firstLine="540"/>
        <w:jc w:val="both"/>
      </w:pPr>
      <w:r w:rsidRPr="00B9373B">
        <w:t>росту доначисленных доходов, по администрируемым  налогам по результатам проведения контрольных мероприятий;</w:t>
      </w:r>
    </w:p>
    <w:p w:rsidR="0046701A" w:rsidRPr="00B9373B" w:rsidRDefault="0046701A" w:rsidP="00F36DA9">
      <w:pPr>
        <w:pStyle w:val="ConsPlusNormal"/>
        <w:ind w:firstLine="540"/>
        <w:jc w:val="both"/>
      </w:pPr>
      <w:r w:rsidRPr="00B9373B">
        <w:t>снижения необоснованных случаев   приостановления  операций по счетам;</w:t>
      </w:r>
    </w:p>
    <w:p w:rsidR="0046701A" w:rsidRPr="00B9373B" w:rsidRDefault="0046701A" w:rsidP="00F36DA9">
      <w:pPr>
        <w:pStyle w:val="ConsPlusNormal"/>
        <w:ind w:firstLine="540"/>
        <w:jc w:val="both"/>
      </w:pPr>
      <w:r w:rsidRPr="00B9373B">
        <w:t>своевременное и качественное проведение  камеральных проверок;</w:t>
      </w:r>
    </w:p>
    <w:p w:rsidR="0046701A" w:rsidRPr="00B9373B" w:rsidRDefault="0046701A" w:rsidP="00F36DA9">
      <w:pPr>
        <w:pStyle w:val="ConsPlusNormal"/>
        <w:ind w:firstLine="540"/>
        <w:jc w:val="both"/>
      </w:pPr>
      <w:r w:rsidRPr="00B9373B">
        <w:t>выявление схем ухода от налогообложения;</w:t>
      </w:r>
    </w:p>
    <w:p w:rsidR="0046701A" w:rsidRPr="00B9373B" w:rsidRDefault="0046701A" w:rsidP="00F36DA9">
      <w:pPr>
        <w:pStyle w:val="ConsPlusNormal"/>
        <w:ind w:firstLine="540"/>
        <w:jc w:val="both"/>
      </w:pPr>
      <w:r w:rsidRPr="00B9373B">
        <w:t>осознанию ответственности за последствия своих действий</w:t>
      </w:r>
      <w:r w:rsidR="00C01046" w:rsidRPr="00B9373B">
        <w:t>.</w:t>
      </w:r>
    </w:p>
    <w:p w:rsidR="007D3F20" w:rsidRPr="00B9373B" w:rsidRDefault="007D3F20" w:rsidP="007D3F20">
      <w:pPr>
        <w:pStyle w:val="ConsPlusNormal"/>
        <w:ind w:firstLine="540"/>
        <w:jc w:val="both"/>
      </w:pPr>
    </w:p>
    <w:p w:rsidR="007D3F20" w:rsidRPr="00B9373B" w:rsidRDefault="007D3F20" w:rsidP="007D3F20">
      <w:pPr>
        <w:pStyle w:val="ConsPlusNormal"/>
        <w:jc w:val="both"/>
      </w:pPr>
      <w:bookmarkStart w:id="0" w:name="_GoBack"/>
      <w:bookmarkEnd w:id="0"/>
    </w:p>
    <w:p w:rsidR="00C06591" w:rsidRPr="00B9373B" w:rsidRDefault="00C06591" w:rsidP="003E2E53">
      <w:pPr>
        <w:pStyle w:val="ConsPlusNormal"/>
        <w:jc w:val="center"/>
        <w:outlineLvl w:val="2"/>
        <w:rPr>
          <w:b/>
        </w:rPr>
      </w:pPr>
    </w:p>
    <w:p w:rsidR="00C06591" w:rsidRPr="00B9373B" w:rsidRDefault="00C06591" w:rsidP="003E2E53">
      <w:pPr>
        <w:pStyle w:val="ConsPlusNormal"/>
        <w:jc w:val="center"/>
        <w:outlineLvl w:val="2"/>
        <w:rPr>
          <w:b/>
        </w:rPr>
      </w:pPr>
    </w:p>
    <w:p w:rsidR="00C06591" w:rsidRPr="00B9373B" w:rsidRDefault="00C06591" w:rsidP="003E2E53">
      <w:pPr>
        <w:pStyle w:val="ConsPlusNormal"/>
        <w:jc w:val="center"/>
        <w:outlineLvl w:val="2"/>
        <w:rPr>
          <w:b/>
        </w:rPr>
      </w:pPr>
    </w:p>
    <w:p w:rsidR="00C06591" w:rsidRPr="00B9373B" w:rsidRDefault="00C06591" w:rsidP="003E2E53">
      <w:pPr>
        <w:pStyle w:val="ConsPlusNormal"/>
        <w:jc w:val="center"/>
        <w:outlineLvl w:val="2"/>
        <w:rPr>
          <w:b/>
        </w:rPr>
      </w:pPr>
    </w:p>
    <w:p w:rsidR="00C06591" w:rsidRPr="00B9373B" w:rsidRDefault="00C06591" w:rsidP="003E2E53">
      <w:pPr>
        <w:pStyle w:val="ConsPlusNormal"/>
        <w:jc w:val="center"/>
        <w:outlineLvl w:val="2"/>
        <w:rPr>
          <w:b/>
        </w:rPr>
      </w:pPr>
    </w:p>
    <w:p w:rsidR="00834BAA" w:rsidRPr="00B9373B" w:rsidRDefault="00834BAA" w:rsidP="005A27CD">
      <w:pPr>
        <w:pStyle w:val="ConsPlusNormal"/>
        <w:ind w:left="4962"/>
      </w:pPr>
    </w:p>
    <w:sectPr w:rsidR="00834BAA" w:rsidRPr="00B9373B" w:rsidSect="001A40C5">
      <w:headerReference w:type="default" r:id="rId15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1E1" w:rsidRDefault="00CA11E1" w:rsidP="006521FE">
      <w:r>
        <w:separator/>
      </w:r>
    </w:p>
  </w:endnote>
  <w:endnote w:type="continuationSeparator" w:id="1">
    <w:p w:rsidR="00CA11E1" w:rsidRDefault="00CA11E1" w:rsidP="00652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1E1" w:rsidRDefault="00CA11E1" w:rsidP="006521FE">
      <w:r>
        <w:separator/>
      </w:r>
    </w:p>
  </w:footnote>
  <w:footnote w:type="continuationSeparator" w:id="1">
    <w:p w:rsidR="00CA11E1" w:rsidRDefault="00CA11E1" w:rsidP="00652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7942"/>
      <w:docPartObj>
        <w:docPartGallery w:val="Page Numbers (Top of Page)"/>
        <w:docPartUnique/>
      </w:docPartObj>
    </w:sdtPr>
    <w:sdtContent>
      <w:p w:rsidR="006521FE" w:rsidRDefault="00080649">
        <w:pPr>
          <w:pStyle w:val="a6"/>
          <w:jc w:val="center"/>
        </w:pPr>
        <w:r>
          <w:fldChar w:fldCharType="begin"/>
        </w:r>
        <w:r w:rsidR="00167265">
          <w:instrText xml:space="preserve"> PAGE   \* MERGEFORMAT </w:instrText>
        </w:r>
        <w:r>
          <w:fldChar w:fldCharType="separate"/>
        </w:r>
        <w:r w:rsidR="00B937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BAA"/>
    <w:rsid w:val="00002128"/>
    <w:rsid w:val="0005221B"/>
    <w:rsid w:val="00080649"/>
    <w:rsid w:val="0009023D"/>
    <w:rsid w:val="000A4BFF"/>
    <w:rsid w:val="000C7CCE"/>
    <w:rsid w:val="000D0A04"/>
    <w:rsid w:val="000F2D2E"/>
    <w:rsid w:val="00101401"/>
    <w:rsid w:val="001241F5"/>
    <w:rsid w:val="001323A0"/>
    <w:rsid w:val="00151F9D"/>
    <w:rsid w:val="00152FF6"/>
    <w:rsid w:val="00167265"/>
    <w:rsid w:val="00180F04"/>
    <w:rsid w:val="00192AC7"/>
    <w:rsid w:val="001A40C5"/>
    <w:rsid w:val="001E57F5"/>
    <w:rsid w:val="002217E0"/>
    <w:rsid w:val="00223DD8"/>
    <w:rsid w:val="00226E5F"/>
    <w:rsid w:val="002658CB"/>
    <w:rsid w:val="002D727D"/>
    <w:rsid w:val="002E3602"/>
    <w:rsid w:val="00312FD8"/>
    <w:rsid w:val="00313660"/>
    <w:rsid w:val="00354313"/>
    <w:rsid w:val="003960EF"/>
    <w:rsid w:val="003C2394"/>
    <w:rsid w:val="003D12B0"/>
    <w:rsid w:val="003D4B6D"/>
    <w:rsid w:val="003D7E00"/>
    <w:rsid w:val="003E2E53"/>
    <w:rsid w:val="00415A6E"/>
    <w:rsid w:val="0046701A"/>
    <w:rsid w:val="00480948"/>
    <w:rsid w:val="00480E19"/>
    <w:rsid w:val="004845B8"/>
    <w:rsid w:val="00492985"/>
    <w:rsid w:val="004956A1"/>
    <w:rsid w:val="005045D8"/>
    <w:rsid w:val="00516E3D"/>
    <w:rsid w:val="0055448D"/>
    <w:rsid w:val="00586A7E"/>
    <w:rsid w:val="00586E40"/>
    <w:rsid w:val="00590EB0"/>
    <w:rsid w:val="005A27CD"/>
    <w:rsid w:val="005A2D51"/>
    <w:rsid w:val="005B7A82"/>
    <w:rsid w:val="005C5DFE"/>
    <w:rsid w:val="0060678C"/>
    <w:rsid w:val="00622A85"/>
    <w:rsid w:val="006459AF"/>
    <w:rsid w:val="006521FE"/>
    <w:rsid w:val="006574B9"/>
    <w:rsid w:val="006A6BCA"/>
    <w:rsid w:val="006C5C2C"/>
    <w:rsid w:val="006E4CDA"/>
    <w:rsid w:val="0070179A"/>
    <w:rsid w:val="00710D1A"/>
    <w:rsid w:val="00713C30"/>
    <w:rsid w:val="00747CDD"/>
    <w:rsid w:val="00764201"/>
    <w:rsid w:val="007A2843"/>
    <w:rsid w:val="007D3F20"/>
    <w:rsid w:val="008066BD"/>
    <w:rsid w:val="00810986"/>
    <w:rsid w:val="008124A5"/>
    <w:rsid w:val="00812D7E"/>
    <w:rsid w:val="00815F63"/>
    <w:rsid w:val="00820F73"/>
    <w:rsid w:val="00834BAA"/>
    <w:rsid w:val="00872405"/>
    <w:rsid w:val="00895D2E"/>
    <w:rsid w:val="00897865"/>
    <w:rsid w:val="008A4029"/>
    <w:rsid w:val="00917F13"/>
    <w:rsid w:val="009446F1"/>
    <w:rsid w:val="00986EB4"/>
    <w:rsid w:val="009972AB"/>
    <w:rsid w:val="00997FF3"/>
    <w:rsid w:val="009A1252"/>
    <w:rsid w:val="009B4E0D"/>
    <w:rsid w:val="009E07EB"/>
    <w:rsid w:val="009E346C"/>
    <w:rsid w:val="00A12B6B"/>
    <w:rsid w:val="00A243BF"/>
    <w:rsid w:val="00A347EC"/>
    <w:rsid w:val="00A40C43"/>
    <w:rsid w:val="00A85091"/>
    <w:rsid w:val="00B02B75"/>
    <w:rsid w:val="00B02F11"/>
    <w:rsid w:val="00B56602"/>
    <w:rsid w:val="00B57767"/>
    <w:rsid w:val="00B9373B"/>
    <w:rsid w:val="00BA136E"/>
    <w:rsid w:val="00BD38CF"/>
    <w:rsid w:val="00BD4CB9"/>
    <w:rsid w:val="00C01046"/>
    <w:rsid w:val="00C06591"/>
    <w:rsid w:val="00C102B1"/>
    <w:rsid w:val="00C440D3"/>
    <w:rsid w:val="00CA11E1"/>
    <w:rsid w:val="00CB3E1E"/>
    <w:rsid w:val="00CE028A"/>
    <w:rsid w:val="00D43639"/>
    <w:rsid w:val="00D4519F"/>
    <w:rsid w:val="00D60D46"/>
    <w:rsid w:val="00D95379"/>
    <w:rsid w:val="00DB685A"/>
    <w:rsid w:val="00DC68C7"/>
    <w:rsid w:val="00DE01BC"/>
    <w:rsid w:val="00E1482F"/>
    <w:rsid w:val="00E4718F"/>
    <w:rsid w:val="00E507FC"/>
    <w:rsid w:val="00E5517E"/>
    <w:rsid w:val="00E55748"/>
    <w:rsid w:val="00E57E63"/>
    <w:rsid w:val="00E62C8F"/>
    <w:rsid w:val="00ED1FD4"/>
    <w:rsid w:val="00EE64DF"/>
    <w:rsid w:val="00F26B8B"/>
    <w:rsid w:val="00F36DA9"/>
    <w:rsid w:val="00F5286D"/>
    <w:rsid w:val="00F84D57"/>
    <w:rsid w:val="00FA31E8"/>
    <w:rsid w:val="00FB1CA5"/>
    <w:rsid w:val="00FB3E5A"/>
    <w:rsid w:val="00FB54EF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4D90D1A6E5CF6AA5EBA37AF077E552C41B447777C72A2y0e0L" TargetMode="External"/><Relationship Id="rId13" Type="http://schemas.openxmlformats.org/officeDocument/2006/relationships/hyperlink" Target="consultantplus://offline/ref=7701647F640B1063F9CC569EF7E1E3F1614DDE0D146101FCA207B635A80821422B08B846777C70yAeB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01647F640B1063F9CC569EF7E1E3F16B4CDC08163C0BF4FB0BB4y3e2L" TargetMode="External"/><Relationship Id="rId12" Type="http://schemas.openxmlformats.org/officeDocument/2006/relationships/hyperlink" Target="consultantplus://offline/ref=7701647F640B1063F9CC569EF7E1E3F16B44DC0E1F6F5CF6AA5EBA37AF077E552C41B447777C73A0y0e4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01647F640B1063F9CC569EF7E1E3F16B45DA0518685CF6AA5EBA37AF077E552C41B447777C73A1y0e1L" TargetMode="External"/><Relationship Id="rId11" Type="http://schemas.openxmlformats.org/officeDocument/2006/relationships/hyperlink" Target="consultantplus://offline/ref=7701647F640B1063F9CC569EF7E1E3F16B44D90D1A6E5CF6AA5EBA37AF077E552C41B447777C72A5y0eBL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701647F640B1063F9CC569EF7E1E3F16B44D90D1A6E5CF6AA5EBA37AF077E552C41B447777C72A7y0e6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701647F640B1063F9CC569EF7E1E3F16B44D90D1A6E5CF6AA5EBA37AF077E552C41B447777C72A0y0e1L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Астаева Татьяна Анатольевна</cp:lastModifiedBy>
  <cp:revision>7</cp:revision>
  <dcterms:created xsi:type="dcterms:W3CDTF">2017-05-18T06:51:00Z</dcterms:created>
  <dcterms:modified xsi:type="dcterms:W3CDTF">2017-05-19T11:18:00Z</dcterms:modified>
</cp:coreProperties>
</file>