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73232" w14:textId="77777777" w:rsidR="00E9075D" w:rsidRPr="009150BB" w:rsidRDefault="00E9075D" w:rsidP="00E9075D">
      <w:pPr>
        <w:pStyle w:val="21"/>
        <w:spacing w:after="0" w:line="240" w:lineRule="auto"/>
        <w:jc w:val="right"/>
      </w:pPr>
      <w:r w:rsidRPr="009150BB">
        <w:t>Приложение к приказу УФНС России</w:t>
      </w:r>
      <w:r w:rsidRPr="009150BB">
        <w:tab/>
      </w:r>
    </w:p>
    <w:p w14:paraId="45FD836D" w14:textId="77777777" w:rsidR="00E9075D" w:rsidRPr="009150BB" w:rsidRDefault="00E9075D" w:rsidP="00E9075D">
      <w:pPr>
        <w:pStyle w:val="21"/>
        <w:spacing w:after="0" w:line="240" w:lineRule="auto"/>
        <w:jc w:val="right"/>
      </w:pPr>
      <w:r w:rsidRPr="009150BB">
        <w:t>по Орловской области</w:t>
      </w:r>
      <w:r w:rsidRPr="009150BB">
        <w:tab/>
      </w:r>
      <w:r w:rsidRPr="009150BB">
        <w:tab/>
      </w:r>
      <w:r w:rsidRPr="009150BB">
        <w:tab/>
      </w:r>
    </w:p>
    <w:p w14:paraId="29A7CF94" w14:textId="3ECF073C" w:rsidR="00E9075D" w:rsidRPr="009150BB" w:rsidRDefault="00E9075D" w:rsidP="00E9075D">
      <w:pPr>
        <w:pStyle w:val="21"/>
        <w:spacing w:after="0" w:line="240" w:lineRule="auto"/>
        <w:jc w:val="right"/>
      </w:pPr>
      <w:r w:rsidRPr="009150BB">
        <w:t xml:space="preserve">от </w:t>
      </w:r>
      <w:r>
        <w:t xml:space="preserve"> </w:t>
      </w:r>
      <w:r w:rsidR="00FA5A86">
        <w:t>13</w:t>
      </w:r>
      <w:r w:rsidRPr="009150BB">
        <w:t>.</w:t>
      </w:r>
      <w:r>
        <w:t>01.2020</w:t>
      </w:r>
      <w:r w:rsidRPr="009150BB">
        <w:t>г. №01-04/</w:t>
      </w:r>
      <w:r w:rsidR="00FA5A86">
        <w:t>005</w:t>
      </w:r>
      <w:bookmarkStart w:id="0" w:name="_GoBack"/>
      <w:bookmarkEnd w:id="0"/>
      <w:r w:rsidRPr="009150BB">
        <w:tab/>
      </w:r>
      <w:r>
        <w:tab/>
      </w:r>
    </w:p>
    <w:p w14:paraId="6D2B6FE2" w14:textId="25D33895" w:rsidR="005D398C" w:rsidRPr="00961480" w:rsidRDefault="00E9075D" w:rsidP="00E9075D">
      <w:pPr>
        <w:pStyle w:val="21"/>
        <w:spacing w:after="0" w:line="240" w:lineRule="auto"/>
        <w:jc w:val="right"/>
        <w:rPr>
          <w:color w:val="FFFFFF" w:themeColor="background1"/>
        </w:rPr>
      </w:pPr>
      <w:r w:rsidRPr="009150BB">
        <w:rPr>
          <w:sz w:val="28"/>
          <w:szCs w:val="28"/>
        </w:rPr>
        <w:tab/>
      </w:r>
      <w:r w:rsidR="00886634" w:rsidRPr="00961480">
        <w:rPr>
          <w:color w:val="FFFFFF" w:themeColor="background1"/>
        </w:rPr>
        <w:t xml:space="preserve">от </w:t>
      </w:r>
      <w:r w:rsidR="00C238B1" w:rsidRPr="00961480">
        <w:rPr>
          <w:color w:val="FFFFFF" w:themeColor="background1"/>
        </w:rPr>
        <w:t xml:space="preserve"> </w:t>
      </w:r>
      <w:r w:rsidR="00394D9C" w:rsidRPr="00961480">
        <w:rPr>
          <w:color w:val="FFFFFF" w:themeColor="background1"/>
        </w:rPr>
        <w:t>27</w:t>
      </w:r>
      <w:r w:rsidR="0032527F" w:rsidRPr="00961480">
        <w:rPr>
          <w:color w:val="FFFFFF" w:themeColor="background1"/>
        </w:rPr>
        <w:t>.</w:t>
      </w:r>
      <w:r w:rsidR="00C238B1" w:rsidRPr="00961480">
        <w:rPr>
          <w:color w:val="FFFFFF" w:themeColor="background1"/>
        </w:rPr>
        <w:t>11</w:t>
      </w:r>
      <w:r w:rsidR="005D398C" w:rsidRPr="00961480">
        <w:rPr>
          <w:color w:val="FFFFFF" w:themeColor="background1"/>
        </w:rPr>
        <w:t>.201</w:t>
      </w:r>
      <w:r w:rsidR="0032527F" w:rsidRPr="00961480">
        <w:rPr>
          <w:color w:val="FFFFFF" w:themeColor="background1"/>
        </w:rPr>
        <w:t>8</w:t>
      </w:r>
      <w:r w:rsidR="005D398C" w:rsidRPr="00961480">
        <w:rPr>
          <w:color w:val="FFFFFF" w:themeColor="background1"/>
        </w:rPr>
        <w:t>г. №01-04/</w:t>
      </w:r>
      <w:r w:rsidR="00394D9C" w:rsidRPr="00961480">
        <w:rPr>
          <w:color w:val="FFFFFF" w:themeColor="background1"/>
        </w:rPr>
        <w:t>327</w:t>
      </w:r>
      <w:r w:rsidR="005D398C" w:rsidRPr="00961480">
        <w:rPr>
          <w:color w:val="FFFFFF" w:themeColor="background1"/>
        </w:rPr>
        <w:t xml:space="preserve"> </w:t>
      </w:r>
      <w:r w:rsidR="005D398C" w:rsidRPr="00961480">
        <w:rPr>
          <w:color w:val="FFFFFF" w:themeColor="background1"/>
        </w:rPr>
        <w:tab/>
      </w:r>
      <w:r w:rsidR="009150BB" w:rsidRPr="00961480">
        <w:rPr>
          <w:color w:val="FFFFFF" w:themeColor="background1"/>
        </w:rPr>
        <w:tab/>
      </w:r>
    </w:p>
    <w:p w14:paraId="26B09E2D" w14:textId="36702A7C" w:rsidR="006F0BE6" w:rsidRPr="00961480" w:rsidRDefault="000160A2" w:rsidP="000160A2">
      <w:pPr>
        <w:pStyle w:val="21"/>
        <w:spacing w:after="0" w:line="240" w:lineRule="auto"/>
        <w:jc w:val="right"/>
        <w:rPr>
          <w:color w:val="FFFFFF" w:themeColor="background1"/>
          <w:sz w:val="28"/>
          <w:szCs w:val="28"/>
        </w:rPr>
      </w:pPr>
      <w:r w:rsidRPr="00961480">
        <w:rPr>
          <w:color w:val="FFFFFF" w:themeColor="background1"/>
          <w:sz w:val="28"/>
          <w:szCs w:val="28"/>
        </w:rPr>
        <w:tab/>
      </w:r>
    </w:p>
    <w:p w14:paraId="26DC83D7" w14:textId="09E32AD8" w:rsidR="000160A2" w:rsidRPr="00961480" w:rsidRDefault="000160A2" w:rsidP="000160A2">
      <w:pPr>
        <w:pStyle w:val="21"/>
        <w:spacing w:after="0" w:line="240" w:lineRule="auto"/>
        <w:jc w:val="right"/>
        <w:rPr>
          <w:color w:val="FFFFFF" w:themeColor="background1"/>
        </w:rPr>
      </w:pPr>
      <w:r w:rsidRPr="00961480">
        <w:rPr>
          <w:color w:val="FFFFFF" w:themeColor="background1"/>
        </w:rPr>
        <w:tab/>
      </w:r>
    </w:p>
    <w:p w14:paraId="5DF01404" w14:textId="45E7B3F0" w:rsidR="007D7E5C" w:rsidRPr="00961480" w:rsidRDefault="007D7E5C" w:rsidP="000160A2">
      <w:pPr>
        <w:pStyle w:val="21"/>
        <w:spacing w:after="0" w:line="240" w:lineRule="auto"/>
        <w:jc w:val="right"/>
        <w:rPr>
          <w:color w:val="FFFFFF" w:themeColor="background1"/>
        </w:rPr>
      </w:pPr>
      <w:r w:rsidRPr="00961480">
        <w:rPr>
          <w:color w:val="FFFFFF" w:themeColor="background1"/>
        </w:rPr>
        <w:tab/>
      </w:r>
    </w:p>
    <w:p w14:paraId="60B0DA4B" w14:textId="77777777" w:rsidR="0066576C" w:rsidRPr="00647086" w:rsidRDefault="0066576C" w:rsidP="00B640C6">
      <w:pPr>
        <w:pStyle w:val="21"/>
        <w:spacing w:after="0" w:line="240" w:lineRule="auto"/>
        <w:rPr>
          <w:b/>
        </w:rPr>
      </w:pPr>
    </w:p>
    <w:p w14:paraId="2C856EEF" w14:textId="77777777" w:rsidR="00015431" w:rsidRPr="00647086" w:rsidRDefault="00015431" w:rsidP="00B640C6">
      <w:pPr>
        <w:pStyle w:val="21"/>
        <w:spacing w:after="0" w:line="240" w:lineRule="auto"/>
        <w:rPr>
          <w:b/>
        </w:rPr>
      </w:pPr>
    </w:p>
    <w:p w14:paraId="49D2F7EA" w14:textId="77777777" w:rsidR="00015431" w:rsidRPr="00647086" w:rsidRDefault="00015431" w:rsidP="00B640C6">
      <w:pPr>
        <w:pStyle w:val="21"/>
        <w:spacing w:after="0" w:line="240" w:lineRule="auto"/>
        <w:rPr>
          <w:b/>
        </w:rPr>
      </w:pPr>
    </w:p>
    <w:p w14:paraId="43486B44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C47E39F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F44AAA7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18539F10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5B09ECD9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26D017FA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18348ED1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35795DC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421CD9A9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D7DAD57" w14:textId="687D6168" w:rsidR="0066576C" w:rsidRPr="00647086" w:rsidRDefault="009150BB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14:paraId="196FBA93" w14:textId="77777777" w:rsidR="00B549C2" w:rsidRPr="00647086" w:rsidRDefault="00B549C2" w:rsidP="00B640C6">
      <w:pPr>
        <w:pStyle w:val="21"/>
        <w:spacing w:after="0" w:line="240" w:lineRule="auto"/>
        <w:rPr>
          <w:b/>
          <w:sz w:val="28"/>
          <w:szCs w:val="28"/>
        </w:rPr>
      </w:pPr>
    </w:p>
    <w:p w14:paraId="28EBB584" w14:textId="0A5467BE" w:rsidR="001D1BC3" w:rsidRPr="00E9075D" w:rsidRDefault="006F42E9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9075D">
        <w:rPr>
          <w:b/>
          <w:sz w:val="28"/>
          <w:szCs w:val="28"/>
        </w:rPr>
        <w:t xml:space="preserve">по </w:t>
      </w:r>
      <w:r w:rsidR="000250C1" w:rsidRPr="00E9075D">
        <w:rPr>
          <w:b/>
          <w:sz w:val="28"/>
          <w:szCs w:val="28"/>
        </w:rPr>
        <w:t>прогнозировани</w:t>
      </w:r>
      <w:r w:rsidRPr="00E9075D">
        <w:rPr>
          <w:b/>
          <w:sz w:val="28"/>
          <w:szCs w:val="28"/>
        </w:rPr>
        <w:t>ю</w:t>
      </w:r>
      <w:r w:rsidR="000250C1" w:rsidRPr="00E9075D">
        <w:rPr>
          <w:b/>
          <w:sz w:val="28"/>
          <w:szCs w:val="28"/>
        </w:rPr>
        <w:t xml:space="preserve"> поступлений доходов</w:t>
      </w:r>
    </w:p>
    <w:p w14:paraId="3390B8C6" w14:textId="13CFEA1D" w:rsidR="000250C1" w:rsidRPr="00E9075D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9075D">
        <w:rPr>
          <w:b/>
          <w:sz w:val="28"/>
          <w:szCs w:val="28"/>
        </w:rPr>
        <w:t xml:space="preserve">в </w:t>
      </w:r>
      <w:r w:rsidR="00A3391E" w:rsidRPr="00E9075D">
        <w:rPr>
          <w:b/>
          <w:sz w:val="28"/>
          <w:szCs w:val="28"/>
        </w:rPr>
        <w:t xml:space="preserve">консолидированный </w:t>
      </w:r>
      <w:r w:rsidRPr="00E9075D">
        <w:rPr>
          <w:b/>
          <w:sz w:val="28"/>
          <w:szCs w:val="28"/>
        </w:rPr>
        <w:t xml:space="preserve">бюджет </w:t>
      </w:r>
      <w:r w:rsidR="00BE036B" w:rsidRPr="00E9075D">
        <w:rPr>
          <w:b/>
          <w:sz w:val="28"/>
          <w:szCs w:val="28"/>
        </w:rPr>
        <w:t>Орловской области</w:t>
      </w:r>
    </w:p>
    <w:p w14:paraId="77DEDC72" w14:textId="5E730FDE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9075D">
        <w:rPr>
          <w:b/>
          <w:sz w:val="28"/>
          <w:szCs w:val="28"/>
        </w:rPr>
        <w:t xml:space="preserve">на </w:t>
      </w:r>
      <w:r w:rsidR="008945C5" w:rsidRPr="00E9075D">
        <w:rPr>
          <w:b/>
          <w:sz w:val="28"/>
          <w:szCs w:val="28"/>
        </w:rPr>
        <w:t xml:space="preserve">текущий год, </w:t>
      </w:r>
      <w:r w:rsidR="00F971CB" w:rsidRPr="00E9075D">
        <w:rPr>
          <w:b/>
          <w:sz w:val="28"/>
          <w:szCs w:val="28"/>
        </w:rPr>
        <w:t>очередной</w:t>
      </w:r>
      <w:r w:rsidR="00F971CB" w:rsidRPr="00647086">
        <w:rPr>
          <w:b/>
          <w:sz w:val="28"/>
          <w:szCs w:val="28"/>
        </w:rPr>
        <w:t xml:space="preserve"> финансовый год </w:t>
      </w:r>
      <w:r w:rsidRPr="00647086">
        <w:rPr>
          <w:b/>
          <w:sz w:val="28"/>
          <w:szCs w:val="28"/>
        </w:rPr>
        <w:t>и плановы</w:t>
      </w:r>
      <w:r w:rsidR="00F971CB" w:rsidRPr="00647086">
        <w:rPr>
          <w:b/>
          <w:sz w:val="28"/>
          <w:szCs w:val="28"/>
        </w:rPr>
        <w:t>й</w:t>
      </w:r>
      <w:r w:rsidRPr="00647086">
        <w:rPr>
          <w:b/>
          <w:sz w:val="28"/>
          <w:szCs w:val="28"/>
        </w:rPr>
        <w:t xml:space="preserve"> период </w:t>
      </w:r>
    </w:p>
    <w:p w14:paraId="55466E45" w14:textId="77777777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</w:rPr>
      </w:pPr>
    </w:p>
    <w:p w14:paraId="61B0AF31" w14:textId="28AFFD85" w:rsidR="006B6D8F" w:rsidRDefault="0066576C">
      <w:pPr>
        <w:spacing w:after="0" w:line="240" w:lineRule="auto"/>
        <w:rPr>
          <w:rFonts w:ascii="Times New Roman" w:hAnsi="Times New Roman"/>
          <w:sz w:val="26"/>
        </w:rPr>
      </w:pPr>
      <w:r w:rsidRPr="00647086">
        <w:rPr>
          <w:rFonts w:ascii="Times New Roman" w:hAnsi="Times New Roman"/>
          <w:sz w:val="26"/>
        </w:rPr>
        <w:br w:type="page"/>
      </w:r>
      <w:bookmarkStart w:id="1" w:name="_Toc369610407"/>
      <w:bookmarkStart w:id="2" w:name="_Toc392855888"/>
      <w:bookmarkStart w:id="3" w:name="_Toc401317618"/>
      <w:bookmarkStart w:id="4" w:name="_Toc454525468"/>
    </w:p>
    <w:p w14:paraId="21F4129B" w14:textId="585C869C" w:rsidR="002C0D6D" w:rsidRPr="00647086" w:rsidRDefault="002C0D6D" w:rsidP="002C0D6D">
      <w:pPr>
        <w:pStyle w:val="aff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042208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3984C0" w14:textId="3CAB9D07" w:rsidR="00BD33D2" w:rsidRDefault="00BD33D2">
          <w:pPr>
            <w:pStyle w:val="aff1"/>
          </w:pPr>
          <w:r>
            <w:t>Оглавление</w:t>
          </w:r>
        </w:p>
        <w:p w14:paraId="37114653" w14:textId="77777777" w:rsidR="00AF5733" w:rsidRDefault="00BD33D2">
          <w:pPr>
            <w:pStyle w:val="1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6D2F05">
            <w:rPr>
              <w:sz w:val="27"/>
              <w:szCs w:val="27"/>
            </w:rPr>
            <w:fldChar w:fldCharType="begin"/>
          </w:r>
          <w:r w:rsidRPr="006D2F05">
            <w:rPr>
              <w:sz w:val="27"/>
              <w:szCs w:val="27"/>
            </w:rPr>
            <w:instrText xml:space="preserve"> TOC \o "1-3" \h \z \u </w:instrText>
          </w:r>
          <w:r w:rsidRPr="006D2F05">
            <w:rPr>
              <w:sz w:val="27"/>
              <w:szCs w:val="27"/>
            </w:rPr>
            <w:fldChar w:fldCharType="separate"/>
          </w:r>
          <w:hyperlink w:anchor="_Toc29477906" w:history="1">
            <w:r w:rsidR="00AF5733" w:rsidRPr="00746817">
              <w:rPr>
                <w:rStyle w:val="a9"/>
                <w:rFonts w:asciiTheme="majorHAnsi" w:hAnsiTheme="majorHAnsi"/>
                <w:noProof/>
              </w:rPr>
              <w:t>1. Общие положения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_Toc29477906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5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2CC3B359" w14:textId="77777777" w:rsidR="00AF5733" w:rsidRDefault="00FA5A86">
          <w:pPr>
            <w:pStyle w:val="1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07" w:history="1">
            <w:r w:rsidR="00AF5733" w:rsidRPr="00746817">
              <w:rPr>
                <w:rStyle w:val="a9"/>
                <w:rFonts w:asciiTheme="majorHAnsi" w:hAnsiTheme="majorHAnsi"/>
                <w:noProof/>
              </w:rPr>
              <w:t>2. Алгоритмы расчёта прогнозов поступлений по видам налоговых и неналоговых доходов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_Toc29477907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8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6AC424F6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08" w:history="1">
            <w:r w:rsidR="00AF5733" w:rsidRPr="00746817">
              <w:rPr>
                <w:rStyle w:val="a9"/>
              </w:rPr>
              <w:t>2.1. Налог на прибыль организаций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_Toc29477908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8</w:t>
            </w:r>
            <w:r w:rsidR="00AF5733">
              <w:rPr>
                <w:webHidden/>
              </w:rPr>
              <w:fldChar w:fldCharType="end"/>
            </w:r>
          </w:hyperlink>
        </w:p>
        <w:p w14:paraId="1EF36E10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1" w:history="1">
            <w:r w:rsidR="00AF5733" w:rsidRPr="00746817">
              <w:rPr>
                <w:rStyle w:val="a9"/>
              </w:rPr>
              <w:t>2.1.1. Налог на прибыль организаций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_Toc29477911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8</w:t>
            </w:r>
            <w:r w:rsidR="00AF5733">
              <w:rPr>
                <w:webHidden/>
              </w:rPr>
              <w:fldChar w:fldCharType="end"/>
            </w:r>
          </w:hyperlink>
        </w:p>
        <w:p w14:paraId="7BD21FD8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2" w:history="1">
            <w:r w:rsidR="00AF5733" w:rsidRPr="00746817">
              <w:rPr>
                <w:rStyle w:val="a9"/>
              </w:rPr>
              <w:t>(за исключением организаций, входящих в состав  консолидированных групп налогоплательщиков) 182 1 01 01012 00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_Toc29477912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8</w:t>
            </w:r>
            <w:r w:rsidR="00AF5733">
              <w:rPr>
                <w:webHidden/>
              </w:rPr>
              <w:fldChar w:fldCharType="end"/>
            </w:r>
          </w:hyperlink>
        </w:p>
        <w:p w14:paraId="471C9EF9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3" w:history="1">
            <w:r w:rsidR="00AF5733" w:rsidRPr="00746817">
              <w:rPr>
                <w:rStyle w:val="a9"/>
              </w:rPr>
              <w:t>2.1.2. Налог на прибыль организаций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_Toc29477913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10</w:t>
            </w:r>
            <w:r w:rsidR="00AF5733">
              <w:rPr>
                <w:webHidden/>
              </w:rPr>
              <w:fldChar w:fldCharType="end"/>
            </w:r>
          </w:hyperlink>
        </w:p>
        <w:p w14:paraId="300B99E3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4" w:history="1">
            <w:r w:rsidR="00AF5733" w:rsidRPr="00746817">
              <w:rPr>
                <w:rStyle w:val="a9"/>
              </w:rPr>
              <w:t>(консолидированные группы налогоплательщиков) 182 1 01 01014 00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_Toc29477914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10</w:t>
            </w:r>
            <w:r w:rsidR="00AF5733">
              <w:rPr>
                <w:webHidden/>
              </w:rPr>
              <w:fldChar w:fldCharType="end"/>
            </w:r>
          </w:hyperlink>
        </w:p>
        <w:p w14:paraId="481B74BA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5" w:history="1">
            <w:r w:rsidR="00AF5733" w:rsidRPr="00746817">
              <w:rPr>
                <w:rStyle w:val="a9"/>
              </w:rPr>
              <w:t>2.2. Налог на доходы физических лиц  182 1 01 02000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_Toc29477915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11</w:t>
            </w:r>
            <w:r w:rsidR="00AF5733">
              <w:rPr>
                <w:webHidden/>
              </w:rPr>
              <w:fldChar w:fldCharType="end"/>
            </w:r>
          </w:hyperlink>
        </w:p>
        <w:p w14:paraId="6059E68D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6" w:history="1">
            <w:r w:rsidR="00AF5733" w:rsidRPr="00746817">
              <w:rPr>
                <w:rStyle w:val="a9"/>
              </w:rPr>
              <w:t>2.3. Налоги на имущество  182 1 06 00000 00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_Toc29477916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14</w:t>
            </w:r>
            <w:r w:rsidR="00AF5733">
              <w:rPr>
                <w:webHidden/>
              </w:rPr>
              <w:fldChar w:fldCharType="end"/>
            </w:r>
          </w:hyperlink>
        </w:p>
        <w:p w14:paraId="73EE8709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17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2.3.1. Налог на имущество физических лиц  182 1 06 01000 00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_Toc29477917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14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20BF5FFA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18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2.3.2. Налог на имущество организаций  182 1 06 02000 02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_Toc29477918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17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68D1CF76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19" w:history="1">
            <w:r w:rsidR="00AF5733" w:rsidRPr="00746817">
              <w:rPr>
                <w:rStyle w:val="a9"/>
              </w:rPr>
              <w:t>2.3.3. Транспортный налог  182 1 06 04000 02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_Toc29477919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20</w:t>
            </w:r>
            <w:r w:rsidR="00AF5733">
              <w:rPr>
                <w:webHidden/>
              </w:rPr>
              <w:fldChar w:fldCharType="end"/>
            </w:r>
          </w:hyperlink>
        </w:p>
        <w:p w14:paraId="5410D34F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0" w:history="1">
            <w:r w:rsidR="00AF5733" w:rsidRPr="00746817">
              <w:rPr>
                <w:rStyle w:val="a9"/>
                <w:i/>
                <w:noProof/>
              </w:rPr>
              <w:t>2.3.3.1. Транспортный налог с организаций 182 1 06 04011 02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_Toc29477920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20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248757B1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1" w:history="1">
            <w:r w:rsidR="00AF5733" w:rsidRPr="00746817">
              <w:rPr>
                <w:rStyle w:val="a9"/>
                <w:i/>
                <w:noProof/>
              </w:rPr>
              <w:t>2.3.3.2. Транспортный налог с физических лиц 182 1 06 04012 02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_Toc29477921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23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773BDA8B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22" w:history="1">
            <w:r w:rsidR="00AF5733" w:rsidRPr="00746817">
              <w:rPr>
                <w:rStyle w:val="a9"/>
              </w:rPr>
              <w:t>2.3.4. Земельный налог  182 1 06 06000 00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_Toc29477922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24</w:t>
            </w:r>
            <w:r w:rsidR="00AF5733">
              <w:rPr>
                <w:webHidden/>
              </w:rPr>
              <w:fldChar w:fldCharType="end"/>
            </w:r>
          </w:hyperlink>
        </w:p>
        <w:p w14:paraId="4E3BFE02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3" w:history="1">
            <w:r w:rsidR="00AF5733" w:rsidRPr="00746817">
              <w:rPr>
                <w:rStyle w:val="a9"/>
                <w:i/>
                <w:noProof/>
              </w:rPr>
              <w:t>2.3.4.1.Земельный налог с организаций  182 1 06 06030 03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_Toc29477923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24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6E8C61C6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4" w:history="1">
            <w:r w:rsidR="00AF5733" w:rsidRPr="00746817">
              <w:rPr>
                <w:rStyle w:val="a9"/>
                <w:i/>
                <w:noProof/>
              </w:rPr>
              <w:t>2.3.4.2. Земельный налог с физических лиц 182 1 06 06040 00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_Toc29477924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26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1A8FDAF9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25" w:history="1">
            <w:r w:rsidR="00AF5733" w:rsidRPr="00746817">
              <w:rPr>
                <w:rStyle w:val="a9"/>
              </w:rPr>
              <w:t>2.3.5. Налог на игорный бизнес 182 1 06 06050 00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_Toc29477925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27</w:t>
            </w:r>
            <w:r w:rsidR="00AF5733">
              <w:rPr>
                <w:webHidden/>
              </w:rPr>
              <w:fldChar w:fldCharType="end"/>
            </w:r>
          </w:hyperlink>
        </w:p>
        <w:p w14:paraId="1BD0479E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6" w:history="1">
            <w:r w:rsidR="00AF5733" w:rsidRPr="00E9075D">
              <w:rPr>
                <w:rStyle w:val="a9"/>
                <w:rFonts w:ascii="Cambria" w:hAnsi="Cambria"/>
                <w:bCs/>
                <w:i/>
                <w:noProof/>
              </w:rPr>
              <w:t>2.4. Единый налоговый платеж физического лица 182 06 07000 01 0000 110</w:t>
            </w:r>
            <w:r w:rsidR="00AF5733" w:rsidRPr="00E9075D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_Toc29477926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28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205844FA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27" w:history="1">
            <w:r w:rsidR="00AF5733" w:rsidRPr="00746817">
              <w:rPr>
                <w:rStyle w:val="a9"/>
              </w:rPr>
              <w:t>2.5. Акцизы, по подакцизным товарам (продукции), производимым на территории Российской Федерации  182 1 03 02000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_Toc29477927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28</w:t>
            </w:r>
            <w:r w:rsidR="00AF5733">
              <w:rPr>
                <w:webHidden/>
              </w:rPr>
              <w:fldChar w:fldCharType="end"/>
            </w:r>
          </w:hyperlink>
        </w:p>
        <w:p w14:paraId="755AF6B8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8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2.5.1. Акцизы на этиловый спирт из пищевого сырья (за исключением дистиллятов винного, виноградного, плодового, коньячного, кальвадосного, вискового)  182 1 03 02011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_Toc29477928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29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3DB7F11F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29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2.5.2.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 182 1 03 02090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_Toc29477929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30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54AA0AE7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30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2.5.3. Акцизы на пиво  182 1 03 02100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_Toc29477930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31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1A711530" w14:textId="6671F4C6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31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 xml:space="preserve">2.5.4. </w:t>
            </w:r>
            <w:r w:rsidR="00AF5733" w:rsidRPr="00746817">
              <w:rPr>
                <w:rStyle w:val="a9"/>
                <w:i/>
                <w:noProof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</w:t>
            </w:r>
            <w:r w:rsidR="00AF5733" w:rsidRPr="00746817">
              <w:rPr>
                <w:rStyle w:val="a9"/>
                <w:i/>
                <w:noProof/>
              </w:rPr>
              <w:lastRenderedPageBreak/>
              <w:t>и (или) фруктового дистиллята), производимую на территории Российской Федерации</w:t>
            </w:r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 xml:space="preserve"> </w:t>
            </w:r>
            <w:r w:rsidR="004F1418">
              <w:rPr>
                <w:rStyle w:val="a9"/>
                <w:rFonts w:asciiTheme="majorHAnsi" w:hAnsiTheme="majorHAnsi"/>
                <w:i/>
                <w:noProof/>
              </w:rPr>
              <w:t xml:space="preserve">                       </w:t>
            </w:r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 xml:space="preserve"> 182 1 03 02110 01 0000 110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_Toc29477931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33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7F46A109" w14:textId="3CC84F88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32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 xml:space="preserve">2.5.5. Акцизы на сидр, пуаре и </w:t>
            </w:r>
            <w:r w:rsidR="00AF5733" w:rsidRPr="00746817">
              <w:rPr>
                <w:rStyle w:val="a9"/>
                <w:i/>
                <w:noProof/>
              </w:rPr>
              <w:t>медовуху, производимые на территории Российской Федерации</w:t>
            </w:r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 xml:space="preserve"> </w:t>
            </w:r>
            <w:r w:rsidR="004F1418">
              <w:rPr>
                <w:rStyle w:val="a9"/>
                <w:rFonts w:asciiTheme="majorHAnsi" w:hAnsiTheme="majorHAnsi"/>
                <w:i/>
                <w:noProof/>
              </w:rPr>
              <w:t xml:space="preserve">            </w:t>
            </w:r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 xml:space="preserve">  182 1 03 02120 01 0000 110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_Toc29477932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35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539CC4DD" w14:textId="6B9FFB0E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33" w:history="1">
            <w:r w:rsidR="00AF5733" w:rsidRPr="00746817">
              <w:rPr>
                <w:rStyle w:val="a9"/>
              </w:rPr>
              <w:t xml:space="preserve">2.6. Налог, взимаемый в связи с применением упрощенной  системы налогообложения </w:t>
            </w:r>
            <w:r w:rsidR="004F1418">
              <w:rPr>
                <w:rStyle w:val="a9"/>
              </w:rPr>
              <w:t xml:space="preserve">                             </w:t>
            </w:r>
            <w:r w:rsidR="00AF5733" w:rsidRPr="00746817">
              <w:rPr>
                <w:rStyle w:val="a9"/>
              </w:rPr>
              <w:t xml:space="preserve"> 182 1 05 01000 00 0000 110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_Toc29477933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36</w:t>
            </w:r>
            <w:r w:rsidR="00AF5733">
              <w:rPr>
                <w:webHidden/>
              </w:rPr>
              <w:fldChar w:fldCharType="end"/>
            </w:r>
          </w:hyperlink>
        </w:p>
        <w:p w14:paraId="40393005" w14:textId="736F4271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34" w:history="1">
            <w:r w:rsidR="00AF5733" w:rsidRPr="00746817">
              <w:rPr>
                <w:rStyle w:val="a9"/>
              </w:rPr>
              <w:t xml:space="preserve">2.7. Единый налог на вмененный доход для отдельных видов деятельности  </w:t>
            </w:r>
            <w:r w:rsidR="004F1418">
              <w:rPr>
                <w:rStyle w:val="a9"/>
              </w:rPr>
              <w:t xml:space="preserve">                                              </w:t>
            </w:r>
            <w:r w:rsidR="00AF5733" w:rsidRPr="00746817">
              <w:rPr>
                <w:rStyle w:val="a9"/>
              </w:rPr>
              <w:t>182 1 05 02000 02 0000 110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_Toc29477934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39</w:t>
            </w:r>
            <w:r w:rsidR="00AF5733">
              <w:rPr>
                <w:webHidden/>
              </w:rPr>
              <w:fldChar w:fldCharType="end"/>
            </w:r>
          </w:hyperlink>
        </w:p>
        <w:p w14:paraId="6CF41292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35" w:history="1">
            <w:r w:rsidR="00AF5733" w:rsidRPr="00746817">
              <w:rPr>
                <w:rStyle w:val="a9"/>
              </w:rPr>
              <w:t>2.8. Единый сельскохозяйственный налог  182 1 05 03000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_Toc29477935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41</w:t>
            </w:r>
            <w:r w:rsidR="00AF5733">
              <w:rPr>
                <w:webHidden/>
              </w:rPr>
              <w:fldChar w:fldCharType="end"/>
            </w:r>
          </w:hyperlink>
        </w:p>
        <w:p w14:paraId="6A795450" w14:textId="0E54DAB8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36" w:history="1">
            <w:r w:rsidR="00AF5733" w:rsidRPr="00746817">
              <w:rPr>
                <w:rStyle w:val="a9"/>
              </w:rPr>
              <w:t xml:space="preserve">2.9. Налог, взимаемый в связи с применением патентной системы налогообложения </w:t>
            </w:r>
            <w:r w:rsidR="004F1418">
              <w:rPr>
                <w:rStyle w:val="a9"/>
              </w:rPr>
              <w:t xml:space="preserve">                            </w:t>
            </w:r>
            <w:r w:rsidR="00AF5733" w:rsidRPr="00746817">
              <w:rPr>
                <w:rStyle w:val="a9"/>
              </w:rPr>
              <w:t xml:space="preserve"> 182 1 05 04000 02 0000 110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_Toc29477936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42</w:t>
            </w:r>
            <w:r w:rsidR="00AF5733">
              <w:rPr>
                <w:webHidden/>
              </w:rPr>
              <w:fldChar w:fldCharType="end"/>
            </w:r>
          </w:hyperlink>
        </w:p>
        <w:p w14:paraId="4BA462D8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37" w:history="1">
            <w:r w:rsidR="00AF5733" w:rsidRPr="00E9075D">
              <w:rPr>
                <w:rStyle w:val="a9"/>
              </w:rPr>
              <w:t xml:space="preserve">2.10 </w:t>
            </w:r>
            <w:r w:rsidR="00AF5733" w:rsidRPr="00E9075D">
              <w:rPr>
                <w:rStyle w:val="a9"/>
                <w:rFonts w:ascii="Cambria" w:hAnsi="Cambria"/>
              </w:rPr>
              <w:t>Налог на профессиональный доход 182 1 05 06000 01 1000 110</w:t>
            </w:r>
            <w:r w:rsidR="00AF5733" w:rsidRPr="00E9075D">
              <w:rPr>
                <w:webHidden/>
              </w:rPr>
              <w:tab/>
            </w:r>
            <w:r w:rsidR="00AF5733" w:rsidRPr="00E9075D">
              <w:rPr>
                <w:webHidden/>
              </w:rPr>
              <w:fldChar w:fldCharType="begin"/>
            </w:r>
            <w:r w:rsidR="00AF5733" w:rsidRPr="00E9075D">
              <w:rPr>
                <w:webHidden/>
              </w:rPr>
              <w:instrText xml:space="preserve"> PAGEREF _Toc29477937 \h </w:instrText>
            </w:r>
            <w:r w:rsidR="00AF5733" w:rsidRPr="00E9075D">
              <w:rPr>
                <w:webHidden/>
              </w:rPr>
            </w:r>
            <w:r w:rsidR="00AF5733" w:rsidRPr="00E9075D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43</w:t>
            </w:r>
            <w:r w:rsidR="00AF5733" w:rsidRPr="00E9075D">
              <w:rPr>
                <w:webHidden/>
              </w:rPr>
              <w:fldChar w:fldCharType="end"/>
            </w:r>
          </w:hyperlink>
        </w:p>
        <w:p w14:paraId="7C70D3E1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38" w:history="1">
            <w:r w:rsidR="00AF5733" w:rsidRPr="00746817">
              <w:rPr>
                <w:rStyle w:val="a9"/>
              </w:rPr>
              <w:t>2.11. Налог на добычу полезных ископаемых  182 1 07 01000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_Toc29477938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44</w:t>
            </w:r>
            <w:r w:rsidR="00AF5733">
              <w:rPr>
                <w:webHidden/>
              </w:rPr>
              <w:fldChar w:fldCharType="end"/>
            </w:r>
          </w:hyperlink>
        </w:p>
        <w:p w14:paraId="0F7D4FA9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39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2.11.1. Налог на добычу общераспространенных полезных ископаемых  182 1 07 01020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_Toc29477939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45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5565AFAE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40" w:history="1">
            <w:r w:rsidR="00AF5733" w:rsidRPr="00746817">
              <w:rPr>
                <w:rStyle w:val="a9"/>
                <w:rFonts w:asciiTheme="majorHAnsi" w:hAnsiTheme="majorHAnsi"/>
                <w:i/>
                <w:noProof/>
              </w:rPr>
              <w:t>2.11.2. Налог на добычу прочих полезных ископаемых (за исключением полезных ископаемых в виде природных алмазов)  182 1 07 01030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_Toc29477940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46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39118346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1" w:history="1">
            <w:r w:rsidR="00AF5733" w:rsidRPr="00746817">
              <w:rPr>
                <w:rStyle w:val="a9"/>
              </w:rPr>
              <w:t>2.12. Сборы за пользование объектами животного мира и за пользование объектами водных биологических ресурсов 182 1 07 04000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_Toc29477941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48</w:t>
            </w:r>
            <w:r w:rsidR="00AF5733">
              <w:rPr>
                <w:webHidden/>
              </w:rPr>
              <w:fldChar w:fldCharType="end"/>
            </w:r>
          </w:hyperlink>
        </w:p>
        <w:p w14:paraId="6FE5DED5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2" w:history="1">
            <w:r w:rsidR="00AF5733" w:rsidRPr="00746817">
              <w:rPr>
                <w:rStyle w:val="a9"/>
              </w:rPr>
              <w:t>2.12.1. Сборы за пользование объектами животного мира  182 1 07 04010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_Toc29477942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49</w:t>
            </w:r>
            <w:r w:rsidR="00AF5733">
              <w:rPr>
                <w:webHidden/>
              </w:rPr>
              <w:fldChar w:fldCharType="end"/>
            </w:r>
          </w:hyperlink>
        </w:p>
        <w:p w14:paraId="60A27961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3" w:history="1">
            <w:r w:rsidR="00AF5733" w:rsidRPr="00746817">
              <w:rPr>
                <w:rStyle w:val="a9"/>
              </w:rPr>
              <w:t>2.13. Государственная пошлина 182 1 08 00000 01 0000 000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_Toc29477943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49</w:t>
            </w:r>
            <w:r w:rsidR="00AF5733">
              <w:rPr>
                <w:webHidden/>
              </w:rPr>
              <w:fldChar w:fldCharType="end"/>
            </w:r>
          </w:hyperlink>
        </w:p>
        <w:p w14:paraId="54175C92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44" w:history="1">
            <w:r w:rsidR="00AF5733" w:rsidRPr="00746817">
              <w:rPr>
                <w:rStyle w:val="a9"/>
                <w:i/>
                <w:noProof/>
              </w:rPr>
              <w:t>2.13.1. Государственная пошлина по делам, рассматриваемым конституционными (уставными) судами субъектов  Российской Федерации  182 1 08 02020 01 0000 110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_Toc29477944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50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1F47412E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5" w:history="1">
            <w:r w:rsidR="00AF5733" w:rsidRPr="00746817">
              <w:rPr>
                <w:rStyle w:val="a9"/>
              </w:rPr>
              <w:t>2.13.2. Государственная пошлина по делам</w:t>
            </w:r>
            <w:r w:rsidR="00AF5733" w:rsidRPr="00746817">
              <w:rPr>
                <w:rStyle w:val="a9"/>
                <w:lang w:eastAsia="ru-RU" w:bidi="ru-RU"/>
              </w:rPr>
              <w:t xml:space="preserve">, </w:t>
            </w:r>
            <w:r w:rsidR="00AF5733" w:rsidRPr="00746817">
              <w:rPr>
                <w:rStyle w:val="a9"/>
              </w:rPr>
              <w:t>рассматриваемым в судах общей юрисдикции, мировыми судьями (за исключением Верховного Суда Российской Федерации) 182 1 08 03010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_Toc29477945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51</w:t>
            </w:r>
            <w:r w:rsidR="00AF5733">
              <w:rPr>
                <w:webHidden/>
              </w:rPr>
              <w:fldChar w:fldCharType="end"/>
            </w:r>
          </w:hyperlink>
        </w:p>
        <w:p w14:paraId="0B9C4A05" w14:textId="1086BCD6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6" w:history="1">
            <w:r w:rsidR="00AF5733" w:rsidRPr="00746817">
              <w:rPr>
                <w:rStyle w:val="a9"/>
              </w:rPr>
              <w:t>2.13.3. 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      </w:r>
            <w:r w:rsidR="00AF5733" w:rsidRPr="00746817">
              <w:rPr>
                <w:rStyle w:val="a9"/>
                <w:lang w:eastAsia="ru-RU" w:bidi="ru-RU"/>
              </w:rPr>
              <w:t xml:space="preserve">, </w:t>
            </w:r>
            <w:r w:rsidR="00AF5733" w:rsidRPr="00746817">
              <w:rPr>
                <w:rStyle w:val="a9"/>
              </w:rPr>
              <w:t>вносимых в учредительные документы юридического лица, за государственную регистрацию ликвидации юридического лица и другие</w:t>
            </w:r>
            <w:r w:rsidR="004F1418">
              <w:rPr>
                <w:rStyle w:val="a9"/>
              </w:rPr>
              <w:t xml:space="preserve"> юридически значимые действия </w:t>
            </w:r>
            <w:r w:rsidR="00AF5733" w:rsidRPr="00746817">
              <w:rPr>
                <w:rStyle w:val="a9"/>
              </w:rPr>
              <w:t xml:space="preserve"> 182 1 08 07010 01 0000 110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_Toc29477946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51</w:t>
            </w:r>
            <w:r w:rsidR="00AF5733">
              <w:rPr>
                <w:webHidden/>
              </w:rPr>
              <w:fldChar w:fldCharType="end"/>
            </w:r>
          </w:hyperlink>
        </w:p>
        <w:p w14:paraId="05D06029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7" w:history="1">
            <w:r w:rsidR="00AF5733" w:rsidRPr="00746817">
              <w:rPr>
                <w:rStyle w:val="a9"/>
              </w:rPr>
              <w:t>2.14. Задолженность и перерасчеты по отмененным налогам, сборам и иным обязательным платежам 182 1 09 00000 00 0000 000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_Toc29477947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52</w:t>
            </w:r>
            <w:r w:rsidR="00AF5733">
              <w:rPr>
                <w:webHidden/>
              </w:rPr>
              <w:fldChar w:fldCharType="end"/>
            </w:r>
          </w:hyperlink>
        </w:p>
        <w:p w14:paraId="2605BD2B" w14:textId="0E0C3F10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8" w:history="1">
            <w:r w:rsidR="00AF5733" w:rsidRPr="00746817">
              <w:rPr>
                <w:rStyle w:val="a9"/>
              </w:rPr>
              <w:t>2.15. Платежи при пользо</w:t>
            </w:r>
            <w:r w:rsidR="004F1418">
              <w:rPr>
                <w:rStyle w:val="a9"/>
              </w:rPr>
              <w:t xml:space="preserve">вании природными ресурсами </w:t>
            </w:r>
            <w:r w:rsidR="00AF5733" w:rsidRPr="00746817">
              <w:rPr>
                <w:rStyle w:val="a9"/>
              </w:rPr>
              <w:t xml:space="preserve">  182 112 00000 00 0000 000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_Toc29477948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52</w:t>
            </w:r>
            <w:r w:rsidR="00AF5733">
              <w:rPr>
                <w:webHidden/>
              </w:rPr>
              <w:fldChar w:fldCharType="end"/>
            </w:r>
          </w:hyperlink>
        </w:p>
        <w:p w14:paraId="4536DDE8" w14:textId="77777777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49" w:history="1">
            <w:r w:rsidR="00AF5733" w:rsidRPr="00746817">
              <w:rPr>
                <w:rStyle w:val="a9"/>
              </w:rPr>
              <w:t>2.15.1. Регулярные платежи за пользование недрами при пользовании недрами на территории Российской Федерации 182 1 12 02030 01 0000120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_Toc29477949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53</w:t>
            </w:r>
            <w:r w:rsidR="00AF5733">
              <w:rPr>
                <w:webHidden/>
              </w:rPr>
              <w:fldChar w:fldCharType="end"/>
            </w:r>
          </w:hyperlink>
        </w:p>
        <w:p w14:paraId="64EBEB77" w14:textId="06DBF5A0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50" w:history="1">
            <w:r w:rsidR="00AF5733" w:rsidRPr="00746817">
              <w:rPr>
                <w:rStyle w:val="a9"/>
                <w:rFonts w:ascii="Cambria" w:hAnsi="Cambria"/>
              </w:rPr>
              <w:t xml:space="preserve">2.16. Доходы от оказания платных услуг (работ) и компенсации затрат государства </w:t>
            </w:r>
            <w:r w:rsidR="004F1418">
              <w:rPr>
                <w:rStyle w:val="a9"/>
                <w:rFonts w:ascii="Cambria" w:hAnsi="Cambria"/>
              </w:rPr>
              <w:t xml:space="preserve">                        </w:t>
            </w:r>
            <w:r w:rsidR="00AF5733" w:rsidRPr="00746817">
              <w:rPr>
                <w:rStyle w:val="a9"/>
                <w:rFonts w:ascii="Cambria" w:hAnsi="Cambria"/>
              </w:rPr>
              <w:t xml:space="preserve"> 182 1 13 00000 00 0000 000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_Toc29477950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53</w:t>
            </w:r>
            <w:r w:rsidR="00AF5733">
              <w:rPr>
                <w:webHidden/>
              </w:rPr>
              <w:fldChar w:fldCharType="end"/>
            </w:r>
          </w:hyperlink>
        </w:p>
        <w:p w14:paraId="49B51A6F" w14:textId="77777777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51" w:history="1">
            <w:r w:rsidR="00AF5733" w:rsidRPr="00746817">
              <w:rPr>
                <w:rStyle w:val="a9"/>
                <w:i/>
                <w:noProof/>
              </w:rPr>
              <w:t>2.16.1.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_Toc29477951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53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43C3E4DF" w14:textId="3F6AA011" w:rsidR="00AF5733" w:rsidRDefault="00FA5A86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9477952" w:history="1">
            <w:r w:rsidR="00AF5733" w:rsidRPr="00746817">
              <w:rPr>
                <w:rStyle w:val="a9"/>
                <w:i/>
                <w:noProof/>
              </w:rPr>
              <w:t xml:space="preserve">2.16.2. Плата за предоставление информации из реестра дисквалифицированных лиц  </w:t>
            </w:r>
            <w:r w:rsidR="004F1418">
              <w:rPr>
                <w:rStyle w:val="a9"/>
                <w:i/>
                <w:noProof/>
              </w:rPr>
              <w:t xml:space="preserve">                                </w:t>
            </w:r>
            <w:r w:rsidR="00AF5733" w:rsidRPr="00746817">
              <w:rPr>
                <w:rStyle w:val="a9"/>
                <w:i/>
                <w:noProof/>
              </w:rPr>
              <w:t>182 1 13 01190 01 0000 130</w:t>
            </w:r>
            <w:r w:rsidR="00AF5733">
              <w:rPr>
                <w:noProof/>
                <w:webHidden/>
              </w:rPr>
              <w:tab/>
            </w:r>
            <w:r w:rsidR="00AF5733">
              <w:rPr>
                <w:noProof/>
                <w:webHidden/>
              </w:rPr>
              <w:fldChar w:fldCharType="begin"/>
            </w:r>
            <w:r w:rsidR="00AF5733">
              <w:rPr>
                <w:noProof/>
                <w:webHidden/>
              </w:rPr>
              <w:instrText xml:space="preserve"> PAGEREF _Toc29477952 \h </w:instrText>
            </w:r>
            <w:r w:rsidR="00AF5733">
              <w:rPr>
                <w:noProof/>
                <w:webHidden/>
              </w:rPr>
            </w:r>
            <w:r w:rsidR="00AF5733">
              <w:rPr>
                <w:noProof/>
                <w:webHidden/>
              </w:rPr>
              <w:fldChar w:fldCharType="separate"/>
            </w:r>
            <w:r w:rsidR="00E9075D">
              <w:rPr>
                <w:noProof/>
                <w:webHidden/>
              </w:rPr>
              <w:t>54</w:t>
            </w:r>
            <w:r w:rsidR="00AF5733">
              <w:rPr>
                <w:noProof/>
                <w:webHidden/>
              </w:rPr>
              <w:fldChar w:fldCharType="end"/>
            </w:r>
          </w:hyperlink>
        </w:p>
        <w:p w14:paraId="4ABA4368" w14:textId="0982D1CD" w:rsidR="00AF5733" w:rsidRDefault="00FA5A86">
          <w:pPr>
            <w:pStyle w:val="24"/>
            <w:rPr>
              <w:rFonts w:asciiTheme="minorHAnsi" w:eastAsiaTheme="minorEastAsia" w:hAnsiTheme="minorHAnsi" w:cstheme="minorBidi"/>
              <w:i w:val="0"/>
              <w:lang w:eastAsia="ru-RU"/>
            </w:rPr>
          </w:pPr>
          <w:hyperlink w:anchor="_Toc29477953" w:history="1">
            <w:r w:rsidR="00AF5733" w:rsidRPr="00746817">
              <w:rPr>
                <w:rStyle w:val="a9"/>
              </w:rPr>
              <w:t>2.17. Доходы от денежных взысканий (штрафов), поступающие в счет погашения задолженности, образовавшейся до 1 января 2020 года, подлежащие зачислению в консолидированный бюджет субъекта Российской Федерации по нормативам, действовавшим в 2019 году</w:t>
            </w:r>
            <w:r w:rsidR="004F1418">
              <w:rPr>
                <w:rStyle w:val="a9"/>
              </w:rPr>
              <w:t xml:space="preserve"> </w:t>
            </w:r>
          </w:hyperlink>
          <w:r w:rsidR="004F1418">
            <w:t xml:space="preserve">                                           </w:t>
          </w:r>
          <w:hyperlink w:anchor="_Toc29477954" w:history="1">
            <w:r w:rsidR="00AF5733" w:rsidRPr="00746817">
              <w:rPr>
                <w:rStyle w:val="a9"/>
              </w:rPr>
              <w:t>182 116 10100 00 0000 000</w:t>
            </w:r>
            <w:r w:rsidR="00AF5733">
              <w:rPr>
                <w:webHidden/>
              </w:rPr>
              <w:tab/>
            </w:r>
            <w:r w:rsidR="00AF5733">
              <w:rPr>
                <w:webHidden/>
              </w:rPr>
              <w:fldChar w:fldCharType="begin"/>
            </w:r>
            <w:r w:rsidR="00AF5733">
              <w:rPr>
                <w:webHidden/>
              </w:rPr>
              <w:instrText xml:space="preserve"> PAGEREF _Toc29477954 \h </w:instrText>
            </w:r>
            <w:r w:rsidR="00AF5733">
              <w:rPr>
                <w:webHidden/>
              </w:rPr>
            </w:r>
            <w:r w:rsidR="00AF5733">
              <w:rPr>
                <w:webHidden/>
              </w:rPr>
              <w:fldChar w:fldCharType="separate"/>
            </w:r>
            <w:r w:rsidR="00E9075D">
              <w:rPr>
                <w:webHidden/>
              </w:rPr>
              <w:t>55</w:t>
            </w:r>
            <w:r w:rsidR="00AF5733">
              <w:rPr>
                <w:webHidden/>
              </w:rPr>
              <w:fldChar w:fldCharType="end"/>
            </w:r>
          </w:hyperlink>
        </w:p>
        <w:p w14:paraId="4AA69C0E" w14:textId="7F0FCCAD" w:rsidR="00BD33D2" w:rsidRDefault="00BD33D2">
          <w:r w:rsidRPr="006D2F05">
            <w:rPr>
              <w:b/>
              <w:bCs/>
              <w:sz w:val="27"/>
              <w:szCs w:val="27"/>
            </w:rPr>
            <w:fldChar w:fldCharType="end"/>
          </w:r>
        </w:p>
      </w:sdtContent>
    </w:sdt>
    <w:p w14:paraId="2CE1BD03" w14:textId="11212F97" w:rsidR="002C0D6D" w:rsidRDefault="002C0D6D" w:rsidP="002C0D6D">
      <w:pPr>
        <w:spacing w:after="0" w:line="240" w:lineRule="auto"/>
        <w:rPr>
          <w:rFonts w:asciiTheme="majorHAnsi" w:eastAsia="MS Gothic" w:hAnsiTheme="majorHAnsi"/>
          <w:b/>
          <w:bCs/>
          <w:snapToGrid w:val="0"/>
          <w:kern w:val="32"/>
          <w:sz w:val="28"/>
          <w:szCs w:val="28"/>
          <w:lang w:eastAsia="ru-RU"/>
        </w:rPr>
      </w:pPr>
      <w:r>
        <w:rPr>
          <w:rFonts w:asciiTheme="majorHAnsi" w:eastAsia="MS Gothic" w:hAnsiTheme="majorHAnsi"/>
          <w:b/>
          <w:bCs/>
          <w:snapToGrid w:val="0"/>
          <w:kern w:val="32"/>
          <w:sz w:val="28"/>
          <w:szCs w:val="28"/>
          <w:lang w:eastAsia="ru-RU"/>
        </w:rPr>
        <w:br w:type="page"/>
      </w:r>
    </w:p>
    <w:p w14:paraId="12190181" w14:textId="77777777" w:rsidR="00945417" w:rsidRDefault="00945417" w:rsidP="00985068">
      <w:pPr>
        <w:spacing w:after="0" w:line="451" w:lineRule="exact"/>
        <w:rPr>
          <w:rFonts w:asciiTheme="majorHAnsi" w:eastAsia="MS Gothic" w:hAnsiTheme="majorHAnsi"/>
          <w:b/>
          <w:bCs/>
          <w:snapToGrid w:val="0"/>
          <w:kern w:val="32"/>
          <w:sz w:val="28"/>
          <w:szCs w:val="28"/>
          <w:lang w:eastAsia="ru-RU"/>
        </w:rPr>
      </w:pPr>
    </w:p>
    <w:p w14:paraId="10D3DB0F" w14:textId="128C5691" w:rsidR="00E75773" w:rsidRPr="002308C8" w:rsidRDefault="00F55254" w:rsidP="00111E42">
      <w:pPr>
        <w:pStyle w:val="10"/>
        <w:spacing w:before="0" w:after="240"/>
        <w:ind w:left="720"/>
        <w:jc w:val="center"/>
        <w:rPr>
          <w:rFonts w:asciiTheme="majorHAnsi" w:hAnsiTheme="majorHAnsi"/>
          <w:sz w:val="27"/>
          <w:szCs w:val="27"/>
        </w:rPr>
      </w:pPr>
      <w:bookmarkStart w:id="5" w:name="_Toc29477906"/>
      <w:r w:rsidRPr="002308C8">
        <w:rPr>
          <w:rFonts w:asciiTheme="majorHAnsi" w:hAnsiTheme="majorHAnsi"/>
          <w:sz w:val="27"/>
          <w:szCs w:val="27"/>
        </w:rPr>
        <w:t xml:space="preserve">1. </w:t>
      </w:r>
      <w:r w:rsidR="000250C1" w:rsidRPr="002308C8">
        <w:rPr>
          <w:rFonts w:asciiTheme="majorHAnsi" w:hAnsiTheme="majorHAnsi"/>
          <w:sz w:val="27"/>
          <w:szCs w:val="27"/>
        </w:rPr>
        <w:t>Общие положения</w:t>
      </w:r>
      <w:bookmarkEnd w:id="1"/>
      <w:bookmarkEnd w:id="2"/>
      <w:bookmarkEnd w:id="3"/>
      <w:bookmarkEnd w:id="4"/>
      <w:bookmarkEnd w:id="5"/>
    </w:p>
    <w:p w14:paraId="532D5B90" w14:textId="28332EC2" w:rsidR="00C92932" w:rsidRPr="00E9075D" w:rsidRDefault="005132EB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Методика </w:t>
      </w:r>
      <w:r w:rsidR="002840D5" w:rsidRPr="00817927">
        <w:rPr>
          <w:rFonts w:ascii="Times New Roman" w:hAnsi="Times New Roman"/>
          <w:sz w:val="27"/>
          <w:szCs w:val="27"/>
        </w:rPr>
        <w:t xml:space="preserve">прогнозирования поступлений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2840D5" w:rsidRPr="00817927">
        <w:rPr>
          <w:rFonts w:ascii="Times New Roman" w:hAnsi="Times New Roman"/>
          <w:sz w:val="27"/>
          <w:szCs w:val="27"/>
        </w:rPr>
        <w:t xml:space="preserve">бюджет субъекта Российской Федерации </w:t>
      </w:r>
      <w:r w:rsidR="002840D5" w:rsidRPr="00E9075D">
        <w:rPr>
          <w:rFonts w:ascii="Times New Roman" w:hAnsi="Times New Roman"/>
          <w:sz w:val="27"/>
          <w:szCs w:val="27"/>
        </w:rPr>
        <w:t xml:space="preserve">на </w:t>
      </w:r>
      <w:r w:rsidR="00782D8D" w:rsidRPr="00E9075D">
        <w:rPr>
          <w:rFonts w:ascii="Times New Roman" w:hAnsi="Times New Roman"/>
          <w:sz w:val="27"/>
          <w:szCs w:val="27"/>
        </w:rPr>
        <w:t xml:space="preserve">текущий год, </w:t>
      </w:r>
      <w:r w:rsidR="002840D5" w:rsidRPr="00E9075D">
        <w:rPr>
          <w:rFonts w:ascii="Times New Roman" w:hAnsi="Times New Roman"/>
          <w:sz w:val="27"/>
          <w:szCs w:val="27"/>
        </w:rPr>
        <w:t xml:space="preserve">очередной финансовый год и плановый период (далее – Методика) </w:t>
      </w:r>
      <w:r w:rsidRPr="00E9075D">
        <w:rPr>
          <w:rFonts w:ascii="Times New Roman" w:hAnsi="Times New Roman"/>
          <w:sz w:val="27"/>
          <w:szCs w:val="27"/>
        </w:rPr>
        <w:t xml:space="preserve">разработана </w:t>
      </w:r>
      <w:r w:rsidR="00C92932" w:rsidRPr="00E9075D">
        <w:rPr>
          <w:rFonts w:ascii="Times New Roman" w:hAnsi="Times New Roman"/>
          <w:sz w:val="27"/>
          <w:szCs w:val="27"/>
        </w:rPr>
        <w:t>в целях реализации Управлением ФНС России по Орловской области полномочий главного администратора доходов консолидированного бюджета субъекта Российской Федерации в части прогнозирования поступлений доходов, администрируемых Управлением ФНС России по Орловской области, а также направлена на обеспечение полноты поступлений доходов в консолидированный бюджет субъекта Российской Федерации с учётом основных направлений бюджетной и налоговой политики на очередной финансовый год и плановый период</w:t>
      </w:r>
      <w:r w:rsidR="006875DD" w:rsidRPr="00E9075D">
        <w:rPr>
          <w:rFonts w:ascii="Times New Roman" w:hAnsi="Times New Roman"/>
          <w:sz w:val="27"/>
          <w:szCs w:val="27"/>
        </w:rPr>
        <w:t>.</w:t>
      </w:r>
    </w:p>
    <w:p w14:paraId="06AD4080" w14:textId="77777777" w:rsidR="006875DD" w:rsidRPr="00E9075D" w:rsidRDefault="00C92932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Методика разработана </w:t>
      </w:r>
      <w:r w:rsidR="005132EB" w:rsidRPr="00E9075D">
        <w:rPr>
          <w:rFonts w:ascii="Times New Roman" w:hAnsi="Times New Roman"/>
          <w:sz w:val="27"/>
          <w:szCs w:val="27"/>
        </w:rPr>
        <w:t xml:space="preserve">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="00497A80" w:rsidRPr="00E9075D">
        <w:rPr>
          <w:rFonts w:ascii="Times New Roman" w:hAnsi="Times New Roman"/>
          <w:sz w:val="27"/>
          <w:szCs w:val="27"/>
        </w:rPr>
        <w:t>от 23 июня 2016 г. № </w:t>
      </w:r>
      <w:r w:rsidR="005132EB" w:rsidRPr="00E9075D">
        <w:rPr>
          <w:rFonts w:ascii="Times New Roman" w:hAnsi="Times New Roman"/>
          <w:sz w:val="27"/>
          <w:szCs w:val="27"/>
        </w:rPr>
        <w:t>574 «Об общих требованиях к методике прогнозирования поступлений доходов в бюджеты бюджетной системы Российской Федерации</w:t>
      </w:r>
      <w:r w:rsidR="002840D5" w:rsidRPr="00E9075D">
        <w:rPr>
          <w:rFonts w:ascii="Times New Roman" w:hAnsi="Times New Roman"/>
          <w:sz w:val="27"/>
          <w:szCs w:val="27"/>
        </w:rPr>
        <w:t>»</w:t>
      </w:r>
      <w:r w:rsidR="005132EB" w:rsidRPr="00E9075D">
        <w:rPr>
          <w:rFonts w:ascii="Times New Roman" w:hAnsi="Times New Roman"/>
          <w:sz w:val="27"/>
          <w:szCs w:val="27"/>
        </w:rPr>
        <w:t xml:space="preserve"> (далее – Общие требования)</w:t>
      </w:r>
      <w:r w:rsidR="006875DD" w:rsidRPr="00E9075D">
        <w:rPr>
          <w:rFonts w:ascii="Times New Roman" w:hAnsi="Times New Roman"/>
          <w:sz w:val="27"/>
          <w:szCs w:val="27"/>
        </w:rPr>
        <w:t>.</w:t>
      </w:r>
    </w:p>
    <w:p w14:paraId="59F41A09" w14:textId="7F907080" w:rsidR="004F72F8" w:rsidRPr="00E9075D" w:rsidRDefault="004F72F8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0D4756" w:rsidRPr="00E9075D">
        <w:rPr>
          <w:rFonts w:ascii="Times New Roman" w:hAnsi="Times New Roman"/>
          <w:sz w:val="27"/>
          <w:szCs w:val="27"/>
        </w:rPr>
        <w:t xml:space="preserve">консолидированного </w:t>
      </w:r>
      <w:r w:rsidRPr="00E9075D">
        <w:rPr>
          <w:rFonts w:ascii="Times New Roman" w:hAnsi="Times New Roman"/>
          <w:sz w:val="27"/>
          <w:szCs w:val="27"/>
        </w:rPr>
        <w:t>бюджета</w:t>
      </w:r>
      <w:r w:rsidR="000D4756" w:rsidRPr="00E9075D">
        <w:rPr>
          <w:rFonts w:ascii="Times New Roman" w:hAnsi="Times New Roman"/>
          <w:sz w:val="27"/>
          <w:szCs w:val="27"/>
        </w:rPr>
        <w:t xml:space="preserve"> субъекта Р</w:t>
      </w:r>
      <w:r w:rsidR="00D42D81" w:rsidRPr="00E9075D">
        <w:rPr>
          <w:rFonts w:ascii="Times New Roman" w:hAnsi="Times New Roman"/>
          <w:sz w:val="27"/>
          <w:szCs w:val="27"/>
        </w:rPr>
        <w:t xml:space="preserve">оссийской </w:t>
      </w:r>
      <w:r w:rsidR="000D4756" w:rsidRPr="00E9075D">
        <w:rPr>
          <w:rFonts w:ascii="Times New Roman" w:hAnsi="Times New Roman"/>
          <w:sz w:val="27"/>
          <w:szCs w:val="27"/>
        </w:rPr>
        <w:t>Ф</w:t>
      </w:r>
      <w:r w:rsidR="00D42D81" w:rsidRPr="00E9075D">
        <w:rPr>
          <w:rFonts w:ascii="Times New Roman" w:hAnsi="Times New Roman"/>
          <w:sz w:val="27"/>
          <w:szCs w:val="27"/>
        </w:rPr>
        <w:t>едерации</w:t>
      </w:r>
      <w:r w:rsidRPr="00E9075D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14:paraId="4CDEC437" w14:textId="5F23EEEE" w:rsidR="004F72F8" w:rsidRPr="00E9075D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</w:t>
      </w:r>
      <w:r w:rsidR="008A770A" w:rsidRPr="00E9075D">
        <w:rPr>
          <w:rFonts w:ascii="Times New Roman" w:hAnsi="Times New Roman"/>
          <w:sz w:val="27"/>
          <w:szCs w:val="27"/>
        </w:rPr>
        <w:t>х</w:t>
      </w:r>
      <w:r w:rsidRPr="00E9075D">
        <w:rPr>
          <w:rFonts w:ascii="Times New Roman" w:hAnsi="Times New Roman"/>
          <w:sz w:val="27"/>
          <w:szCs w:val="27"/>
        </w:rPr>
        <w:t xml:space="preserve"> и стоимостных показателей, уровней ставок и других показателей, определяющих </w:t>
      </w:r>
      <w:r w:rsidR="00781EA5" w:rsidRPr="00E9075D">
        <w:rPr>
          <w:rFonts w:ascii="Times New Roman" w:hAnsi="Times New Roman"/>
          <w:sz w:val="27"/>
          <w:szCs w:val="27"/>
        </w:rPr>
        <w:t>прогнозный</w:t>
      </w:r>
      <w:r w:rsidRPr="00E9075D">
        <w:rPr>
          <w:rFonts w:ascii="Times New Roman" w:hAnsi="Times New Roman"/>
          <w:sz w:val="27"/>
          <w:szCs w:val="27"/>
        </w:rPr>
        <w:t xml:space="preserve"> объем поступлений прогнозируемого вида доходов;</w:t>
      </w:r>
    </w:p>
    <w:p w14:paraId="1EE92047" w14:textId="77777777" w:rsidR="005E1A63" w:rsidRPr="00E9075D" w:rsidRDefault="005E1A63" w:rsidP="005E1A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14:paraId="1F59D99B" w14:textId="3C533D96" w:rsidR="00187470" w:rsidRPr="00E9075D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14:paraId="03697858" w14:textId="27993A03" w:rsidR="00187470" w:rsidRPr="00E9075D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14:paraId="4DDC33BA" w14:textId="72CFA35C" w:rsidR="006F42E9" w:rsidRPr="00E9075D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При прогнозировании доходов в бюджет </w:t>
      </w:r>
      <w:r w:rsidR="006F42E9" w:rsidRPr="00E9075D">
        <w:rPr>
          <w:rFonts w:ascii="Times New Roman" w:hAnsi="Times New Roman"/>
          <w:sz w:val="27"/>
          <w:szCs w:val="27"/>
        </w:rPr>
        <w:t>субъекта</w:t>
      </w:r>
      <w:r w:rsidRPr="00E9075D">
        <w:rPr>
          <w:rFonts w:ascii="Times New Roman" w:hAnsi="Times New Roman"/>
          <w:sz w:val="27"/>
          <w:szCs w:val="27"/>
        </w:rPr>
        <w:t xml:space="preserve"> Российской Федерации используются </w:t>
      </w:r>
      <w:r w:rsidR="008B6DBC" w:rsidRPr="00E9075D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</w:t>
      </w:r>
      <w:r w:rsidR="00B83F11" w:rsidRPr="00E9075D">
        <w:rPr>
          <w:rFonts w:ascii="Times New Roman" w:hAnsi="Times New Roman"/>
          <w:sz w:val="27"/>
          <w:szCs w:val="27"/>
        </w:rPr>
        <w:t xml:space="preserve"> региона</w:t>
      </w:r>
      <w:r w:rsidR="008B6DBC" w:rsidRPr="00E9075D">
        <w:rPr>
          <w:rFonts w:ascii="Times New Roman" w:hAnsi="Times New Roman"/>
          <w:sz w:val="27"/>
          <w:szCs w:val="27"/>
        </w:rPr>
        <w:t xml:space="preserve">, </w:t>
      </w:r>
      <w:r w:rsidR="006F42E9" w:rsidRPr="00E9075D">
        <w:rPr>
          <w:rFonts w:ascii="Times New Roman" w:hAnsi="Times New Roman"/>
          <w:sz w:val="27"/>
          <w:szCs w:val="27"/>
        </w:rPr>
        <w:t>рассчитанные</w:t>
      </w:r>
      <w:r w:rsidR="008B6DBC" w:rsidRPr="00E9075D">
        <w:rPr>
          <w:rFonts w:ascii="Times New Roman" w:hAnsi="Times New Roman"/>
          <w:sz w:val="27"/>
          <w:szCs w:val="27"/>
        </w:rPr>
        <w:t xml:space="preserve"> </w:t>
      </w:r>
      <w:r w:rsidR="006F42E9" w:rsidRPr="00E9075D">
        <w:rPr>
          <w:rFonts w:ascii="Times New Roman" w:hAnsi="Times New Roman"/>
          <w:sz w:val="27"/>
          <w:szCs w:val="27"/>
        </w:rPr>
        <w:t>Департаментом экономического развития и инвестиционной деятельности области.</w:t>
      </w:r>
    </w:p>
    <w:p w14:paraId="28ABBB26" w14:textId="30CF97C4" w:rsidR="002840D5" w:rsidRPr="00E9075D" w:rsidRDefault="0029405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A3391E" w:rsidRPr="00E9075D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E9075D">
        <w:rPr>
          <w:rFonts w:ascii="Times New Roman" w:hAnsi="Times New Roman"/>
          <w:sz w:val="27"/>
          <w:szCs w:val="27"/>
        </w:rPr>
        <w:t xml:space="preserve">бюджет </w:t>
      </w:r>
      <w:r w:rsidR="002840D5" w:rsidRPr="00E9075D">
        <w:rPr>
          <w:rFonts w:ascii="Times New Roman" w:hAnsi="Times New Roman"/>
          <w:sz w:val="27"/>
          <w:szCs w:val="27"/>
        </w:rPr>
        <w:t>субъекта</w:t>
      </w:r>
      <w:r w:rsidRPr="00E9075D">
        <w:rPr>
          <w:rFonts w:ascii="Times New Roman" w:hAnsi="Times New Roman"/>
          <w:sz w:val="27"/>
          <w:szCs w:val="27"/>
        </w:rPr>
        <w:t xml:space="preserve"> Российской Федерации используются </w:t>
      </w:r>
      <w:r w:rsidR="00F949D8" w:rsidRPr="00E9075D">
        <w:rPr>
          <w:rFonts w:ascii="Times New Roman" w:hAnsi="Times New Roman"/>
          <w:sz w:val="27"/>
          <w:szCs w:val="27"/>
        </w:rPr>
        <w:t xml:space="preserve">показатели </w:t>
      </w:r>
      <w:r w:rsidRPr="00E9075D">
        <w:rPr>
          <w:rFonts w:ascii="Times New Roman" w:hAnsi="Times New Roman"/>
          <w:sz w:val="27"/>
          <w:szCs w:val="27"/>
        </w:rPr>
        <w:t xml:space="preserve"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</w:t>
      </w:r>
      <w:r w:rsidR="00050D0C" w:rsidRPr="00E9075D">
        <w:rPr>
          <w:rFonts w:ascii="Times New Roman" w:hAnsi="Times New Roman"/>
          <w:sz w:val="27"/>
          <w:szCs w:val="27"/>
        </w:rPr>
        <w:t xml:space="preserve">прогнозные </w:t>
      </w:r>
      <w:r w:rsidR="00C238B1" w:rsidRPr="00E9075D">
        <w:rPr>
          <w:rFonts w:ascii="Times New Roman" w:hAnsi="Times New Roman"/>
          <w:sz w:val="27"/>
          <w:szCs w:val="27"/>
        </w:rPr>
        <w:t xml:space="preserve">данные, представленные территориальными налоговыми органами области, </w:t>
      </w:r>
      <w:r w:rsidRPr="00E9075D">
        <w:rPr>
          <w:rFonts w:ascii="Times New Roman" w:hAnsi="Times New Roman"/>
          <w:sz w:val="27"/>
          <w:szCs w:val="27"/>
        </w:rPr>
        <w:t>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F949D8" w:rsidRPr="00E9075D">
        <w:rPr>
          <w:rFonts w:ascii="Times New Roman" w:hAnsi="Times New Roman"/>
          <w:sz w:val="27"/>
          <w:szCs w:val="27"/>
        </w:rPr>
        <w:t xml:space="preserve"> </w:t>
      </w:r>
      <w:r w:rsidR="00B779BD" w:rsidRPr="00E9075D">
        <w:rPr>
          <w:rFonts w:ascii="Times New Roman" w:hAnsi="Times New Roman"/>
          <w:sz w:val="27"/>
          <w:szCs w:val="27"/>
        </w:rPr>
        <w:t xml:space="preserve">и </w:t>
      </w:r>
      <w:r w:rsidRPr="00E9075D">
        <w:rPr>
          <w:rFonts w:ascii="Times New Roman" w:hAnsi="Times New Roman"/>
          <w:sz w:val="27"/>
          <w:szCs w:val="27"/>
        </w:rPr>
        <w:t xml:space="preserve">т.д. </w:t>
      </w:r>
    </w:p>
    <w:p w14:paraId="72959C55" w14:textId="77777777" w:rsidR="003C6D35" w:rsidRPr="00E9075D" w:rsidRDefault="00713DE6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Алгоритмы расчета прогнозов поступлений </w:t>
      </w:r>
      <w:r w:rsidR="003C6D35" w:rsidRPr="00E9075D">
        <w:rPr>
          <w:rFonts w:ascii="Times New Roman" w:hAnsi="Times New Roman"/>
          <w:sz w:val="27"/>
          <w:szCs w:val="27"/>
        </w:rPr>
        <w:t>по следующим видам налоговых и неналоговых доходов:</w:t>
      </w:r>
    </w:p>
    <w:p w14:paraId="4239E77E" w14:textId="0D2BAA65" w:rsidR="006D57C4" w:rsidRPr="00E9075D" w:rsidRDefault="003C6D35" w:rsidP="006D57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н</w:t>
      </w:r>
      <w:r w:rsidR="0074655D" w:rsidRPr="00E9075D">
        <w:rPr>
          <w:rFonts w:ascii="Times New Roman" w:hAnsi="Times New Roman"/>
          <w:sz w:val="27"/>
          <w:szCs w:val="27"/>
        </w:rPr>
        <w:t>алог на прибыль организаций при выполнении Соглашений о разраб</w:t>
      </w:r>
      <w:r w:rsidR="00945C35" w:rsidRPr="00E9075D">
        <w:rPr>
          <w:rFonts w:ascii="Times New Roman" w:hAnsi="Times New Roman"/>
          <w:sz w:val="27"/>
          <w:szCs w:val="27"/>
        </w:rPr>
        <w:t>отке месторождений нефти и газа</w:t>
      </w:r>
      <w:r w:rsidR="006D57C4" w:rsidRPr="00E9075D">
        <w:rPr>
          <w:rFonts w:ascii="Times New Roman" w:hAnsi="Times New Roman"/>
          <w:sz w:val="27"/>
          <w:szCs w:val="27"/>
        </w:rPr>
        <w:t xml:space="preserve"> </w:t>
      </w:r>
      <w:r w:rsidRPr="00E9075D">
        <w:rPr>
          <w:rFonts w:ascii="Times New Roman" w:hAnsi="Times New Roman"/>
          <w:sz w:val="27"/>
          <w:szCs w:val="27"/>
        </w:rPr>
        <w:t>(</w:t>
      </w:r>
      <w:r w:rsidR="006D57C4" w:rsidRPr="00E9075D">
        <w:rPr>
          <w:rFonts w:ascii="Times New Roman" w:hAnsi="Times New Roman"/>
          <w:sz w:val="27"/>
          <w:szCs w:val="27"/>
        </w:rPr>
        <w:t>182 1 01 01020 02 0000 110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5F34A7C0" w14:textId="0E068B09" w:rsidR="00945C35" w:rsidRPr="00E9075D" w:rsidRDefault="00945C35" w:rsidP="006D57C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- налог на прибыль организаций, уплачиваемый международными холдинговыми компаниями, зачисляемый в бюджет субъект</w:t>
      </w:r>
      <w:r w:rsidR="00583CB2" w:rsidRPr="00E9075D">
        <w:rPr>
          <w:rFonts w:ascii="Times New Roman" w:hAnsi="Times New Roman"/>
          <w:sz w:val="27"/>
          <w:szCs w:val="27"/>
        </w:rPr>
        <w:t>а</w:t>
      </w:r>
      <w:r w:rsidRPr="00E9075D">
        <w:rPr>
          <w:rFonts w:ascii="Times New Roman" w:hAnsi="Times New Roman"/>
          <w:sz w:val="27"/>
          <w:szCs w:val="27"/>
        </w:rPr>
        <w:t xml:space="preserve"> Российской Федерации (182 1 01 01016 02 0000 110);</w:t>
      </w:r>
    </w:p>
    <w:p w14:paraId="118CB17B" w14:textId="5DA184D2" w:rsidR="00BA6D87" w:rsidRPr="00E9075D" w:rsidRDefault="00BA6D87" w:rsidP="00BA6D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акцизы на этиловый спирт из непищевого сырья, производимый на территории Российской Федерации (182 1 03 02012 01 0000 110);</w:t>
      </w:r>
    </w:p>
    <w:p w14:paraId="36741DDD" w14:textId="1AE6E9CB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 xml:space="preserve">кцизы на этиловый спирт из пищевого сырья (дистилляты винный, виноградный, плодовый, коньячный, </w:t>
      </w:r>
      <w:proofErr w:type="spellStart"/>
      <w:r w:rsidR="00211A68" w:rsidRPr="00E9075D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="00211A68" w:rsidRPr="00E9075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211A68" w:rsidRPr="00E9075D">
        <w:rPr>
          <w:rFonts w:ascii="Times New Roman" w:hAnsi="Times New Roman"/>
          <w:sz w:val="27"/>
          <w:szCs w:val="27"/>
        </w:rPr>
        <w:t>висковый</w:t>
      </w:r>
      <w:proofErr w:type="spellEnd"/>
      <w:r w:rsidR="00211A68" w:rsidRPr="00E9075D">
        <w:rPr>
          <w:rFonts w:ascii="Times New Roman" w:hAnsi="Times New Roman"/>
          <w:sz w:val="27"/>
          <w:szCs w:val="27"/>
        </w:rPr>
        <w:t>), производимый на территории Российской Федераци</w:t>
      </w:r>
      <w:r w:rsidRPr="00E9075D">
        <w:rPr>
          <w:rFonts w:ascii="Times New Roman" w:hAnsi="Times New Roman"/>
          <w:sz w:val="27"/>
          <w:szCs w:val="27"/>
        </w:rPr>
        <w:t>и (</w:t>
      </w:r>
      <w:r w:rsidR="00211A68" w:rsidRPr="00E9075D">
        <w:rPr>
          <w:rFonts w:ascii="Times New Roman" w:hAnsi="Times New Roman"/>
          <w:sz w:val="27"/>
          <w:szCs w:val="27"/>
        </w:rPr>
        <w:t>182 1 03 02013 0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6EF7C640" w14:textId="687204A8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>кцизы на спиртосодержащую продукцию, производимую на территории Российской Федерации</w:t>
      </w:r>
      <w:r w:rsidRPr="00E9075D">
        <w:rPr>
          <w:rFonts w:ascii="Times New Roman" w:hAnsi="Times New Roman"/>
          <w:sz w:val="27"/>
          <w:szCs w:val="27"/>
        </w:rPr>
        <w:t xml:space="preserve"> (</w:t>
      </w:r>
      <w:r w:rsidR="00211A68" w:rsidRPr="00E9075D">
        <w:rPr>
          <w:rFonts w:ascii="Times New Roman" w:hAnsi="Times New Roman"/>
          <w:sz w:val="27"/>
          <w:szCs w:val="27"/>
        </w:rPr>
        <w:t>182 1 03 02020 0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261ADA5D" w14:textId="2918AC67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>кцизы на автомобильный бензин, производимый на территории Российской Федерации</w:t>
      </w:r>
      <w:r w:rsidRPr="00E9075D">
        <w:rPr>
          <w:rFonts w:ascii="Times New Roman" w:hAnsi="Times New Roman"/>
          <w:sz w:val="27"/>
          <w:szCs w:val="27"/>
        </w:rPr>
        <w:t xml:space="preserve"> (</w:t>
      </w:r>
      <w:r w:rsidR="00211A68" w:rsidRPr="00E9075D">
        <w:rPr>
          <w:rFonts w:ascii="Times New Roman" w:hAnsi="Times New Roman"/>
          <w:sz w:val="27"/>
          <w:szCs w:val="27"/>
        </w:rPr>
        <w:t>182 1 03 02041 0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4D8754D7" w14:textId="459DC82F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 xml:space="preserve">кцизы на прямогонный бензин, производимый на территории Российской Федерации </w:t>
      </w:r>
      <w:r w:rsidRPr="00E9075D">
        <w:rPr>
          <w:rFonts w:ascii="Times New Roman" w:hAnsi="Times New Roman"/>
          <w:sz w:val="27"/>
          <w:szCs w:val="27"/>
        </w:rPr>
        <w:t>(</w:t>
      </w:r>
      <w:r w:rsidR="00211A68" w:rsidRPr="00E9075D">
        <w:rPr>
          <w:rFonts w:ascii="Times New Roman" w:hAnsi="Times New Roman"/>
          <w:sz w:val="27"/>
          <w:szCs w:val="27"/>
        </w:rPr>
        <w:t>182 1 03 02042 0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3F773F27" w14:textId="1926B796" w:rsidR="00913DF6" w:rsidRPr="00E9075D" w:rsidRDefault="00913DF6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акцизы на моторные масла для дизельных и (или) карбюраторных (</w:t>
      </w:r>
      <w:proofErr w:type="spellStart"/>
      <w:r w:rsidRPr="00E9075D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075D">
        <w:rPr>
          <w:rFonts w:ascii="Times New Roman" w:hAnsi="Times New Roman"/>
          <w:sz w:val="27"/>
          <w:szCs w:val="27"/>
        </w:rPr>
        <w:t>) двигателей, производимые на территории Российской Федерации (182 1 03 02080 01 0000 110);</w:t>
      </w:r>
    </w:p>
    <w:p w14:paraId="1A4D2840" w14:textId="630D14CE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 xml:space="preserve">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Pr="00E9075D">
        <w:rPr>
          <w:rFonts w:ascii="Times New Roman" w:hAnsi="Times New Roman"/>
          <w:sz w:val="27"/>
          <w:szCs w:val="27"/>
        </w:rPr>
        <w:t>(</w:t>
      </w:r>
      <w:r w:rsidR="00211A68" w:rsidRPr="00E9075D">
        <w:rPr>
          <w:rFonts w:ascii="Times New Roman" w:hAnsi="Times New Roman"/>
          <w:sz w:val="27"/>
          <w:szCs w:val="27"/>
        </w:rPr>
        <w:t>182 1 03 02340 0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52D28972" w14:textId="3A5998B4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 xml:space="preserve">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</w:t>
      </w:r>
      <w:r w:rsidRPr="00E9075D">
        <w:rPr>
          <w:rFonts w:ascii="Times New Roman" w:hAnsi="Times New Roman"/>
          <w:sz w:val="27"/>
          <w:szCs w:val="27"/>
        </w:rPr>
        <w:t>(</w:t>
      </w:r>
      <w:r w:rsidR="00211A68" w:rsidRPr="00E9075D">
        <w:rPr>
          <w:rFonts w:ascii="Times New Roman" w:hAnsi="Times New Roman"/>
          <w:sz w:val="27"/>
          <w:szCs w:val="27"/>
        </w:rPr>
        <w:t>182 1 03 02350 0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43CB5DA3" w14:textId="77D7503B" w:rsidR="00211A68" w:rsidRPr="00E9075D" w:rsidRDefault="003C6D35" w:rsidP="00211A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211A68" w:rsidRPr="00E9075D">
        <w:rPr>
          <w:rFonts w:ascii="Times New Roman" w:hAnsi="Times New Roman"/>
          <w:sz w:val="27"/>
          <w:szCs w:val="27"/>
        </w:rPr>
        <w:t>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E9075D">
        <w:rPr>
          <w:rFonts w:ascii="Times New Roman" w:hAnsi="Times New Roman"/>
          <w:sz w:val="27"/>
          <w:szCs w:val="27"/>
        </w:rPr>
        <w:t xml:space="preserve"> (</w:t>
      </w:r>
      <w:r w:rsidR="00211A68" w:rsidRPr="00E9075D">
        <w:rPr>
          <w:rFonts w:ascii="Times New Roman" w:hAnsi="Times New Roman"/>
          <w:sz w:val="27"/>
          <w:szCs w:val="27"/>
        </w:rPr>
        <w:t>182 1 03 02130 0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211A6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644F3692" w14:textId="06AA44C9" w:rsidR="006E0B9E" w:rsidRPr="00E9075D" w:rsidRDefault="003C6D35" w:rsidP="006E0B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а</w:t>
      </w:r>
      <w:r w:rsidR="006E0B9E" w:rsidRPr="00E9075D">
        <w:rPr>
          <w:rFonts w:ascii="Times New Roman" w:hAnsi="Times New Roman"/>
          <w:sz w:val="27"/>
          <w:szCs w:val="27"/>
        </w:rPr>
        <w:t>кцизы на средние дистилляты, производимые на территории Российской Федерации</w:t>
      </w:r>
      <w:r w:rsidRPr="00E9075D">
        <w:rPr>
          <w:rFonts w:ascii="Times New Roman" w:hAnsi="Times New Roman"/>
          <w:sz w:val="27"/>
          <w:szCs w:val="27"/>
        </w:rPr>
        <w:t xml:space="preserve"> (</w:t>
      </w:r>
      <w:r w:rsidR="006E0B9E" w:rsidRPr="00E9075D">
        <w:rPr>
          <w:rFonts w:ascii="Times New Roman" w:hAnsi="Times New Roman"/>
          <w:sz w:val="27"/>
          <w:szCs w:val="27"/>
        </w:rPr>
        <w:t>182 1 03 02330 0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6E0B9E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6C3D6B61" w14:textId="6439BF71" w:rsidR="006E0B9E" w:rsidRPr="00E9075D" w:rsidRDefault="003C6D35" w:rsidP="006E0B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т</w:t>
      </w:r>
      <w:r w:rsidR="006E0B9E" w:rsidRPr="00E9075D">
        <w:rPr>
          <w:rFonts w:ascii="Times New Roman" w:hAnsi="Times New Roman"/>
          <w:sz w:val="27"/>
          <w:szCs w:val="27"/>
        </w:rPr>
        <w:t xml:space="preserve">орговый сбор, уплачиваемый на территориях городов федерального значения </w:t>
      </w:r>
      <w:r w:rsidRPr="00E9075D">
        <w:rPr>
          <w:rFonts w:ascii="Times New Roman" w:hAnsi="Times New Roman"/>
          <w:sz w:val="27"/>
          <w:szCs w:val="27"/>
        </w:rPr>
        <w:t>(</w:t>
      </w:r>
      <w:r w:rsidR="006E0B9E" w:rsidRPr="00E9075D">
        <w:rPr>
          <w:rFonts w:ascii="Times New Roman" w:hAnsi="Times New Roman"/>
          <w:sz w:val="27"/>
          <w:szCs w:val="27"/>
        </w:rPr>
        <w:t>182 1 05 05010 0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6E0B9E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06E0EEFF" w14:textId="30259AE8" w:rsidR="003B7E88" w:rsidRPr="00E9075D" w:rsidRDefault="003C6D35" w:rsidP="003B7E8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н</w:t>
      </w:r>
      <w:r w:rsidR="003B7E88" w:rsidRPr="00E9075D">
        <w:rPr>
          <w:rFonts w:ascii="Times New Roman" w:hAnsi="Times New Roman"/>
          <w:sz w:val="27"/>
          <w:szCs w:val="27"/>
        </w:rPr>
        <w:t xml:space="preserve">алог на добычу полезных ископаемых в виде природных алмазов </w:t>
      </w:r>
      <w:r w:rsidRPr="00E9075D">
        <w:rPr>
          <w:rFonts w:ascii="Times New Roman" w:hAnsi="Times New Roman"/>
          <w:sz w:val="27"/>
          <w:szCs w:val="27"/>
        </w:rPr>
        <w:t>(</w:t>
      </w:r>
      <w:r w:rsidR="00F56C6C" w:rsidRPr="00E9075D">
        <w:rPr>
          <w:rFonts w:ascii="Times New Roman" w:hAnsi="Times New Roman"/>
          <w:sz w:val="27"/>
          <w:szCs w:val="27"/>
        </w:rPr>
        <w:t>182 1 07 01050 00</w:t>
      </w:r>
      <w:r w:rsidR="003B7E8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1CCC588C" w14:textId="7F088D6D" w:rsidR="003B7E88" w:rsidRPr="00E9075D" w:rsidRDefault="003C6D35" w:rsidP="003B7E8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н</w:t>
      </w:r>
      <w:r w:rsidR="003B7E88" w:rsidRPr="00E9075D">
        <w:rPr>
          <w:rFonts w:ascii="Times New Roman" w:hAnsi="Times New Roman"/>
          <w:sz w:val="27"/>
          <w:szCs w:val="27"/>
        </w:rPr>
        <w:t xml:space="preserve">алог на добычу полезных ископаемых в виде угля </w:t>
      </w:r>
      <w:r w:rsidRPr="00E9075D">
        <w:rPr>
          <w:rFonts w:ascii="Times New Roman" w:hAnsi="Times New Roman"/>
          <w:sz w:val="27"/>
          <w:szCs w:val="27"/>
        </w:rPr>
        <w:t>(</w:t>
      </w:r>
      <w:r w:rsidR="003B7E88" w:rsidRPr="00E9075D">
        <w:rPr>
          <w:rFonts w:ascii="Times New Roman" w:hAnsi="Times New Roman"/>
          <w:sz w:val="27"/>
          <w:szCs w:val="27"/>
        </w:rPr>
        <w:t>182 1 07 01060 0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3B7E8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36D8EC7B" w14:textId="03D9C604" w:rsidR="003B7E88" w:rsidRPr="00E9075D" w:rsidRDefault="003C6D35" w:rsidP="003B7E8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н</w:t>
      </w:r>
      <w:r w:rsidR="003B7E88" w:rsidRPr="00E9075D">
        <w:rPr>
          <w:rFonts w:ascii="Times New Roman" w:hAnsi="Times New Roman"/>
          <w:sz w:val="27"/>
          <w:szCs w:val="27"/>
        </w:rPr>
        <w:t xml:space="preserve">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E9075D">
        <w:rPr>
          <w:rFonts w:ascii="Times New Roman" w:hAnsi="Times New Roman"/>
          <w:sz w:val="27"/>
          <w:szCs w:val="27"/>
        </w:rPr>
        <w:t>(</w:t>
      </w:r>
      <w:r w:rsidR="003B7E88" w:rsidRPr="00E9075D">
        <w:rPr>
          <w:rFonts w:ascii="Times New Roman" w:hAnsi="Times New Roman"/>
          <w:sz w:val="27"/>
          <w:szCs w:val="27"/>
        </w:rPr>
        <w:t>182 1 07 01070 0</w:t>
      </w:r>
      <w:r w:rsidR="00F56C6C" w:rsidRPr="00E9075D">
        <w:rPr>
          <w:rFonts w:ascii="Times New Roman" w:hAnsi="Times New Roman"/>
          <w:sz w:val="27"/>
          <w:szCs w:val="27"/>
        </w:rPr>
        <w:t>0</w:t>
      </w:r>
      <w:r w:rsidR="003B7E88" w:rsidRPr="00E9075D">
        <w:rPr>
          <w:rFonts w:ascii="Times New Roman" w:hAnsi="Times New Roman"/>
          <w:sz w:val="27"/>
          <w:szCs w:val="27"/>
        </w:rPr>
        <w:t xml:space="preserve">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4843ACBE" w14:textId="2E5B182B" w:rsidR="003B7E88" w:rsidRPr="00E9075D" w:rsidRDefault="003C6D35" w:rsidP="00F56C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р</w:t>
      </w:r>
      <w:r w:rsidR="00F56C6C" w:rsidRPr="00E9075D">
        <w:rPr>
          <w:rFonts w:ascii="Times New Roman" w:hAnsi="Times New Roman"/>
          <w:sz w:val="27"/>
          <w:szCs w:val="27"/>
        </w:rPr>
        <w:t xml:space="preserve">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E9075D">
        <w:rPr>
          <w:rFonts w:ascii="Times New Roman" w:hAnsi="Times New Roman"/>
          <w:sz w:val="27"/>
          <w:szCs w:val="27"/>
        </w:rPr>
        <w:t>(</w:t>
      </w:r>
      <w:r w:rsidR="00F56C6C" w:rsidRPr="00E9075D">
        <w:rPr>
          <w:rFonts w:ascii="Times New Roman" w:hAnsi="Times New Roman"/>
          <w:sz w:val="27"/>
          <w:szCs w:val="27"/>
        </w:rPr>
        <w:t>182 1 07 02020 00 0000 110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46498956" w14:textId="2B37AA94" w:rsidR="00F56C6C" w:rsidRPr="00E9075D" w:rsidRDefault="003C6D35" w:rsidP="003B7E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- с</w:t>
      </w:r>
      <w:r w:rsidR="003B7E89" w:rsidRPr="00E9075D">
        <w:rPr>
          <w:rFonts w:ascii="Times New Roman" w:hAnsi="Times New Roman"/>
          <w:sz w:val="27"/>
          <w:szCs w:val="27"/>
        </w:rPr>
        <w:t xml:space="preserve">бор за пользование объектами водных биологических ресурсов (исключая внутренние водные объекты) </w:t>
      </w:r>
      <w:r w:rsidRPr="00E9075D">
        <w:rPr>
          <w:rFonts w:ascii="Times New Roman" w:hAnsi="Times New Roman"/>
          <w:sz w:val="27"/>
          <w:szCs w:val="27"/>
        </w:rPr>
        <w:t>(</w:t>
      </w:r>
      <w:r w:rsidR="003B7E89" w:rsidRPr="00E9075D">
        <w:rPr>
          <w:rFonts w:ascii="Times New Roman" w:hAnsi="Times New Roman"/>
          <w:sz w:val="27"/>
          <w:szCs w:val="27"/>
        </w:rPr>
        <w:t>182 1 07 04020 01 0000 110</w:t>
      </w:r>
      <w:r w:rsidRPr="00E9075D">
        <w:rPr>
          <w:rFonts w:ascii="Times New Roman" w:hAnsi="Times New Roman"/>
          <w:sz w:val="27"/>
          <w:szCs w:val="27"/>
        </w:rPr>
        <w:t>);</w:t>
      </w:r>
    </w:p>
    <w:p w14:paraId="34393B68" w14:textId="47C3CAF9" w:rsidR="003B7E89" w:rsidRPr="00E9075D" w:rsidRDefault="003C6D35" w:rsidP="003B7E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с</w:t>
      </w:r>
      <w:r w:rsidR="003B7E89" w:rsidRPr="00E9075D">
        <w:rPr>
          <w:rFonts w:ascii="Times New Roman" w:hAnsi="Times New Roman"/>
          <w:sz w:val="27"/>
          <w:szCs w:val="27"/>
        </w:rPr>
        <w:t xml:space="preserve">бор за пользование объектами водных биологических ресурсов (по внутренним водным объектам) </w:t>
      </w:r>
      <w:r w:rsidRPr="00E9075D">
        <w:rPr>
          <w:rFonts w:ascii="Times New Roman" w:hAnsi="Times New Roman"/>
          <w:sz w:val="27"/>
          <w:szCs w:val="27"/>
        </w:rPr>
        <w:t>(</w:t>
      </w:r>
      <w:r w:rsidR="003B7E89" w:rsidRPr="00E9075D">
        <w:rPr>
          <w:rFonts w:ascii="Times New Roman" w:hAnsi="Times New Roman"/>
          <w:sz w:val="27"/>
          <w:szCs w:val="27"/>
        </w:rPr>
        <w:t>182 1 07 04030 01 0000 110</w:t>
      </w:r>
      <w:r w:rsidRPr="00E9075D">
        <w:rPr>
          <w:rFonts w:ascii="Times New Roman" w:hAnsi="Times New Roman"/>
          <w:sz w:val="27"/>
          <w:szCs w:val="27"/>
        </w:rPr>
        <w:t>)</w:t>
      </w:r>
    </w:p>
    <w:p w14:paraId="4B350F4A" w14:textId="77777777" w:rsidR="003C6D35" w:rsidRDefault="003C6D35" w:rsidP="003C6D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не включаются в Методику, в связи с отсутствием операций в консолидированный бюджет Орловской области как по поступлениям, так и по начислениям согласно данных отчета формы 1-НМ «О начислении и поступлении налогов, сборов и иных обязательных платежей в бюджетную систему Российской Федерации» на протяжении последних 5 лет.</w:t>
      </w:r>
    </w:p>
    <w:p w14:paraId="4AD0E6DA" w14:textId="77777777" w:rsidR="003C6D35" w:rsidRPr="00817927" w:rsidRDefault="003C6D35" w:rsidP="003B7E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AFBB5D" w14:textId="77777777" w:rsidR="002840D5" w:rsidRPr="00817927" w:rsidRDefault="002840D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br w:type="page"/>
      </w:r>
    </w:p>
    <w:p w14:paraId="48D12185" w14:textId="2A4F13C5" w:rsidR="0066576C" w:rsidRPr="00817927" w:rsidRDefault="0066576C" w:rsidP="00497A80">
      <w:pPr>
        <w:pStyle w:val="10"/>
        <w:spacing w:after="240"/>
        <w:jc w:val="center"/>
        <w:rPr>
          <w:rFonts w:asciiTheme="majorHAnsi" w:hAnsiTheme="majorHAnsi"/>
          <w:sz w:val="27"/>
          <w:szCs w:val="27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29477907"/>
      <w:r w:rsidRPr="00817927">
        <w:rPr>
          <w:rFonts w:asciiTheme="majorHAnsi" w:hAnsiTheme="majorHAnsi"/>
          <w:sz w:val="27"/>
          <w:szCs w:val="27"/>
        </w:rPr>
        <w:lastRenderedPageBreak/>
        <w:t xml:space="preserve">2. </w:t>
      </w:r>
      <w:bookmarkEnd w:id="6"/>
      <w:bookmarkEnd w:id="7"/>
      <w:bookmarkEnd w:id="8"/>
      <w:bookmarkEnd w:id="9"/>
      <w:r w:rsidR="005132EB" w:rsidRPr="00817927">
        <w:rPr>
          <w:rFonts w:asciiTheme="majorHAnsi" w:hAnsiTheme="majorHAnsi"/>
          <w:sz w:val="27"/>
          <w:szCs w:val="27"/>
        </w:rPr>
        <w:t xml:space="preserve">Алгоритмы расчёта </w:t>
      </w:r>
      <w:r w:rsidR="0029405C" w:rsidRPr="00817927">
        <w:rPr>
          <w:rFonts w:asciiTheme="majorHAnsi" w:hAnsiTheme="majorHAnsi"/>
          <w:sz w:val="27"/>
          <w:szCs w:val="27"/>
        </w:rPr>
        <w:t>прогноз</w:t>
      </w:r>
      <w:r w:rsidR="005132EB" w:rsidRPr="00817927">
        <w:rPr>
          <w:rFonts w:asciiTheme="majorHAnsi" w:hAnsiTheme="majorHAnsi"/>
          <w:sz w:val="27"/>
          <w:szCs w:val="27"/>
        </w:rPr>
        <w:t xml:space="preserve">ов поступлений </w:t>
      </w:r>
      <w:r w:rsidR="0029405C" w:rsidRPr="00817927">
        <w:rPr>
          <w:rFonts w:asciiTheme="majorHAnsi" w:hAnsiTheme="majorHAnsi"/>
          <w:sz w:val="27"/>
          <w:szCs w:val="27"/>
        </w:rPr>
        <w:t xml:space="preserve">по видам налоговых </w:t>
      </w:r>
      <w:r w:rsidR="00947186" w:rsidRPr="00817927">
        <w:rPr>
          <w:rFonts w:asciiTheme="majorHAnsi" w:hAnsiTheme="majorHAnsi"/>
          <w:sz w:val="27"/>
          <w:szCs w:val="27"/>
        </w:rPr>
        <w:t xml:space="preserve">и неналоговых </w:t>
      </w:r>
      <w:r w:rsidR="0029405C" w:rsidRPr="00817927">
        <w:rPr>
          <w:rFonts w:asciiTheme="majorHAnsi" w:hAnsiTheme="majorHAnsi"/>
          <w:sz w:val="27"/>
          <w:szCs w:val="27"/>
        </w:rPr>
        <w:t>доходов</w:t>
      </w:r>
      <w:bookmarkEnd w:id="10"/>
    </w:p>
    <w:p w14:paraId="366BDE12" w14:textId="77777777" w:rsidR="00427648" w:rsidRDefault="0029405C" w:rsidP="002840D5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11" w:name="_Toc29477908"/>
      <w:r w:rsidRPr="00817927">
        <w:rPr>
          <w:rFonts w:asciiTheme="majorHAnsi" w:hAnsiTheme="majorHAnsi"/>
          <w:i w:val="0"/>
          <w:sz w:val="27"/>
          <w:szCs w:val="27"/>
        </w:rPr>
        <w:t>2</w:t>
      </w:r>
      <w:r w:rsidR="003569C5" w:rsidRPr="00817927">
        <w:rPr>
          <w:rFonts w:asciiTheme="majorHAnsi" w:hAnsiTheme="majorHAnsi"/>
          <w:i w:val="0"/>
          <w:sz w:val="27"/>
          <w:szCs w:val="27"/>
        </w:rPr>
        <w:t xml:space="preserve">.1. </w:t>
      </w:r>
      <w:r w:rsidR="000245C9" w:rsidRPr="00817927">
        <w:rPr>
          <w:rFonts w:asciiTheme="majorHAnsi" w:hAnsiTheme="majorHAnsi"/>
          <w:i w:val="0"/>
          <w:sz w:val="27"/>
          <w:szCs w:val="27"/>
        </w:rPr>
        <w:t>Налог на прибыль организаций</w:t>
      </w:r>
      <w:bookmarkEnd w:id="11"/>
    </w:p>
    <w:p w14:paraId="2F6BE354" w14:textId="4203571C" w:rsidR="00C57BB5" w:rsidRPr="00817927" w:rsidRDefault="00C55B96" w:rsidP="002840D5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12" w:name="_Toc531185305"/>
      <w:bookmarkStart w:id="13" w:name="_Toc28184987"/>
      <w:bookmarkStart w:id="14" w:name="_Toc29477909"/>
      <w:r w:rsidRPr="00817927">
        <w:rPr>
          <w:rFonts w:asciiTheme="majorHAnsi" w:hAnsiTheme="majorHAnsi"/>
          <w:i w:val="0"/>
          <w:sz w:val="27"/>
          <w:szCs w:val="27"/>
        </w:rPr>
        <w:t>182 1 01 010</w:t>
      </w:r>
      <w:r w:rsidR="002840D5" w:rsidRPr="00817927">
        <w:rPr>
          <w:rFonts w:asciiTheme="majorHAnsi" w:hAnsiTheme="majorHAnsi"/>
          <w:i w:val="0"/>
          <w:sz w:val="27"/>
          <w:szCs w:val="27"/>
        </w:rPr>
        <w:t>12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 00 0000 110</w:t>
      </w:r>
      <w:bookmarkEnd w:id="12"/>
      <w:bookmarkEnd w:id="13"/>
      <w:bookmarkEnd w:id="14"/>
    </w:p>
    <w:p w14:paraId="629180F3" w14:textId="20F6C915" w:rsidR="002840D5" w:rsidRPr="00817927" w:rsidRDefault="002840D5" w:rsidP="002840D5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15" w:name="_Toc531185306"/>
      <w:bookmarkStart w:id="16" w:name="_Toc28184988"/>
      <w:bookmarkStart w:id="17" w:name="_Toc29477910"/>
      <w:r w:rsidRPr="00817927">
        <w:rPr>
          <w:rFonts w:asciiTheme="majorHAnsi" w:hAnsiTheme="majorHAnsi"/>
          <w:i w:val="0"/>
          <w:sz w:val="27"/>
          <w:szCs w:val="27"/>
        </w:rPr>
        <w:t>182 1 01 01014 00 0000 110</w:t>
      </w:r>
      <w:bookmarkEnd w:id="15"/>
      <w:bookmarkEnd w:id="16"/>
      <w:bookmarkEnd w:id="17"/>
    </w:p>
    <w:p w14:paraId="7A6BC16E" w14:textId="77777777" w:rsidR="002840D5" w:rsidRPr="00817927" w:rsidRDefault="002840D5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8" w:name="_Toc369610410"/>
    </w:p>
    <w:p w14:paraId="1C661C93" w14:textId="250598D2" w:rsidR="00EC0263" w:rsidRPr="00D81EC6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817927">
        <w:rPr>
          <w:rFonts w:ascii="Times New Roman" w:hAnsi="Times New Roman"/>
          <w:sz w:val="27"/>
          <w:szCs w:val="27"/>
        </w:rPr>
        <w:t>бюджет</w:t>
      </w:r>
      <w:r w:rsidR="002840D5" w:rsidRPr="00817927">
        <w:rPr>
          <w:rFonts w:ascii="Times New Roman" w:hAnsi="Times New Roman"/>
          <w:sz w:val="27"/>
          <w:szCs w:val="27"/>
        </w:rPr>
        <w:t xml:space="preserve"> субъекта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от </w:t>
      </w:r>
      <w:r w:rsidRPr="00D81EC6">
        <w:rPr>
          <w:rFonts w:ascii="Times New Roman" w:hAnsi="Times New Roman"/>
          <w:sz w:val="27"/>
          <w:szCs w:val="27"/>
        </w:rPr>
        <w:t>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14:paraId="7B46126A" w14:textId="77777777" w:rsidR="00D81EC6" w:rsidRPr="00E9075D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14:paraId="42402B8C" w14:textId="48163E5D" w:rsidR="00945C35" w:rsidRPr="00E9075D" w:rsidRDefault="00945C35" w:rsidP="00945C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в </w:t>
      </w:r>
      <w:r w:rsidR="004335DC" w:rsidRPr="00E9075D">
        <w:rPr>
          <w:rFonts w:ascii="Times New Roman" w:hAnsi="Times New Roman"/>
          <w:sz w:val="27"/>
          <w:szCs w:val="27"/>
        </w:rPr>
        <w:t xml:space="preserve">консолидированный бюджет субъекта Российской Федерации </w:t>
      </w:r>
      <w:r w:rsidRPr="00E9075D">
        <w:rPr>
          <w:rFonts w:ascii="Times New Roman" w:hAnsi="Times New Roman"/>
          <w:sz w:val="27"/>
          <w:szCs w:val="27"/>
        </w:rPr>
        <w:t>по нормативам установленным в соответствии со статьями Бюджетного кодекса Российской Федерации (далее – БК РФ).</w:t>
      </w:r>
    </w:p>
    <w:p w14:paraId="4A3D5BC7" w14:textId="2EF6B118" w:rsidR="00D81EC6" w:rsidRP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Совокупная сумма налога на прибыль организаций</w:t>
      </w:r>
      <w:r w:rsidRPr="00D81EC6">
        <w:rPr>
          <w:rFonts w:ascii="Times New Roman" w:hAnsi="Times New Roman"/>
          <w:sz w:val="27"/>
          <w:szCs w:val="27"/>
        </w:rPr>
        <w:t xml:space="preserve"> (</w:t>
      </w:r>
      <w:r w:rsidRPr="00D81EC6">
        <w:rPr>
          <w:rFonts w:ascii="Times New Roman" w:hAnsi="Times New Roman"/>
          <w:b/>
          <w:i/>
          <w:sz w:val="27"/>
          <w:szCs w:val="27"/>
        </w:rPr>
        <w:t>Прибыль)</w:t>
      </w:r>
      <w:r w:rsidRPr="00D81EC6">
        <w:rPr>
          <w:rFonts w:ascii="Times New Roman" w:hAnsi="Times New Roman"/>
          <w:sz w:val="27"/>
          <w:szCs w:val="27"/>
        </w:rPr>
        <w:t xml:space="preserve"> определяется по формуле</w:t>
      </w:r>
      <w:r>
        <w:rPr>
          <w:rFonts w:ascii="Times New Roman" w:hAnsi="Times New Roman"/>
          <w:sz w:val="27"/>
          <w:szCs w:val="27"/>
        </w:rPr>
        <w:t>:</w:t>
      </w:r>
    </w:p>
    <w:p w14:paraId="286ADB44" w14:textId="77777777" w:rsidR="00427648" w:rsidRPr="00D81EC6" w:rsidRDefault="00427648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6A97F8" w14:textId="317CEF8B" w:rsidR="00427648" w:rsidRDefault="00427648" w:rsidP="00DC2C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Прибыль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Прибыль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за исключением КГН)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+ Прибыль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="00D81EC6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организаций, входящих в состав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КГН</w:t>
      </w:r>
      <w:r>
        <w:rPr>
          <w:rFonts w:ascii="Times New Roman" w:hAnsi="Times New Roman"/>
          <w:b/>
          <w:i/>
          <w:sz w:val="27"/>
          <w:szCs w:val="27"/>
        </w:rPr>
        <w:t>)</w:t>
      </w:r>
    </w:p>
    <w:p w14:paraId="10B88194" w14:textId="77777777" w:rsidR="00D81EC6" w:rsidRP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6A1D0802" w14:textId="77777777" w:rsid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114FBBC6" w14:textId="77777777" w:rsidR="00D81EC6" w:rsidRP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76C92604" w14:textId="53CDC167" w:rsid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за исключением КГН)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сумма налога на прибыль организаций,</w:t>
      </w:r>
      <w:r w:rsidRPr="00D81EC6">
        <w:rPr>
          <w:rFonts w:asciiTheme="majorHAnsi" w:hAnsiTheme="majorHAnsi"/>
          <w:sz w:val="27"/>
          <w:szCs w:val="27"/>
        </w:rPr>
        <w:t xml:space="preserve"> </w:t>
      </w:r>
      <w:r w:rsidRPr="00D81EC6">
        <w:rPr>
          <w:rFonts w:ascii="Times New Roman" w:hAnsi="Times New Roman"/>
          <w:sz w:val="27"/>
          <w:szCs w:val="27"/>
        </w:rPr>
        <w:t xml:space="preserve">за исключением </w:t>
      </w:r>
      <w:r>
        <w:rPr>
          <w:rFonts w:ascii="Times New Roman" w:hAnsi="Times New Roman"/>
          <w:sz w:val="27"/>
          <w:szCs w:val="27"/>
        </w:rPr>
        <w:t xml:space="preserve">организаций, входящих в состав </w:t>
      </w:r>
      <w:r w:rsidRPr="00D81EC6">
        <w:rPr>
          <w:rFonts w:ascii="Times New Roman" w:hAnsi="Times New Roman"/>
          <w:sz w:val="27"/>
          <w:szCs w:val="27"/>
        </w:rPr>
        <w:t>консолидированных групп налогоплательщиков</w:t>
      </w:r>
      <w:r>
        <w:rPr>
          <w:rFonts w:ascii="Times New Roman" w:hAnsi="Times New Roman"/>
          <w:sz w:val="27"/>
          <w:szCs w:val="27"/>
        </w:rPr>
        <w:t>,</w:t>
      </w:r>
      <w:r w:rsidRPr="00F87DA5">
        <w:rPr>
          <w:rFonts w:ascii="Times New Roman" w:hAnsi="Times New Roman"/>
          <w:sz w:val="27"/>
          <w:szCs w:val="27"/>
        </w:rPr>
        <w:t xml:space="preserve"> тыс. рублей;</w:t>
      </w:r>
    </w:p>
    <w:p w14:paraId="3AE34677" w14:textId="77777777" w:rsidR="00D81EC6" w:rsidRP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1DC459DF" w14:textId="094B9024" w:rsidR="00D81EC6" w:rsidRPr="00F87DA5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, входящих в состав КГН</w:t>
      </w:r>
      <w:r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налога на прибыль организаций,</w:t>
      </w:r>
      <w:r>
        <w:rPr>
          <w:rFonts w:ascii="Times New Roman" w:hAnsi="Times New Roman"/>
          <w:sz w:val="27"/>
          <w:szCs w:val="27"/>
        </w:rPr>
        <w:t xml:space="preserve"> входящих в состав </w:t>
      </w:r>
      <w:r w:rsidRPr="00D81EC6">
        <w:rPr>
          <w:rFonts w:ascii="Times New Roman" w:hAnsi="Times New Roman"/>
          <w:sz w:val="27"/>
          <w:szCs w:val="27"/>
        </w:rPr>
        <w:t>консолидированных групп налогоплательщиков</w:t>
      </w:r>
      <w:r>
        <w:rPr>
          <w:rFonts w:ascii="Times New Roman" w:hAnsi="Times New Roman"/>
          <w:sz w:val="27"/>
          <w:szCs w:val="27"/>
        </w:rPr>
        <w:t>,</w:t>
      </w:r>
      <w:r w:rsidRPr="00F87DA5">
        <w:rPr>
          <w:rFonts w:ascii="Times New Roman" w:hAnsi="Times New Roman"/>
          <w:sz w:val="27"/>
          <w:szCs w:val="27"/>
        </w:rPr>
        <w:t xml:space="preserve"> тыс. рублей;</w:t>
      </w:r>
    </w:p>
    <w:p w14:paraId="6254DDE2" w14:textId="77777777" w:rsidR="00427648" w:rsidRPr="00817927" w:rsidRDefault="00427648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6B6127" w14:textId="62DF8465" w:rsidR="00427648" w:rsidRDefault="00427648" w:rsidP="00427648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19" w:name="_Toc29477911"/>
      <w:r w:rsidRPr="00817927">
        <w:rPr>
          <w:rFonts w:asciiTheme="majorHAnsi" w:hAnsiTheme="majorHAnsi"/>
          <w:i w:val="0"/>
          <w:sz w:val="27"/>
          <w:szCs w:val="27"/>
        </w:rPr>
        <w:t>2.1.</w:t>
      </w:r>
      <w:r>
        <w:rPr>
          <w:rFonts w:asciiTheme="majorHAnsi" w:hAnsiTheme="majorHAnsi"/>
          <w:i w:val="0"/>
          <w:sz w:val="27"/>
          <w:szCs w:val="27"/>
        </w:rPr>
        <w:t>1.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 Налог на прибыль организаций</w:t>
      </w:r>
      <w:bookmarkEnd w:id="19"/>
    </w:p>
    <w:p w14:paraId="377AECFC" w14:textId="72A399AE" w:rsidR="00427648" w:rsidRPr="00817927" w:rsidRDefault="00427648" w:rsidP="00427648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20" w:name="_Toc29477912"/>
      <w:r w:rsidRPr="00427648">
        <w:rPr>
          <w:rFonts w:asciiTheme="majorHAnsi" w:hAnsiTheme="majorHAnsi"/>
          <w:i w:val="0"/>
          <w:sz w:val="27"/>
          <w:szCs w:val="27"/>
        </w:rPr>
        <w:t>(</w:t>
      </w:r>
      <w:r w:rsidRPr="00427648">
        <w:rPr>
          <w:rFonts w:asciiTheme="majorHAnsi" w:hAnsiTheme="majorHAnsi"/>
          <w:sz w:val="27"/>
          <w:szCs w:val="27"/>
        </w:rPr>
        <w:t>за исключением</w:t>
      </w:r>
      <w:r w:rsidR="00A419F9">
        <w:rPr>
          <w:rFonts w:asciiTheme="majorHAnsi" w:hAnsiTheme="majorHAnsi"/>
          <w:sz w:val="27"/>
          <w:szCs w:val="27"/>
        </w:rPr>
        <w:t xml:space="preserve"> организаций, входящих в состав </w:t>
      </w:r>
      <w:r w:rsidRPr="00427648">
        <w:rPr>
          <w:rFonts w:asciiTheme="majorHAnsi" w:hAnsiTheme="majorHAnsi"/>
          <w:sz w:val="27"/>
          <w:szCs w:val="27"/>
        </w:rPr>
        <w:t xml:space="preserve"> консолидированных групп налогоплательщиков)</w:t>
      </w:r>
      <w:r w:rsidRPr="00427648">
        <w:rPr>
          <w:rFonts w:asciiTheme="majorHAnsi" w:hAnsiTheme="majorHAnsi"/>
          <w:i w:val="0"/>
          <w:sz w:val="27"/>
          <w:szCs w:val="27"/>
        </w:rPr>
        <w:br/>
      </w:r>
      <w:r w:rsidRPr="00817927">
        <w:rPr>
          <w:rFonts w:asciiTheme="majorHAnsi" w:hAnsiTheme="majorHAnsi"/>
          <w:i w:val="0"/>
          <w:sz w:val="27"/>
          <w:szCs w:val="27"/>
        </w:rPr>
        <w:t>182 1 01 01012 00 0000 110</w:t>
      </w:r>
      <w:bookmarkEnd w:id="20"/>
    </w:p>
    <w:p w14:paraId="2F1427C2" w14:textId="77777777" w:rsidR="00D81EC6" w:rsidRPr="00D81EC6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3826B664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14:paraId="402FFCB6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рассчитанные Департаментом экономического развития и инвестиционной деятельности области;</w:t>
      </w:r>
    </w:p>
    <w:p w14:paraId="0BFE988E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зачисляемому в бюджет субъекта РФ», сложившаяся за предыдущие периоды;</w:t>
      </w:r>
    </w:p>
    <w:p w14:paraId="412F292C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494B4F8E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источники;</w:t>
      </w:r>
    </w:p>
    <w:p w14:paraId="6937DADE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lastRenderedPageBreak/>
        <w:t>- динамика сумм налога по годовым перерасчетам согласно данным отчета по форме № 5-П «Отчет о налоговой базе и структуре начислений по налогу на прибыль организаций».</w:t>
      </w:r>
    </w:p>
    <w:p w14:paraId="1ED46026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28EC8B85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налога на прибыль организаций формируется следующим образом:</w:t>
      </w:r>
    </w:p>
    <w:p w14:paraId="15B125AA" w14:textId="5479620D" w:rsidR="00427648" w:rsidRPr="00817927" w:rsidRDefault="00427648" w:rsidP="0042764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="00D81EC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(за исключением КГН)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основная 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К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r w:rsidRPr="00817927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47FEB503" w14:textId="77777777" w:rsidR="00427648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6E4A1707" w14:textId="77777777" w:rsidR="007B0026" w:rsidRPr="007B0026" w:rsidRDefault="007B0026" w:rsidP="00427648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11730E28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14:paraId="05F2D4C0" w14:textId="77777777" w:rsidR="00427648" w:rsidRPr="00E9075D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К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 xml:space="preserve">– </w:t>
      </w:r>
      <w:r w:rsidRPr="00817927">
        <w:rPr>
          <w:rFonts w:ascii="Times New Roman" w:hAnsi="Times New Roman"/>
          <w:sz w:val="27"/>
          <w:szCs w:val="27"/>
        </w:rPr>
        <w:t>сумма поступлений по</w:t>
      </w:r>
      <w:r w:rsidRPr="00817927">
        <w:rPr>
          <w:rFonts w:ascii="Times New Roman" w:hAnsi="Times New Roman"/>
          <w:b/>
          <w:sz w:val="27"/>
          <w:szCs w:val="27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 xml:space="preserve"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</w:t>
      </w:r>
      <w:r w:rsidRPr="00E9075D">
        <w:rPr>
          <w:rFonts w:ascii="Times New Roman" w:hAnsi="Times New Roman"/>
          <w:sz w:val="27"/>
          <w:szCs w:val="27"/>
        </w:rPr>
        <w:t>тыс. рублей;</w:t>
      </w:r>
    </w:p>
    <w:p w14:paraId="01D44982" w14:textId="5B3F2915" w:rsidR="00945C35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945C35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3D5D61DB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27FF61C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этом, сумма налога на прибыль организаций, облагаемая по основной налоговой ставке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b/>
          <w:i/>
          <w:sz w:val="27"/>
          <w:szCs w:val="27"/>
        </w:rPr>
        <w:t>)</w:t>
      </w:r>
      <w:r w:rsidRPr="00817927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14:paraId="42116B0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14504F4" w14:textId="77777777" w:rsidR="00427648" w:rsidRPr="00817927" w:rsidRDefault="00427648" w:rsidP="0042764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b/>
          <w:i/>
          <w:sz w:val="27"/>
          <w:szCs w:val="27"/>
        </w:rPr>
        <w:t>+ (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) – 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817927">
        <w:rPr>
          <w:rFonts w:ascii="Times New Roman" w:hAnsi="Times New Roman"/>
          <w:b/>
          <w:i/>
          <w:sz w:val="27"/>
          <w:szCs w:val="27"/>
        </w:rPr>
        <w:t>,</w:t>
      </w:r>
    </w:p>
    <w:p w14:paraId="3FDBCAB3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6DFC087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14:paraId="78DED74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>– ставка налога, %;</w:t>
      </w:r>
    </w:p>
    <w:p w14:paraId="17F6F68D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14:paraId="785D34A5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рублей;</w:t>
      </w:r>
    </w:p>
    <w:p w14:paraId="2AB98B57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B234393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14:paraId="02E4365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17927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sz w:val="27"/>
          <w:szCs w:val="27"/>
        </w:rPr>
        <w:t>) определяется:</w:t>
      </w:r>
    </w:p>
    <w:p w14:paraId="0806976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периодах;</w:t>
      </w:r>
    </w:p>
    <w:p w14:paraId="7FEC2449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lastRenderedPageBreak/>
        <w:t>- сохраняя это отношение, производится расчет суммы прибыли для налогообложения на последующие годы;</w:t>
      </w:r>
    </w:p>
    <w:p w14:paraId="213906BD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14:paraId="23C43F61" w14:textId="77777777" w:rsidR="00427648" w:rsidRPr="00817927" w:rsidRDefault="00427648" w:rsidP="00427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3AC020FD" w14:textId="77777777" w:rsidR="00427648" w:rsidRPr="00817927" w:rsidRDefault="00427648" w:rsidP="00427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14:paraId="77BE5EF3" w14:textId="77777777" w:rsidR="00427648" w:rsidRPr="00817927" w:rsidRDefault="00427648" w:rsidP="00427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14:paraId="6A2563AE" w14:textId="77777777" w:rsidR="004335DC" w:rsidRPr="009A0973" w:rsidRDefault="004335DC" w:rsidP="004335D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D688A3E" w14:textId="77777777" w:rsidR="00427648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E8C20D3" w14:textId="07908ADC" w:rsidR="00427648" w:rsidRDefault="00427648" w:rsidP="00427648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21" w:name="_Toc29477913"/>
      <w:r w:rsidRPr="00817927">
        <w:rPr>
          <w:rFonts w:asciiTheme="majorHAnsi" w:hAnsiTheme="majorHAnsi"/>
          <w:i w:val="0"/>
          <w:sz w:val="27"/>
          <w:szCs w:val="27"/>
        </w:rPr>
        <w:t>2.1.</w:t>
      </w:r>
      <w:r w:rsidR="00DC2C77">
        <w:rPr>
          <w:rFonts w:asciiTheme="majorHAnsi" w:hAnsiTheme="majorHAnsi"/>
          <w:i w:val="0"/>
          <w:sz w:val="27"/>
          <w:szCs w:val="27"/>
        </w:rPr>
        <w:t>2</w:t>
      </w:r>
      <w:r>
        <w:rPr>
          <w:rFonts w:asciiTheme="majorHAnsi" w:hAnsiTheme="majorHAnsi"/>
          <w:i w:val="0"/>
          <w:sz w:val="27"/>
          <w:szCs w:val="27"/>
        </w:rPr>
        <w:t>.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 Налог на прибыль организаций</w:t>
      </w:r>
      <w:bookmarkEnd w:id="21"/>
    </w:p>
    <w:p w14:paraId="70D41EA2" w14:textId="5FCF7B12" w:rsidR="00427648" w:rsidRPr="00817927" w:rsidRDefault="00427648" w:rsidP="00427648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22" w:name="_Toc29477914"/>
      <w:r w:rsidRPr="00427648">
        <w:rPr>
          <w:rFonts w:asciiTheme="majorHAnsi" w:hAnsiTheme="majorHAnsi"/>
          <w:i w:val="0"/>
          <w:sz w:val="27"/>
          <w:szCs w:val="27"/>
        </w:rPr>
        <w:t>(</w:t>
      </w:r>
      <w:r w:rsidRPr="00427648">
        <w:rPr>
          <w:rFonts w:asciiTheme="majorHAnsi" w:hAnsiTheme="majorHAnsi"/>
          <w:sz w:val="27"/>
          <w:szCs w:val="27"/>
        </w:rPr>
        <w:t>консолидированны</w:t>
      </w:r>
      <w:r w:rsidR="00DC2C77">
        <w:rPr>
          <w:rFonts w:asciiTheme="majorHAnsi" w:hAnsiTheme="majorHAnsi"/>
          <w:sz w:val="27"/>
          <w:szCs w:val="27"/>
        </w:rPr>
        <w:t>е</w:t>
      </w:r>
      <w:r w:rsidRPr="00427648">
        <w:rPr>
          <w:rFonts w:asciiTheme="majorHAnsi" w:hAnsiTheme="majorHAnsi"/>
          <w:sz w:val="27"/>
          <w:szCs w:val="27"/>
        </w:rPr>
        <w:t xml:space="preserve"> групп</w:t>
      </w:r>
      <w:r w:rsidR="00DC2C77">
        <w:rPr>
          <w:rFonts w:asciiTheme="majorHAnsi" w:hAnsiTheme="majorHAnsi"/>
          <w:sz w:val="27"/>
          <w:szCs w:val="27"/>
        </w:rPr>
        <w:t>ы</w:t>
      </w:r>
      <w:r w:rsidRPr="00427648">
        <w:rPr>
          <w:rFonts w:asciiTheme="majorHAnsi" w:hAnsiTheme="majorHAnsi"/>
          <w:sz w:val="27"/>
          <w:szCs w:val="27"/>
        </w:rPr>
        <w:t xml:space="preserve"> налогоплательщиков)</w:t>
      </w:r>
      <w:r w:rsidRPr="00427648">
        <w:rPr>
          <w:rFonts w:asciiTheme="majorHAnsi" w:hAnsiTheme="majorHAnsi"/>
          <w:i w:val="0"/>
          <w:sz w:val="27"/>
          <w:szCs w:val="27"/>
        </w:rPr>
        <w:br/>
      </w:r>
      <w:r w:rsidRPr="00817927">
        <w:rPr>
          <w:rFonts w:asciiTheme="majorHAnsi" w:hAnsiTheme="majorHAnsi"/>
          <w:i w:val="0"/>
          <w:sz w:val="27"/>
          <w:szCs w:val="27"/>
        </w:rPr>
        <w:t>182 1 01 0101</w:t>
      </w:r>
      <w:r w:rsidR="00DC2C77">
        <w:rPr>
          <w:rFonts w:asciiTheme="majorHAnsi" w:hAnsiTheme="majorHAnsi"/>
          <w:i w:val="0"/>
          <w:sz w:val="27"/>
          <w:szCs w:val="27"/>
        </w:rPr>
        <w:t>4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 00 0000 110</w:t>
      </w:r>
      <w:bookmarkEnd w:id="22"/>
    </w:p>
    <w:p w14:paraId="0AA9DC81" w14:textId="77777777" w:rsidR="00DC2C77" w:rsidRPr="00DC2C77" w:rsidRDefault="00DC2C77" w:rsidP="00D81EC6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14:paraId="3A24C913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14:paraId="30429F77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рассчитанные Департаментом экономического развития и инвестиционной деятельности области;</w:t>
      </w:r>
    </w:p>
    <w:p w14:paraId="06EC6F9A" w14:textId="0E195769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</w:t>
      </w:r>
      <w:r w:rsidR="00147E3D">
        <w:rPr>
          <w:rFonts w:ascii="Times New Roman" w:hAnsi="Times New Roman"/>
          <w:sz w:val="27"/>
          <w:szCs w:val="27"/>
        </w:rPr>
        <w:t>П</w:t>
      </w:r>
      <w:r w:rsidR="00402E3A">
        <w:rPr>
          <w:rFonts w:ascii="Times New Roman" w:hAnsi="Times New Roman"/>
          <w:sz w:val="27"/>
          <w:szCs w:val="27"/>
        </w:rPr>
        <w:t>М</w:t>
      </w:r>
      <w:r w:rsidRPr="0081792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налогу на прибыль организаций, зачисляемому в бюджет субъекта РФ», сложившаяся за предыдущие периоды;</w:t>
      </w:r>
    </w:p>
    <w:p w14:paraId="3782127B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140BC09E" w14:textId="77777777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источники;</w:t>
      </w:r>
    </w:p>
    <w:p w14:paraId="21E92F43" w14:textId="7767244B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сумм налога по годовым перерасчетам согласно данным отчета по форме № 5-</w:t>
      </w:r>
      <w:r w:rsidR="00147E3D">
        <w:rPr>
          <w:rFonts w:ascii="Times New Roman" w:hAnsi="Times New Roman"/>
          <w:sz w:val="27"/>
          <w:szCs w:val="27"/>
        </w:rPr>
        <w:t>КГНМ</w:t>
      </w:r>
      <w:r w:rsidRPr="00817927">
        <w:rPr>
          <w:rFonts w:ascii="Times New Roman" w:hAnsi="Times New Roman"/>
          <w:sz w:val="27"/>
          <w:szCs w:val="27"/>
        </w:rPr>
        <w:t xml:space="preserve"> «Отчет о налоговой базе и </w:t>
      </w:r>
      <w:r w:rsidR="00147E3D">
        <w:rPr>
          <w:rFonts w:ascii="Times New Roman" w:hAnsi="Times New Roman"/>
          <w:sz w:val="27"/>
          <w:szCs w:val="27"/>
        </w:rPr>
        <w:t>сумме исчисленного консолидированными группами налогоплательщиков налога</w:t>
      </w:r>
      <w:r w:rsidRPr="00817927">
        <w:rPr>
          <w:rFonts w:ascii="Times New Roman" w:hAnsi="Times New Roman"/>
          <w:sz w:val="27"/>
          <w:szCs w:val="27"/>
        </w:rPr>
        <w:t xml:space="preserve"> на прибыль организаций</w:t>
      </w:r>
      <w:r w:rsidR="00147E3D">
        <w:rPr>
          <w:rFonts w:ascii="Times New Roman" w:hAnsi="Times New Roman"/>
          <w:sz w:val="27"/>
          <w:szCs w:val="27"/>
        </w:rPr>
        <w:t xml:space="preserve">, </w:t>
      </w:r>
      <w:r w:rsidR="00147E3D" w:rsidRPr="00817927">
        <w:rPr>
          <w:rFonts w:ascii="Times New Roman" w:hAnsi="Times New Roman"/>
          <w:sz w:val="27"/>
          <w:szCs w:val="27"/>
        </w:rPr>
        <w:t>зачисляемому в бюджет субъекта РФ</w:t>
      </w:r>
      <w:r w:rsidRPr="00817927">
        <w:rPr>
          <w:rFonts w:ascii="Times New Roman" w:hAnsi="Times New Roman"/>
          <w:sz w:val="27"/>
          <w:szCs w:val="27"/>
        </w:rPr>
        <w:t>».</w:t>
      </w:r>
    </w:p>
    <w:p w14:paraId="09C6EA38" w14:textId="1381B904" w:rsidR="00D81EC6" w:rsidRPr="00817927" w:rsidRDefault="00D81EC6" w:rsidP="00D81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(уровень собираемости</w:t>
      </w:r>
      <w:r w:rsidR="00055EE1">
        <w:rPr>
          <w:rFonts w:ascii="Times New Roman" w:hAnsi="Times New Roman"/>
          <w:sz w:val="27"/>
          <w:szCs w:val="27"/>
        </w:rPr>
        <w:t xml:space="preserve">, </w:t>
      </w:r>
      <w:r w:rsidR="002C1A41">
        <w:rPr>
          <w:rFonts w:ascii="Times New Roman" w:hAnsi="Times New Roman"/>
          <w:sz w:val="27"/>
          <w:szCs w:val="27"/>
        </w:rPr>
        <w:t xml:space="preserve">прогнозные </w:t>
      </w:r>
      <w:r w:rsidR="00055EE1">
        <w:rPr>
          <w:rFonts w:ascii="Times New Roman" w:hAnsi="Times New Roman"/>
          <w:sz w:val="27"/>
          <w:szCs w:val="27"/>
        </w:rPr>
        <w:t>данные</w:t>
      </w:r>
      <w:r w:rsidR="002C1A41">
        <w:rPr>
          <w:rFonts w:ascii="Times New Roman" w:hAnsi="Times New Roman"/>
          <w:sz w:val="27"/>
          <w:szCs w:val="27"/>
        </w:rPr>
        <w:t>, представленные</w:t>
      </w:r>
      <w:r w:rsidR="00055EE1">
        <w:rPr>
          <w:rFonts w:ascii="Times New Roman" w:hAnsi="Times New Roman"/>
          <w:sz w:val="27"/>
          <w:szCs w:val="27"/>
        </w:rPr>
        <w:t xml:space="preserve"> налогоплательщик</w:t>
      </w:r>
      <w:r w:rsidR="002C1A41">
        <w:rPr>
          <w:rFonts w:ascii="Times New Roman" w:hAnsi="Times New Roman"/>
          <w:sz w:val="27"/>
          <w:szCs w:val="27"/>
        </w:rPr>
        <w:t>ами</w:t>
      </w:r>
      <w:r w:rsidR="00055EE1">
        <w:rPr>
          <w:rFonts w:ascii="Times New Roman" w:hAnsi="Times New Roman"/>
          <w:sz w:val="27"/>
          <w:szCs w:val="27"/>
        </w:rPr>
        <w:t xml:space="preserve"> – ответственны</w:t>
      </w:r>
      <w:r w:rsidR="002C1A41">
        <w:rPr>
          <w:rFonts w:ascii="Times New Roman" w:hAnsi="Times New Roman"/>
          <w:sz w:val="27"/>
          <w:szCs w:val="27"/>
        </w:rPr>
        <w:t>ми</w:t>
      </w:r>
      <w:r w:rsidR="00055EE1">
        <w:rPr>
          <w:rFonts w:ascii="Times New Roman" w:hAnsi="Times New Roman"/>
          <w:sz w:val="27"/>
          <w:szCs w:val="27"/>
        </w:rPr>
        <w:t xml:space="preserve"> участник</w:t>
      </w:r>
      <w:r w:rsidR="002C1A41">
        <w:rPr>
          <w:rFonts w:ascii="Times New Roman" w:hAnsi="Times New Roman"/>
          <w:sz w:val="27"/>
          <w:szCs w:val="27"/>
        </w:rPr>
        <w:t>ами</w:t>
      </w:r>
      <w:r w:rsidR="00055EE1">
        <w:rPr>
          <w:rFonts w:ascii="Times New Roman" w:hAnsi="Times New Roman"/>
          <w:sz w:val="27"/>
          <w:szCs w:val="27"/>
        </w:rPr>
        <w:t xml:space="preserve"> КГН</w:t>
      </w:r>
      <w:r w:rsidRPr="00817927">
        <w:rPr>
          <w:rFonts w:ascii="Times New Roman" w:hAnsi="Times New Roman"/>
          <w:sz w:val="27"/>
          <w:szCs w:val="27"/>
        </w:rPr>
        <w:t xml:space="preserve"> и др.)</w:t>
      </w:r>
      <w:r w:rsidR="002C1A41">
        <w:rPr>
          <w:rFonts w:ascii="Times New Roman" w:hAnsi="Times New Roman"/>
          <w:sz w:val="27"/>
          <w:szCs w:val="27"/>
        </w:rPr>
        <w:t>.</w:t>
      </w:r>
    </w:p>
    <w:p w14:paraId="1100B8D7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налога на прибыль организаций формируется следующим образом:</w:t>
      </w:r>
    </w:p>
    <w:p w14:paraId="63BFD6B0" w14:textId="5106D49F" w:rsidR="00427648" w:rsidRPr="00817927" w:rsidRDefault="00427648" w:rsidP="0042764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402E3A">
        <w:rPr>
          <w:rFonts w:ascii="Times New Roman" w:hAnsi="Times New Roman"/>
          <w:b/>
          <w:i/>
          <w:sz w:val="27"/>
          <w:szCs w:val="27"/>
        </w:rPr>
        <w:t>(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="00402E3A">
        <w:rPr>
          <w:rFonts w:ascii="Times New Roman" w:hAnsi="Times New Roman"/>
          <w:b/>
          <w:i/>
          <w:sz w:val="27"/>
          <w:szCs w:val="27"/>
          <w:vertAlign w:val="subscript"/>
        </w:rPr>
        <w:t>, входящих в состав КГН)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основная </w:t>
      </w:r>
      <w:r w:rsidR="00402E3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</w:rPr>
        <w:t>(+-) F,</w:t>
      </w:r>
    </w:p>
    <w:p w14:paraId="519BFBD2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0E17B713" w14:textId="77777777" w:rsidR="00402E3A" w:rsidRPr="00402E3A" w:rsidRDefault="00402E3A" w:rsidP="0042764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4"/>
          <w:szCs w:val="14"/>
        </w:rPr>
      </w:pPr>
    </w:p>
    <w:p w14:paraId="681897FB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lastRenderedPageBreak/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14:paraId="1ACD65BB" w14:textId="77777777" w:rsidR="001505C3" w:rsidRDefault="00427648" w:rsidP="001505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505C3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6BA81716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8A992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этом, сумма налога на прибыль организаций, облагаемая по основной налоговой ставке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b/>
          <w:i/>
          <w:sz w:val="27"/>
          <w:szCs w:val="27"/>
        </w:rPr>
        <w:t>)</w:t>
      </w:r>
      <w:r w:rsidRPr="00817927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14:paraId="22237306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5006394" w14:textId="33AFDBD4" w:rsidR="00427648" w:rsidRPr="00817927" w:rsidRDefault="00427648" w:rsidP="0042764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b/>
          <w:i/>
          <w:sz w:val="27"/>
          <w:szCs w:val="27"/>
        </w:rPr>
        <w:t>+ (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b/>
          <w:i/>
          <w:sz w:val="27"/>
          <w:szCs w:val="27"/>
        </w:rPr>
        <w:t>),</w:t>
      </w:r>
    </w:p>
    <w:p w14:paraId="3AF8F9A9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7C8E9A83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14:paraId="05CA96CB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>– ставка налога, %;</w:t>
      </w:r>
    </w:p>
    <w:p w14:paraId="48079F52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14:paraId="7D1CA890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F7B9B64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14:paraId="54052790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17927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sz w:val="27"/>
          <w:szCs w:val="27"/>
        </w:rPr>
        <w:t>) определяется:</w:t>
      </w:r>
    </w:p>
    <w:p w14:paraId="64CBB027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периодах;</w:t>
      </w:r>
    </w:p>
    <w:p w14:paraId="7531B722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сохраняя это отношение, производится расчет суммы прибыли для налогообложения на последующие годы;</w:t>
      </w:r>
    </w:p>
    <w:p w14:paraId="0F4B93EF" w14:textId="77777777" w:rsidR="00427648" w:rsidRPr="00817927" w:rsidRDefault="00427648" w:rsidP="004276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14:paraId="01AA9EF7" w14:textId="310DA1D8" w:rsidR="00EC0263" w:rsidRPr="00817927" w:rsidRDefault="00EC0263" w:rsidP="00EC0263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23" w:name="_Toc370820775"/>
      <w:bookmarkStart w:id="24" w:name="_Toc392855893"/>
      <w:bookmarkStart w:id="25" w:name="_Toc401317621"/>
      <w:bookmarkStart w:id="26" w:name="_Toc454525471"/>
      <w:bookmarkStart w:id="27" w:name="_Toc456460801"/>
      <w:bookmarkStart w:id="28" w:name="_Toc29477915"/>
      <w:r w:rsidRPr="00817927">
        <w:rPr>
          <w:rFonts w:asciiTheme="majorHAnsi" w:hAnsiTheme="majorHAnsi"/>
          <w:i w:val="0"/>
          <w:sz w:val="27"/>
          <w:szCs w:val="27"/>
        </w:rPr>
        <w:t xml:space="preserve">2.2. </w:t>
      </w:r>
      <w:bookmarkEnd w:id="23"/>
      <w:bookmarkEnd w:id="24"/>
      <w:bookmarkEnd w:id="25"/>
      <w:bookmarkEnd w:id="26"/>
      <w:r w:rsidRPr="00817927">
        <w:rPr>
          <w:rFonts w:asciiTheme="majorHAnsi" w:hAnsiTheme="majorHAnsi"/>
          <w:i w:val="0"/>
          <w:sz w:val="27"/>
          <w:szCs w:val="27"/>
        </w:rPr>
        <w:t>Налог на доходы физических лиц</w:t>
      </w:r>
      <w:bookmarkEnd w:id="27"/>
      <w:r w:rsidR="00C55B96" w:rsidRPr="00817927">
        <w:rPr>
          <w:rFonts w:asciiTheme="majorHAnsi" w:hAnsiTheme="majorHAnsi"/>
          <w:i w:val="0"/>
          <w:sz w:val="27"/>
          <w:szCs w:val="27"/>
        </w:rPr>
        <w:t xml:space="preserve"> </w:t>
      </w:r>
      <w:r w:rsidR="00DA6747" w:rsidRPr="00817927">
        <w:rPr>
          <w:rFonts w:asciiTheme="majorHAnsi" w:hAnsiTheme="majorHAnsi"/>
          <w:i w:val="0"/>
          <w:sz w:val="27"/>
          <w:szCs w:val="27"/>
        </w:rPr>
        <w:br/>
      </w:r>
      <w:r w:rsidR="00C55B96" w:rsidRPr="00817927">
        <w:rPr>
          <w:rFonts w:asciiTheme="majorHAnsi" w:hAnsiTheme="majorHAnsi"/>
          <w:i w:val="0"/>
          <w:sz w:val="27"/>
          <w:szCs w:val="27"/>
        </w:rPr>
        <w:t>182 1 01 02000 01 0000 110</w:t>
      </w:r>
      <w:bookmarkEnd w:id="28"/>
    </w:p>
    <w:p w14:paraId="09A12142" w14:textId="415DB538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817927">
        <w:rPr>
          <w:rFonts w:ascii="Times New Roman" w:hAnsi="Times New Roman"/>
          <w:sz w:val="27"/>
          <w:szCs w:val="27"/>
        </w:rPr>
        <w:t>бюджет с</w:t>
      </w:r>
      <w:r w:rsidR="007317E6" w:rsidRPr="00817927">
        <w:rPr>
          <w:rFonts w:ascii="Times New Roman" w:hAnsi="Times New Roman"/>
          <w:sz w:val="27"/>
          <w:szCs w:val="27"/>
        </w:rPr>
        <w:t>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14:paraId="058584F3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14:paraId="6E4A0993" w14:textId="060CE4D4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83F11" w:rsidRPr="00110DF1">
        <w:rPr>
          <w:rFonts w:ascii="Times New Roman" w:hAnsi="Times New Roman"/>
          <w:sz w:val="27"/>
          <w:szCs w:val="27"/>
        </w:rPr>
        <w:t xml:space="preserve">области </w:t>
      </w:r>
      <w:r w:rsidRPr="00110DF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(фонд заработной платы), </w:t>
      </w:r>
      <w:r w:rsidR="00B83F11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295E3CE6" w14:textId="22BAEEA5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769D1" w:rsidRPr="00110DF1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110DF1">
        <w:rPr>
          <w:rFonts w:ascii="Times New Roman" w:hAnsi="Times New Roman"/>
          <w:sz w:val="27"/>
          <w:szCs w:val="27"/>
        </w:rPr>
        <w:t xml:space="preserve">5-НДФЛ «Отчет о налоговой базе и структуре начислений по налогу на доходы </w:t>
      </w:r>
      <w:r w:rsidRPr="00110DF1">
        <w:rPr>
          <w:rFonts w:ascii="Times New Roman" w:hAnsi="Times New Roman"/>
          <w:sz w:val="27"/>
          <w:szCs w:val="27"/>
        </w:rPr>
        <w:lastRenderedPageBreak/>
        <w:t>физических лиц, удерживаемому налоговыми агентами», сложившаяся за предыдущие периоды;</w:t>
      </w:r>
    </w:p>
    <w:p w14:paraId="1F53171A" w14:textId="4BF16F31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</w:t>
      </w:r>
      <w:r w:rsidR="002F4903" w:rsidRPr="00110DF1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110DF1">
        <w:rPr>
          <w:rFonts w:ascii="Times New Roman" w:hAnsi="Times New Roman"/>
          <w:sz w:val="27"/>
          <w:szCs w:val="27"/>
        </w:rPr>
        <w:t>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5788DBF5" w14:textId="5266B2FE" w:rsidR="006875DD" w:rsidRPr="00110DF1" w:rsidRDefault="006875DD" w:rsidP="006875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налоговых вычетов по налогу по форме 1-ДДК «Отчет о декларировании доходов физическими лицами»;</w:t>
      </w:r>
    </w:p>
    <w:p w14:paraId="51AA083A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14:paraId="030A735D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2F8658A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4E5C4629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110DF1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14:paraId="44FC7A5F" w14:textId="764EBC08" w:rsidR="00EC0263" w:rsidRPr="00C55B38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="0051192E" w:rsidRPr="00110DF1">
        <w:rPr>
          <w:rFonts w:ascii="Times New Roman" w:hAnsi="Times New Roman"/>
          <w:i/>
          <w:sz w:val="27"/>
          <w:szCs w:val="27"/>
        </w:rPr>
        <w:t xml:space="preserve"> </w:t>
      </w:r>
      <w:r w:rsidR="0051192E" w:rsidRPr="00C55B38">
        <w:rPr>
          <w:rFonts w:ascii="Times New Roman" w:hAnsi="Times New Roman"/>
          <w:b/>
          <w:i/>
          <w:sz w:val="27"/>
          <w:szCs w:val="27"/>
        </w:rPr>
        <w:t xml:space="preserve">+ НДФЛ </w:t>
      </w:r>
      <w:r w:rsidR="0051192E"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</w:p>
    <w:p w14:paraId="24EF626F" w14:textId="77777777" w:rsidR="00EC0263" w:rsidRPr="00C55B38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sz w:val="27"/>
          <w:szCs w:val="27"/>
        </w:rPr>
        <w:t>где:</w:t>
      </w:r>
    </w:p>
    <w:p w14:paraId="0EA00096" w14:textId="77777777" w:rsidR="00EC0263" w:rsidRPr="00C55B38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C55B38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14:paraId="2B43402D" w14:textId="1E124FE1" w:rsidR="00EC0263" w:rsidRPr="00C55B38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C55B38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</w:t>
      </w:r>
      <w:r w:rsidR="006550D7" w:rsidRPr="00C55B38">
        <w:rPr>
          <w:rFonts w:ascii="Times New Roman" w:hAnsi="Times New Roman"/>
          <w:sz w:val="27"/>
          <w:szCs w:val="27"/>
        </w:rPr>
        <w:t>К РФ</w:t>
      </w:r>
      <w:r w:rsidRPr="00C55B38">
        <w:rPr>
          <w:rFonts w:ascii="Times New Roman" w:hAnsi="Times New Roman"/>
          <w:sz w:val="27"/>
          <w:szCs w:val="27"/>
        </w:rPr>
        <w:t xml:space="preserve">, тыс. рублей; </w:t>
      </w:r>
    </w:p>
    <w:p w14:paraId="4E01D557" w14:textId="6C10A087" w:rsidR="00EC0263" w:rsidRPr="00C55B38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C55B38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</w:t>
      </w:r>
      <w:r w:rsidR="006550D7" w:rsidRPr="00C55B38">
        <w:rPr>
          <w:rFonts w:ascii="Times New Roman" w:hAnsi="Times New Roman"/>
          <w:sz w:val="27"/>
          <w:szCs w:val="27"/>
        </w:rPr>
        <w:t>К РФ,</w:t>
      </w:r>
      <w:r w:rsidRPr="00C55B38">
        <w:rPr>
          <w:rFonts w:ascii="Times New Roman" w:hAnsi="Times New Roman"/>
          <w:sz w:val="27"/>
          <w:szCs w:val="27"/>
        </w:rPr>
        <w:t xml:space="preserve"> тыс. рублей;</w:t>
      </w:r>
    </w:p>
    <w:p w14:paraId="37624006" w14:textId="110AF5EA" w:rsidR="00EC0263" w:rsidRPr="00C55B38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C55B38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51192E" w:rsidRPr="00C55B38">
        <w:rPr>
          <w:rFonts w:ascii="Times New Roman" w:hAnsi="Times New Roman"/>
          <w:sz w:val="27"/>
          <w:szCs w:val="27"/>
        </w:rPr>
        <w:t xml:space="preserve"> основании патента, тыс. рублей;</w:t>
      </w:r>
    </w:p>
    <w:p w14:paraId="66A2DD26" w14:textId="59DE64ED" w:rsidR="0051192E" w:rsidRPr="00C55B38" w:rsidRDefault="0051192E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b/>
          <w:i/>
          <w:sz w:val="27"/>
          <w:szCs w:val="27"/>
        </w:rPr>
        <w:t>НДФЛ</w:t>
      </w:r>
      <w:r w:rsidRPr="00C55B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C55B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55B38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14:paraId="4F3F02B7" w14:textId="77777777" w:rsidR="00EC0263" w:rsidRPr="00C55B38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F580CD5" w14:textId="1E099F4A" w:rsidR="00EC0263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55B38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C55B38">
        <w:rPr>
          <w:rFonts w:ascii="Times New Roman" w:hAnsi="Times New Roman"/>
          <w:b/>
          <w:sz w:val="27"/>
          <w:szCs w:val="27"/>
        </w:rPr>
        <w:t xml:space="preserve">НДФЛ </w:t>
      </w:r>
      <w:r w:rsidRPr="00C55B38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C55B38">
        <w:rPr>
          <w:rFonts w:ascii="Times New Roman" w:hAnsi="Times New Roman"/>
          <w:sz w:val="27"/>
          <w:szCs w:val="27"/>
        </w:rPr>
        <w:t xml:space="preserve">), рассчитывается исходя из налоговой базы по налогу </w:t>
      </w:r>
      <w:r w:rsidR="00FB2AF4" w:rsidRPr="00C55B38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C55B38">
        <w:rPr>
          <w:rFonts w:ascii="Times New Roman" w:hAnsi="Times New Roman"/>
          <w:sz w:val="27"/>
          <w:szCs w:val="27"/>
        </w:rPr>
        <w:t>5-НДФЛ «Отчет о налоговой базе и структуре</w:t>
      </w:r>
      <w:r w:rsidRPr="00110DF1">
        <w:rPr>
          <w:rFonts w:ascii="Times New Roman" w:hAnsi="Times New Roman"/>
          <w:sz w:val="27"/>
          <w:szCs w:val="27"/>
        </w:rPr>
        <w:t xml:space="preserve"> начислений по налогу на доходы физических лиц, удерживаемому налоговыми агентами»</w:t>
      </w:r>
      <w:r w:rsidR="002811F3" w:rsidRPr="00110DF1">
        <w:rPr>
          <w:rFonts w:ascii="Times New Roman" w:hAnsi="Times New Roman"/>
          <w:sz w:val="27"/>
          <w:szCs w:val="27"/>
        </w:rPr>
        <w:t>, 1-ДДК «Отчет о декларировании доходов физическими лицами»</w:t>
      </w:r>
      <w:r w:rsidRPr="00110DF1">
        <w:rPr>
          <w:rFonts w:ascii="Times New Roman" w:hAnsi="Times New Roman"/>
          <w:sz w:val="27"/>
          <w:szCs w:val="27"/>
        </w:rPr>
        <w:t xml:space="preserve"> и прогнозируемого фонда заработной платы по следующей формуле:</w:t>
      </w:r>
    </w:p>
    <w:p w14:paraId="0EACA614" w14:textId="77777777" w:rsidR="003C1A35" w:rsidRDefault="003C1A35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6BF80E" w14:textId="77777777" w:rsidR="003C1A35" w:rsidRPr="00110DF1" w:rsidRDefault="003C1A35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FF125DD" w14:textId="697A1EFD" w:rsidR="00EC0263" w:rsidRPr="00110DF1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НДФЛ 1 = (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D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="008341AB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="008341AB" w:rsidRPr="00110DF1">
        <w:rPr>
          <w:rFonts w:ascii="Times New Roman" w:hAnsi="Times New Roman"/>
          <w:b/>
          <w:i/>
          <w:sz w:val="27"/>
          <w:szCs w:val="27"/>
        </w:rPr>
        <w:t>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="008341AB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="008341AB" w:rsidRPr="00110DF1">
        <w:rPr>
          <w:rFonts w:ascii="Times New Roman" w:hAnsi="Times New Roman"/>
          <w:b/>
          <w:i/>
          <w:sz w:val="27"/>
          <w:szCs w:val="27"/>
        </w:rPr>
        <w:t>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*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BC16EA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110DF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="00BC16EA" w:rsidRPr="00110DF1">
        <w:rPr>
          <w:rFonts w:ascii="Times New Roman" w:hAnsi="Times New Roman"/>
          <w:b/>
          <w:sz w:val="27"/>
          <w:szCs w:val="27"/>
          <w:vertAlign w:val="subscript"/>
        </w:rPr>
        <w:t xml:space="preserve"> с.</w:t>
      </w:r>
      <w:r w:rsidR="008341AB"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14:paraId="51466AFF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15839F11" w14:textId="6C905B2E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>D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</w:t>
      </w:r>
      <w:r w:rsidR="002811F3" w:rsidRPr="00110DF1">
        <w:rPr>
          <w:rFonts w:ascii="Times New Roman" w:hAnsi="Times New Roman"/>
          <w:sz w:val="27"/>
          <w:szCs w:val="27"/>
        </w:rPr>
        <w:t xml:space="preserve"> (5-НДФЛ)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757A0E43" w14:textId="1FBD1A6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</w:t>
      </w:r>
      <w:r w:rsidR="002811F3" w:rsidRPr="00110DF1">
        <w:rPr>
          <w:rFonts w:ascii="Times New Roman" w:hAnsi="Times New Roman"/>
          <w:sz w:val="27"/>
          <w:szCs w:val="27"/>
        </w:rPr>
        <w:t xml:space="preserve"> (показатели прогноза социально-экономического развития Орловской области)</w:t>
      </w:r>
      <w:r w:rsidR="009273D4" w:rsidRPr="00110DF1">
        <w:rPr>
          <w:rFonts w:ascii="Times New Roman" w:hAnsi="Times New Roman"/>
          <w:sz w:val="27"/>
          <w:szCs w:val="27"/>
        </w:rPr>
        <w:t>;</w:t>
      </w:r>
    </w:p>
    <w:p w14:paraId="66821E4B" w14:textId="05C009BC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</w:t>
      </w:r>
      <w:r w:rsidR="002811F3" w:rsidRPr="00110DF1">
        <w:rPr>
          <w:rFonts w:ascii="Times New Roman" w:hAnsi="Times New Roman"/>
          <w:sz w:val="27"/>
          <w:szCs w:val="27"/>
        </w:rPr>
        <w:t xml:space="preserve"> (1-ДДК, 5-НДФЛ)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28D10A20" w14:textId="2BEC2773" w:rsidR="00EC0263" w:rsidRPr="00110DF1" w:rsidRDefault="00EC0263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110DF1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коэффициент, характеризующий динамику налоговых вычетов в зависимости от изменения законодательства и других факторов</w:t>
      </w:r>
      <w:r w:rsidR="008B623E" w:rsidRPr="00110DF1">
        <w:rPr>
          <w:rFonts w:ascii="Times New Roman" w:hAnsi="Times New Roman"/>
          <w:sz w:val="27"/>
          <w:szCs w:val="27"/>
        </w:rPr>
        <w:t xml:space="preserve"> (показатели прогноза социально-экономического развития Орловской области, </w:t>
      </w:r>
      <w:r w:rsidR="000D53F0" w:rsidRPr="00110DF1">
        <w:rPr>
          <w:rFonts w:ascii="Times New Roman" w:hAnsi="Times New Roman"/>
          <w:sz w:val="27"/>
          <w:szCs w:val="27"/>
        </w:rPr>
        <w:t>данные Территориального органа Федеральной службы государственной статистики по Орловской области</w:t>
      </w:r>
      <w:r w:rsidR="008B623E" w:rsidRPr="00110DF1">
        <w:rPr>
          <w:rFonts w:ascii="Times New Roman" w:hAnsi="Times New Roman"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 xml:space="preserve">; </w:t>
      </w:r>
    </w:p>
    <w:p w14:paraId="767E3029" w14:textId="20A473DF" w:rsidR="00EC0263" w:rsidRPr="00110DF1" w:rsidRDefault="00EC0263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ставка налога (n – 13%, 30%, 35%, 15%), %</w:t>
      </w:r>
      <w:r w:rsidR="00014BC2" w:rsidRPr="00110DF1">
        <w:rPr>
          <w:rFonts w:ascii="Times New Roman" w:hAnsi="Times New Roman"/>
          <w:sz w:val="27"/>
          <w:szCs w:val="27"/>
        </w:rPr>
        <w:t xml:space="preserve"> (Налоговый кодекс Российской Федерации)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4D99C9A2" w14:textId="75D1FA6E" w:rsidR="00014BC2" w:rsidRPr="00E9075D" w:rsidRDefault="00BC16EA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110DF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sz w:val="27"/>
          <w:szCs w:val="27"/>
        </w:rPr>
        <w:t xml:space="preserve"> – </w:t>
      </w:r>
      <w:r w:rsidR="00014BC2" w:rsidRPr="00110DF1">
        <w:rPr>
          <w:rFonts w:ascii="Times New Roman" w:hAnsi="Times New Roman"/>
          <w:sz w:val="27"/>
          <w:szCs w:val="27"/>
        </w:rPr>
        <w:t xml:space="preserve">расчётный уровень собираемости - </w:t>
      </w:r>
      <w:r w:rsidR="00014BC2"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коэффициент, характеризующий долю налога в исчисленной сумме налога (1-НМ, 5-НДФЛ). </w:t>
      </w:r>
      <w:r w:rsidR="00014BC2" w:rsidRPr="00110DF1">
        <w:rPr>
          <w:rFonts w:ascii="Times New Roman" w:hAnsi="Times New Roman"/>
          <w:sz w:val="27"/>
          <w:szCs w:val="27"/>
        </w:rPr>
        <w:t xml:space="preserve">Показатель собираемости </w:t>
      </w:r>
      <w:r w:rsidR="00014BC2" w:rsidRPr="00E9075D">
        <w:rPr>
          <w:rFonts w:ascii="Times New Roman" w:hAnsi="Times New Roman"/>
          <w:sz w:val="27"/>
          <w:szCs w:val="27"/>
        </w:rPr>
        <w:t>учитывает работу по погашению задолженности по налогу;</w:t>
      </w:r>
    </w:p>
    <w:p w14:paraId="149BD3CB" w14:textId="77777777" w:rsidR="001505C3" w:rsidRPr="00E9075D" w:rsidRDefault="0070419F" w:rsidP="001505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505C3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5F6E4DFB" w14:textId="77777777" w:rsidR="00EC0263" w:rsidRPr="00E9075D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5B28A79" w14:textId="1F032D2A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объем поступлений с доходов</w:t>
      </w:r>
      <w:r w:rsidRPr="00110DF1">
        <w:rPr>
          <w:rFonts w:ascii="Times New Roman" w:hAnsi="Times New Roman"/>
          <w:sz w:val="27"/>
          <w:szCs w:val="27"/>
        </w:rPr>
        <w:t xml:space="preserve">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497A80" w:rsidRPr="00110DF1">
        <w:rPr>
          <w:rFonts w:ascii="Times New Roman" w:hAnsi="Times New Roman"/>
          <w:sz w:val="27"/>
          <w:szCs w:val="27"/>
        </w:rPr>
        <w:br/>
      </w:r>
      <w:r w:rsidRPr="00110DF1">
        <w:rPr>
          <w:rFonts w:ascii="Times New Roman" w:hAnsi="Times New Roman"/>
          <w:sz w:val="27"/>
          <w:szCs w:val="27"/>
        </w:rPr>
        <w:t>статьей 227 Н</w:t>
      </w:r>
      <w:r w:rsidR="006550D7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 xml:space="preserve">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10DF1">
        <w:rPr>
          <w:rFonts w:ascii="Times New Roman" w:hAnsi="Times New Roman"/>
          <w:sz w:val="27"/>
          <w:szCs w:val="27"/>
        </w:rPr>
        <w:t>); полученных физическими лицами в соответствии со статьей 228 Н</w:t>
      </w:r>
      <w:r w:rsidR="006550D7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 xml:space="preserve">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10DF1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110DF1">
        <w:rPr>
          <w:rFonts w:ascii="Times New Roman" w:hAnsi="Times New Roman"/>
          <w:sz w:val="27"/>
          <w:szCs w:val="27"/>
        </w:rPr>
        <w:t xml:space="preserve">) </w:t>
      </w:r>
      <w:r w:rsidR="0051192E" w:rsidRPr="00110DF1">
        <w:rPr>
          <w:rFonts w:ascii="Times New Roman" w:hAnsi="Times New Roman"/>
          <w:sz w:val="27"/>
          <w:szCs w:val="27"/>
        </w:rPr>
        <w:t>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51192E" w:rsidRPr="00110DF1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="0051192E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="0051192E" w:rsidRPr="00110DF1">
        <w:rPr>
          <w:rFonts w:ascii="Times New Roman" w:hAnsi="Times New Roman"/>
          <w:b/>
          <w:i/>
          <w:sz w:val="27"/>
          <w:szCs w:val="27"/>
        </w:rPr>
        <w:t>)</w:t>
      </w:r>
      <w:r w:rsidR="0051192E" w:rsidRPr="00110DF1">
        <w:rPr>
          <w:rFonts w:ascii="Times New Roman" w:hAnsi="Times New Roman"/>
          <w:sz w:val="27"/>
          <w:szCs w:val="27"/>
        </w:rPr>
        <w:t xml:space="preserve">, </w:t>
      </w:r>
      <w:r w:rsidRPr="00110DF1">
        <w:rPr>
          <w:rFonts w:ascii="Times New Roman" w:hAnsi="Times New Roman"/>
          <w:sz w:val="27"/>
          <w:szCs w:val="27"/>
        </w:rPr>
        <w:t xml:space="preserve">рассчитывается исходя из прогнозируемого фонда заработной платы, скорректированного на долю указанных налогов </w:t>
      </w:r>
      <w:r w:rsidR="00056750" w:rsidRPr="00110DF1">
        <w:rPr>
          <w:rFonts w:ascii="Times New Roman" w:hAnsi="Times New Roman"/>
          <w:sz w:val="27"/>
          <w:szCs w:val="27"/>
        </w:rPr>
        <w:t xml:space="preserve">сложившуюся за </w:t>
      </w:r>
      <w:r w:rsidRPr="00110DF1">
        <w:rPr>
          <w:rFonts w:ascii="Times New Roman" w:hAnsi="Times New Roman"/>
          <w:sz w:val="27"/>
          <w:szCs w:val="27"/>
        </w:rPr>
        <w:t>предыдущий период по формуле:</w:t>
      </w:r>
    </w:p>
    <w:p w14:paraId="4D771A33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D34F2FD" w14:textId="0554721D" w:rsidR="00EC0263" w:rsidRPr="00110DF1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55B38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2-</w:t>
      </w:r>
      <w:r w:rsidR="0051192E" w:rsidRPr="00C55B38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  <w:r w:rsidRPr="00C55B38">
        <w:rPr>
          <w:rFonts w:ascii="Times New Roman" w:hAnsi="Times New Roman"/>
          <w:b/>
          <w:i/>
          <w:sz w:val="27"/>
          <w:szCs w:val="27"/>
        </w:rPr>
        <w:t xml:space="preserve">  = ФЗП * </w:t>
      </w:r>
      <w:proofErr w:type="spellStart"/>
      <w:r w:rsidRPr="00C55B38">
        <w:rPr>
          <w:rFonts w:ascii="Times New Roman" w:hAnsi="Times New Roman"/>
          <w:b/>
          <w:i/>
          <w:sz w:val="27"/>
          <w:szCs w:val="27"/>
        </w:rPr>
        <w:t>Кn</w:t>
      </w:r>
      <w:proofErr w:type="spellEnd"/>
      <w:r w:rsidR="0010294E" w:rsidRPr="00C55B38">
        <w:rPr>
          <w:rFonts w:ascii="Times New Roman" w:hAnsi="Times New Roman"/>
          <w:b/>
          <w:i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05D89B11" w14:textId="77777777" w:rsidR="007E35C7" w:rsidRPr="00110DF1" w:rsidRDefault="007E35C7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5AB34C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699D26ED" w14:textId="237FD673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ФЗП</w:t>
      </w:r>
      <w:r w:rsidRPr="00110DF1">
        <w:rPr>
          <w:rFonts w:ascii="Times New Roman" w:hAnsi="Times New Roman"/>
          <w:sz w:val="27"/>
          <w:szCs w:val="27"/>
        </w:rPr>
        <w:t xml:space="preserve"> – фонд заработной платы, тыс. рублей</w:t>
      </w:r>
      <w:r w:rsidR="00014BC2" w:rsidRPr="00110DF1">
        <w:rPr>
          <w:rFonts w:ascii="Times New Roman" w:hAnsi="Times New Roman"/>
          <w:sz w:val="27"/>
          <w:szCs w:val="27"/>
        </w:rPr>
        <w:t xml:space="preserve"> (показатели прогноза социально-экономического развития Орловской области)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4CEB3467" w14:textId="1D71113A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доля налога в ФЗП за предыдущий период</w:t>
      </w:r>
      <w:r w:rsidR="00014BC2" w:rsidRPr="00110DF1">
        <w:rPr>
          <w:rFonts w:ascii="Times New Roman" w:hAnsi="Times New Roman"/>
          <w:sz w:val="27"/>
          <w:szCs w:val="27"/>
        </w:rPr>
        <w:t xml:space="preserve"> </w:t>
      </w:r>
      <w:r w:rsidR="007F5705" w:rsidRPr="00110DF1">
        <w:rPr>
          <w:rFonts w:ascii="Times New Roman" w:hAnsi="Times New Roman"/>
          <w:sz w:val="27"/>
          <w:szCs w:val="27"/>
        </w:rPr>
        <w:t>(показатели прогноза социально-экономического развития Орловской области, 1-НМ)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6EE7313D" w14:textId="77777777" w:rsidR="0070419F" w:rsidRPr="00110DF1" w:rsidRDefault="0070419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10DF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7EB0D5BF" w14:textId="087CC1ED" w:rsidR="0081593F" w:rsidRPr="00110DF1" w:rsidRDefault="0081593F" w:rsidP="0081593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</w:t>
      </w:r>
      <w:r w:rsidR="007F5705" w:rsidRPr="00110DF1">
        <w:rPr>
          <w:rFonts w:ascii="Times New Roman" w:hAnsi="Times New Roman"/>
          <w:sz w:val="27"/>
          <w:szCs w:val="27"/>
        </w:rPr>
        <w:t>налогу на доходы физических лиц</w:t>
      </w:r>
      <w:r w:rsidRPr="00110DF1">
        <w:rPr>
          <w:rFonts w:ascii="Times New Roman" w:hAnsi="Times New Roman"/>
          <w:sz w:val="27"/>
          <w:szCs w:val="27"/>
        </w:rPr>
        <w:t>.</w:t>
      </w:r>
    </w:p>
    <w:p w14:paraId="643288E7" w14:textId="77777777" w:rsidR="00421DF3" w:rsidRPr="00110DF1" w:rsidRDefault="00421DF3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7C97FE59" w14:textId="024237A7" w:rsidR="0085296A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доходы физических лиц зачисляется в </w:t>
      </w:r>
      <w:r w:rsidR="00A3391E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B83F11" w:rsidRPr="00110DF1">
        <w:rPr>
          <w:rFonts w:ascii="Times New Roman" w:hAnsi="Times New Roman"/>
          <w:sz w:val="27"/>
          <w:szCs w:val="27"/>
        </w:rPr>
        <w:t>субъекта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</w:t>
      </w:r>
      <w:r w:rsidR="003C4ABF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>.</w:t>
      </w:r>
    </w:p>
    <w:p w14:paraId="27085894" w14:textId="1B166846" w:rsidR="00424243" w:rsidRPr="00110DF1" w:rsidRDefault="0039763B" w:rsidP="00424243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29" w:name="_Toc29477916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BB7E83" w:rsidRPr="00110DF1">
        <w:rPr>
          <w:rFonts w:asciiTheme="majorHAnsi" w:hAnsiTheme="majorHAnsi"/>
          <w:i w:val="0"/>
          <w:sz w:val="27"/>
          <w:szCs w:val="27"/>
        </w:rPr>
        <w:t>3</w:t>
      </w:r>
      <w:r w:rsidRPr="001505C3">
        <w:rPr>
          <w:rFonts w:asciiTheme="majorHAnsi" w:hAnsiTheme="majorHAnsi"/>
          <w:i w:val="0"/>
          <w:sz w:val="27"/>
          <w:szCs w:val="27"/>
        </w:rPr>
        <w:t xml:space="preserve">. Налоги на имущество </w:t>
      </w:r>
      <w:r w:rsidRPr="001505C3">
        <w:rPr>
          <w:rFonts w:asciiTheme="majorHAnsi" w:hAnsiTheme="majorHAnsi"/>
          <w:i w:val="0"/>
          <w:sz w:val="27"/>
          <w:szCs w:val="27"/>
        </w:rPr>
        <w:br/>
        <w:t>182 1 06 0</w:t>
      </w:r>
      <w:r w:rsidR="0053146A" w:rsidRPr="001505C3">
        <w:rPr>
          <w:rFonts w:asciiTheme="majorHAnsi" w:hAnsiTheme="majorHAnsi"/>
          <w:i w:val="0"/>
          <w:sz w:val="27"/>
          <w:szCs w:val="27"/>
        </w:rPr>
        <w:t>0</w:t>
      </w:r>
      <w:r w:rsidRPr="001505C3">
        <w:rPr>
          <w:rFonts w:asciiTheme="majorHAnsi" w:hAnsiTheme="majorHAnsi"/>
          <w:i w:val="0"/>
          <w:sz w:val="27"/>
          <w:szCs w:val="27"/>
        </w:rPr>
        <w:t>000 00 0000 110</w:t>
      </w:r>
      <w:bookmarkEnd w:id="29"/>
      <w:r w:rsidR="00424243" w:rsidRPr="00110DF1">
        <w:rPr>
          <w:rFonts w:asciiTheme="majorHAnsi" w:hAnsiTheme="majorHAnsi"/>
          <w:i w:val="0"/>
          <w:sz w:val="27"/>
          <w:szCs w:val="27"/>
        </w:rPr>
        <w:t xml:space="preserve"> </w:t>
      </w:r>
    </w:p>
    <w:p w14:paraId="2D5C2E72" w14:textId="77777777" w:rsidR="00424243" w:rsidRPr="00110DF1" w:rsidRDefault="0042424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7853E0" w14:textId="2CF480D4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доходов в </w:t>
      </w:r>
      <w:r w:rsidR="00BB7E83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BB7E83" w:rsidRPr="00110DF1">
        <w:rPr>
          <w:rFonts w:ascii="Times New Roman" w:hAnsi="Times New Roman"/>
          <w:sz w:val="27"/>
          <w:szCs w:val="27"/>
        </w:rPr>
        <w:t>субъекта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14:paraId="7767E20E" w14:textId="77777777" w:rsidR="0019089F" w:rsidRPr="00110DF1" w:rsidRDefault="0019089F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4C5A57F" w14:textId="78EEFA20" w:rsidR="0039763B" w:rsidRPr="00110DF1" w:rsidRDefault="0039763B" w:rsidP="0039763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30" w:name="_Toc29477917"/>
      <w:r w:rsidRPr="00110DF1">
        <w:rPr>
          <w:rFonts w:asciiTheme="majorHAnsi" w:hAnsiTheme="majorHAnsi"/>
          <w:i/>
          <w:sz w:val="27"/>
          <w:szCs w:val="27"/>
        </w:rPr>
        <w:t>2.</w:t>
      </w:r>
      <w:r w:rsidR="00BB7E83" w:rsidRPr="00110DF1">
        <w:rPr>
          <w:rFonts w:asciiTheme="majorHAnsi" w:hAnsiTheme="majorHAnsi"/>
          <w:i/>
          <w:sz w:val="27"/>
          <w:szCs w:val="27"/>
        </w:rPr>
        <w:t>3</w:t>
      </w:r>
      <w:r w:rsidRPr="00110DF1">
        <w:rPr>
          <w:rFonts w:asciiTheme="majorHAnsi" w:hAnsiTheme="majorHAnsi"/>
          <w:i/>
          <w:sz w:val="27"/>
          <w:szCs w:val="27"/>
        </w:rPr>
        <w:t xml:space="preserve">.1. Налог на имущество физических лиц </w:t>
      </w:r>
      <w:r w:rsidRPr="00110DF1">
        <w:rPr>
          <w:rFonts w:asciiTheme="majorHAnsi" w:hAnsiTheme="majorHAnsi"/>
          <w:i/>
          <w:sz w:val="27"/>
          <w:szCs w:val="27"/>
        </w:rPr>
        <w:br/>
        <w:t>182 1 06 01000 00 0000 110</w:t>
      </w:r>
      <w:bookmarkEnd w:id="30"/>
      <w:r w:rsidRPr="00110DF1">
        <w:rPr>
          <w:rFonts w:asciiTheme="majorHAnsi" w:hAnsiTheme="majorHAnsi"/>
          <w:i/>
          <w:sz w:val="27"/>
          <w:szCs w:val="27"/>
        </w:rPr>
        <w:t xml:space="preserve">  </w:t>
      </w:r>
    </w:p>
    <w:p w14:paraId="6158305D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14:paraId="0F44377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и сумм налога, подлежащего уплате в бюджет, на основании отчета по форме №</w:t>
      </w:r>
      <w:r w:rsidRPr="00110DF1">
        <w:t> </w:t>
      </w:r>
      <w:r w:rsidRPr="00110DF1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14:paraId="4710248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14:paraId="5156ECAB" w14:textId="0EA92FD2" w:rsidR="00346696" w:rsidRPr="00E9075D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</w:t>
      </w:r>
      <w:r w:rsidR="001505C3" w:rsidRPr="00E9075D">
        <w:rPr>
          <w:rFonts w:ascii="Times New Roman" w:hAnsi="Times New Roman"/>
          <w:sz w:val="27"/>
          <w:szCs w:val="27"/>
        </w:rPr>
        <w:t xml:space="preserve"> и нормативными правовыми актами субъекта Российской Федерации</w:t>
      </w:r>
      <w:r w:rsidRPr="00E9075D">
        <w:rPr>
          <w:rFonts w:ascii="Times New Roman" w:hAnsi="Times New Roman"/>
          <w:sz w:val="27"/>
          <w:szCs w:val="27"/>
        </w:rPr>
        <w:t>;</w:t>
      </w:r>
    </w:p>
    <w:p w14:paraId="0EC245D9" w14:textId="1BC60F7A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-коэффициент-дефлятор, устанавливаемый Министерством экономическо</w:t>
      </w:r>
      <w:r w:rsidRPr="00110DF1">
        <w:rPr>
          <w:rFonts w:ascii="Times New Roman" w:hAnsi="Times New Roman"/>
          <w:sz w:val="27"/>
          <w:szCs w:val="27"/>
        </w:rPr>
        <w:t xml:space="preserve">го развития Российской Федерации в целях применения главы 32 </w:t>
      </w:r>
      <w:r w:rsidR="001505C3">
        <w:rPr>
          <w:rFonts w:ascii="Times New Roman" w:hAnsi="Times New Roman"/>
          <w:sz w:val="27"/>
          <w:szCs w:val="27"/>
        </w:rPr>
        <w:t>НК РФ «Налог на физических лиц».</w:t>
      </w:r>
    </w:p>
    <w:p w14:paraId="2FE6638D" w14:textId="77777777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85DEE2" w14:textId="71715E6E" w:rsidR="0039763B" w:rsidRPr="00110DF1" w:rsidRDefault="000F3F1C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Прогнозирование </w:t>
      </w:r>
      <w:r w:rsidR="0039763B" w:rsidRPr="00110DF1">
        <w:rPr>
          <w:rFonts w:ascii="Times New Roman" w:hAnsi="Times New Roman"/>
          <w:sz w:val="27"/>
          <w:szCs w:val="27"/>
        </w:rPr>
        <w:t>поступлений налога на имущество физических лиц осуществляется по методу прямого расчёта, основанного на использовании</w:t>
      </w:r>
      <w:r w:rsidR="009D6F90" w:rsidRPr="00110DF1">
        <w:rPr>
          <w:rFonts w:ascii="Times New Roman" w:hAnsi="Times New Roman"/>
          <w:sz w:val="27"/>
          <w:szCs w:val="27"/>
        </w:rPr>
        <w:t xml:space="preserve"> показателей налоговой базы и налоговых ставок</w:t>
      </w:r>
      <w:r w:rsidR="0039763B" w:rsidRPr="00110DF1">
        <w:rPr>
          <w:rFonts w:ascii="Times New Roman" w:hAnsi="Times New Roman"/>
          <w:sz w:val="27"/>
          <w:szCs w:val="27"/>
        </w:rPr>
        <w:t xml:space="preserve">, </w:t>
      </w:r>
      <w:r w:rsidR="009D6F90" w:rsidRPr="00110DF1">
        <w:rPr>
          <w:rFonts w:ascii="Times New Roman" w:hAnsi="Times New Roman"/>
          <w:sz w:val="27"/>
          <w:szCs w:val="27"/>
        </w:rPr>
        <w:t>а также</w:t>
      </w:r>
      <w:r w:rsidR="0039763B" w:rsidRPr="00110DF1">
        <w:rPr>
          <w:rFonts w:ascii="Times New Roman" w:hAnsi="Times New Roman"/>
          <w:sz w:val="27"/>
          <w:szCs w:val="27"/>
        </w:rPr>
        <w:t xml:space="preserve"> других показателей (уровень собираемости</w:t>
      </w:r>
      <w:r w:rsidR="009D6F90" w:rsidRPr="00110DF1">
        <w:rPr>
          <w:rFonts w:ascii="Times New Roman" w:hAnsi="Times New Roman"/>
          <w:sz w:val="27"/>
          <w:szCs w:val="27"/>
        </w:rPr>
        <w:t>, уровень корректирующих поступлений и др.) с учетом переходного периода.</w:t>
      </w:r>
    </w:p>
    <w:p w14:paraId="344FB3C0" w14:textId="66347C34" w:rsidR="009D6F90" w:rsidRPr="00110DF1" w:rsidRDefault="007E35C7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 прогнозного объема поступлений при переходе на налогообложение объектов по кадастровой стоимости сложится из сумм налога, исчисленного исходя из соответствующей инвентаризационной стоимости и из сумм налога переходного периода.</w:t>
      </w:r>
    </w:p>
    <w:p w14:paraId="068DB800" w14:textId="77777777" w:rsidR="007E35C7" w:rsidRPr="00110DF1" w:rsidRDefault="007E35C7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570D2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 </w:t>
      </w:r>
    </w:p>
    <w:p w14:paraId="229FFD6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C89A9A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20DFE568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110DF1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14:paraId="487089FE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переход.периода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сумма налога, подлежащего уплате в бюджет с связи с переходным периодом, тыс. рублей.</w:t>
      </w:r>
    </w:p>
    <w:p w14:paraId="206AAC7E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6821B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14:paraId="30E2F979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0E895813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110DF1">
        <w:rPr>
          <w:rFonts w:ascii="Times New Roman" w:hAnsi="Times New Roman"/>
          <w:b/>
          <w:i/>
          <w:sz w:val="27"/>
          <w:szCs w:val="27"/>
        </w:rPr>
        <w:t>/100</w:t>
      </w:r>
    </w:p>
    <w:p w14:paraId="46047E7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5743921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46C06CA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14:paraId="5F15D979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= коэффициент-дефлятор, устанавливаемый ежегодно Министерством экономического развития Российской Федерации;</w:t>
      </w:r>
    </w:p>
    <w:p w14:paraId="6444F2BD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110DF1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14:paraId="44211932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 отчетный период), умноженное на 100.</w:t>
      </w:r>
    </w:p>
    <w:p w14:paraId="44D0798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CD29B71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подлежащего уплате в бюджет с связи с переходным периодом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), рассчитывается следующим образом: </w:t>
      </w:r>
    </w:p>
    <w:p w14:paraId="06A1F367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E03767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sz w:val="27"/>
          <w:szCs w:val="27"/>
        </w:rPr>
        <w:t>=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b/>
          <w:sz w:val="27"/>
          <w:szCs w:val="27"/>
        </w:rPr>
        <w:t xml:space="preserve">-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sz w:val="27"/>
          <w:szCs w:val="27"/>
        </w:rPr>
        <w:t xml:space="preserve">)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</w:p>
    <w:p w14:paraId="35E53223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C1404F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74CCD722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10DF1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кадастровой стоимости объекта налогообложения, тыс. рублей;</w:t>
      </w:r>
    </w:p>
    <w:p w14:paraId="71663BA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14:paraId="045DA134" w14:textId="77777777" w:rsidR="00894689" w:rsidRPr="00E9075D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sz w:val="27"/>
          <w:szCs w:val="27"/>
        </w:rPr>
        <w:t>принимается равным</w:t>
      </w:r>
      <w:r w:rsidRPr="00E9075D">
        <w:rPr>
          <w:rFonts w:ascii="Times New Roman" w:hAnsi="Times New Roman"/>
          <w:b/>
          <w:sz w:val="27"/>
          <w:szCs w:val="27"/>
        </w:rPr>
        <w:t xml:space="preserve"> 0,2</w:t>
      </w:r>
      <w:r w:rsidRPr="00E9075D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E9075D">
        <w:rPr>
          <w:rFonts w:ascii="Times New Roman" w:hAnsi="Times New Roman"/>
          <w:b/>
          <w:sz w:val="27"/>
          <w:szCs w:val="27"/>
        </w:rPr>
        <w:t>0,4</w:t>
      </w:r>
      <w:r w:rsidRPr="00E9075D">
        <w:rPr>
          <w:rFonts w:ascii="Times New Roman" w:hAnsi="Times New Roman"/>
          <w:sz w:val="27"/>
          <w:szCs w:val="27"/>
        </w:rPr>
        <w:t xml:space="preserve"> – во второй год, </w:t>
      </w:r>
      <w:r w:rsidRPr="00E9075D">
        <w:rPr>
          <w:rFonts w:ascii="Times New Roman" w:hAnsi="Times New Roman"/>
          <w:b/>
          <w:sz w:val="27"/>
          <w:szCs w:val="27"/>
        </w:rPr>
        <w:t>0,6</w:t>
      </w:r>
      <w:r w:rsidRPr="00E9075D">
        <w:rPr>
          <w:rFonts w:ascii="Times New Roman" w:hAnsi="Times New Roman"/>
          <w:sz w:val="27"/>
          <w:szCs w:val="27"/>
        </w:rPr>
        <w:t xml:space="preserve"> – в третий год</w:t>
      </w:r>
      <w:r w:rsidR="00894689" w:rsidRPr="00E9075D">
        <w:rPr>
          <w:rFonts w:ascii="Times New Roman" w:hAnsi="Times New Roman"/>
          <w:sz w:val="27"/>
          <w:szCs w:val="27"/>
        </w:rPr>
        <w:t>.</w:t>
      </w:r>
    </w:p>
    <w:p w14:paraId="5EDD2396" w14:textId="77777777" w:rsidR="00894689" w:rsidRPr="00E9075D" w:rsidRDefault="00894689" w:rsidP="00894689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075D">
        <w:rPr>
          <w:rFonts w:ascii="Times New Roman" w:hAnsi="Times New Roman"/>
          <w:sz w:val="27"/>
          <w:szCs w:val="27"/>
          <w:lang w:eastAsia="ru-RU"/>
        </w:rPr>
        <w:t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14:paraId="64AB2D7F" w14:textId="77777777" w:rsidR="00894689" w:rsidRPr="00E9075D" w:rsidRDefault="00894689" w:rsidP="0089468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b/>
          <w:sz w:val="27"/>
          <w:szCs w:val="27"/>
        </w:rPr>
        <w:t xml:space="preserve">= 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предыдущего года</w:t>
      </w:r>
      <w:r w:rsidRPr="00E9075D">
        <w:rPr>
          <w:rFonts w:ascii="Times New Roman" w:hAnsi="Times New Roman"/>
          <w:b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</w:rPr>
        <w:t>× 1,1</w:t>
      </w:r>
    </w:p>
    <w:p w14:paraId="15FD5295" w14:textId="77777777" w:rsidR="00894689" w:rsidRPr="00894689" w:rsidRDefault="00894689" w:rsidP="00894689">
      <w:pPr>
        <w:spacing w:after="0"/>
        <w:ind w:firstLine="709"/>
        <w:jc w:val="both"/>
        <w:rPr>
          <w:rFonts w:ascii="Times New Roman" w:hAnsi="Times New Roman"/>
          <w:sz w:val="28"/>
          <w:szCs w:val="24"/>
          <w:highlight w:val="yellow"/>
          <w:lang w:eastAsia="ru-RU"/>
        </w:rPr>
      </w:pPr>
      <w:r w:rsidRPr="00894689">
        <w:rPr>
          <w:rFonts w:ascii="Times New Roman" w:hAnsi="Times New Roman"/>
          <w:sz w:val="28"/>
          <w:szCs w:val="24"/>
          <w:highlight w:val="yellow"/>
          <w:lang w:eastAsia="ru-RU"/>
        </w:rPr>
        <w:t xml:space="preserve"> </w:t>
      </w:r>
    </w:p>
    <w:p w14:paraId="3255D1C1" w14:textId="77777777" w:rsidR="00894689" w:rsidRPr="009A0973" w:rsidRDefault="00894689" w:rsidP="00894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 (с учетом коэффициента 1,1).</w:t>
      </w:r>
    </w:p>
    <w:p w14:paraId="7A0B125D" w14:textId="2767C4EB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9B2FD72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14:paraId="02B1C2D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88BEC4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sz w:val="27"/>
          <w:szCs w:val="27"/>
        </w:rPr>
        <w:t xml:space="preserve">=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b/>
          <w:i/>
          <w:sz w:val="27"/>
          <w:szCs w:val="27"/>
        </w:rPr>
        <w:t>/100</w:t>
      </w:r>
    </w:p>
    <w:p w14:paraId="4D08218C" w14:textId="77777777" w:rsidR="00F47023" w:rsidRPr="00110DF1" w:rsidRDefault="00F47023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EAB9E1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3DE9DF87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sz w:val="27"/>
          <w:szCs w:val="27"/>
        </w:rPr>
        <w:t>= налоговая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14:paraId="5031225F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14:paraId="080078A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10DF1">
        <w:rPr>
          <w:rFonts w:ascii="Times New Roman" w:hAnsi="Times New Roman"/>
          <w:b/>
          <w:sz w:val="27"/>
          <w:szCs w:val="27"/>
        </w:rPr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10DF1">
        <w:rPr>
          <w:rFonts w:ascii="Times New Roman" w:hAnsi="Times New Roman"/>
          <w:b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110DF1">
        <w:rPr>
          <w:rFonts w:ascii="Times New Roman" w:hAnsi="Times New Roman"/>
          <w:b/>
          <w:sz w:val="27"/>
          <w:szCs w:val="27"/>
        </w:rPr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>, умноженное на 100.</w:t>
      </w:r>
    </w:p>
    <w:p w14:paraId="052B400E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14:paraId="3FBCC433" w14:textId="67450990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14:paraId="47BFA4CE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1E22493B" w14:textId="7FD17C33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10DF1">
        <w:rPr>
          <w:rFonts w:ascii="Times New Roman" w:hAnsi="Times New Roman"/>
          <w:b/>
          <w:i/>
          <w:sz w:val="27"/>
          <w:szCs w:val="26"/>
        </w:rPr>
        <w:sym w:font="Symbol" w:char="F053"/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НИ ×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110DF1">
        <w:rPr>
          <w:rFonts w:ascii="Times New Roman" w:hAnsi="Times New Roman"/>
          <w:b/>
          <w:sz w:val="27"/>
          <w:szCs w:val="27"/>
        </w:rPr>
        <w:t xml:space="preserve">/100 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4602078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6CA72BD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22E7A96A" w14:textId="77777777" w:rsidR="00164EFF" w:rsidRPr="00110DF1" w:rsidRDefault="00164EFF" w:rsidP="00164E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C5B064D" w14:textId="1F45D440" w:rsidR="00164EFF" w:rsidRPr="00110DF1" w:rsidRDefault="00164EFF" w:rsidP="00164E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</w:t>
      </w:r>
      <w:r w:rsidR="00E04E94" w:rsidRPr="00110DF1">
        <w:rPr>
          <w:rFonts w:ascii="Times New Roman" w:hAnsi="Times New Roman"/>
          <w:sz w:val="27"/>
          <w:szCs w:val="27"/>
        </w:rPr>
        <w:t>га на сумму начисленного налога;</w:t>
      </w:r>
      <w:r w:rsidRPr="00110DF1">
        <w:rPr>
          <w:rFonts w:ascii="Times New Roman" w:hAnsi="Times New Roman"/>
          <w:sz w:val="27"/>
          <w:szCs w:val="27"/>
        </w:rPr>
        <w:t xml:space="preserve"> </w:t>
      </w:r>
    </w:p>
    <w:p w14:paraId="3918E16C" w14:textId="77777777" w:rsidR="001505C3" w:rsidRPr="00E9075D" w:rsidRDefault="007E35C7" w:rsidP="001505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="001505C3">
        <w:rPr>
          <w:rFonts w:ascii="Times New Roman" w:hAnsi="Times New Roman"/>
          <w:i/>
          <w:sz w:val="27"/>
          <w:szCs w:val="27"/>
        </w:rPr>
        <w:t xml:space="preserve"> </w:t>
      </w:r>
      <w:r w:rsidR="001505C3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391EE5B0" w14:textId="77777777" w:rsidR="0081593F" w:rsidRPr="00110DF1" w:rsidRDefault="0081593F" w:rsidP="00421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</w:t>
      </w:r>
      <w:r w:rsidRPr="00110DF1">
        <w:rPr>
          <w:rFonts w:ascii="Times New Roman" w:hAnsi="Times New Roman"/>
          <w:sz w:val="27"/>
          <w:szCs w:val="27"/>
        </w:rPr>
        <w:t xml:space="preserve">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14:paraId="01BAE827" w14:textId="234CC9F4" w:rsidR="00421DF3" w:rsidRPr="00110DF1" w:rsidRDefault="00421DF3" w:rsidP="00421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08C36428" w14:textId="2EEA6E4A" w:rsidR="0039763B" w:rsidRPr="00110DF1" w:rsidRDefault="0039763B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 xml:space="preserve">Налог на имущество физических лиц зачисляется в </w:t>
      </w:r>
      <w:r w:rsidR="002E7367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2E7367" w:rsidRPr="00110DF1">
        <w:rPr>
          <w:rFonts w:ascii="Times New Roman" w:hAnsi="Times New Roman"/>
          <w:sz w:val="27"/>
          <w:szCs w:val="27"/>
        </w:rPr>
        <w:t xml:space="preserve">субъекта </w:t>
      </w:r>
      <w:r w:rsidRPr="00110DF1">
        <w:rPr>
          <w:rFonts w:ascii="Times New Roman" w:hAnsi="Times New Roman"/>
          <w:sz w:val="27"/>
          <w:szCs w:val="27"/>
        </w:rPr>
        <w:t>Российской Федерации по нормативам, установленным в соответствии со статьями БК РФ.</w:t>
      </w:r>
    </w:p>
    <w:p w14:paraId="4AE604BC" w14:textId="6DC49711" w:rsidR="0039763B" w:rsidRPr="00110DF1" w:rsidRDefault="0039763B" w:rsidP="0039763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31" w:name="_Toc29477918"/>
      <w:r w:rsidRPr="00110DF1">
        <w:rPr>
          <w:rFonts w:asciiTheme="majorHAnsi" w:hAnsiTheme="majorHAnsi"/>
          <w:i/>
          <w:sz w:val="27"/>
          <w:szCs w:val="27"/>
        </w:rPr>
        <w:t>2.</w:t>
      </w:r>
      <w:r w:rsidR="00BB7E83" w:rsidRPr="00110DF1">
        <w:rPr>
          <w:rFonts w:asciiTheme="majorHAnsi" w:hAnsiTheme="majorHAnsi"/>
          <w:i/>
          <w:sz w:val="27"/>
          <w:szCs w:val="27"/>
        </w:rPr>
        <w:t>3</w:t>
      </w:r>
      <w:r w:rsidRPr="00110DF1">
        <w:rPr>
          <w:rFonts w:asciiTheme="majorHAnsi" w:hAnsiTheme="majorHAnsi"/>
          <w:i/>
          <w:sz w:val="27"/>
          <w:szCs w:val="27"/>
        </w:rPr>
        <w:t xml:space="preserve">.2. Налог на имущество организаций </w:t>
      </w:r>
      <w:r w:rsidRPr="00110DF1">
        <w:rPr>
          <w:rFonts w:asciiTheme="majorHAnsi" w:hAnsiTheme="majorHAnsi"/>
          <w:i/>
          <w:sz w:val="27"/>
          <w:szCs w:val="27"/>
        </w:rPr>
        <w:br/>
        <w:t>182 1 06 02000 02 0000 110</w:t>
      </w:r>
      <w:bookmarkEnd w:id="31"/>
    </w:p>
    <w:p w14:paraId="75506E98" w14:textId="77777777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налога на имущество организаций, используются:</w:t>
      </w:r>
    </w:p>
    <w:p w14:paraId="29AFB64E" w14:textId="0F45D570" w:rsidR="0039763B" w:rsidRPr="00110DF1" w:rsidRDefault="0039763B" w:rsidP="002E73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90398B" w:rsidRPr="00110DF1">
        <w:rPr>
          <w:rFonts w:ascii="Times New Roman" w:hAnsi="Times New Roman"/>
          <w:sz w:val="27"/>
          <w:szCs w:val="27"/>
        </w:rPr>
        <w:t xml:space="preserve">региона </w:t>
      </w:r>
      <w:r w:rsidRPr="00110DF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(среднегодовая стоимость амортизируемого имущества, амортизация), </w:t>
      </w:r>
      <w:r w:rsidR="002E7367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402708F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14:paraId="349097F8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14:paraId="2A22D891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14:paraId="15DAF37E" w14:textId="06A43076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субъекта Российской Федерации;</w:t>
      </w:r>
    </w:p>
    <w:p w14:paraId="0BBBE0D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14:paraId="41ACAD08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14:paraId="47E4C570" w14:textId="77777777" w:rsidR="00285C81" w:rsidRPr="00110DF1" w:rsidRDefault="00285C81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8E1B71" w14:textId="2FBFADEC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 региона,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14:paraId="2E772AE9" w14:textId="77777777" w:rsidR="00285C81" w:rsidRPr="00110DF1" w:rsidRDefault="00285C81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944D42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110DF1">
        <w:rPr>
          <w:rFonts w:ascii="Times New Roman" w:hAnsi="Times New Roman"/>
          <w:sz w:val="27"/>
          <w:szCs w:val="27"/>
        </w:rPr>
        <w:br/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308AE5E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BA3C389" w14:textId="1AE4780E" w:rsidR="00285C81" w:rsidRPr="00110DF1" w:rsidRDefault="00285C81" w:rsidP="00285C81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</w:t>
      </w:r>
      <w:r w:rsidRPr="00110DF1">
        <w:rPr>
          <w:rFonts w:ascii="Times New Roman" w:hAnsi="Times New Roman"/>
          <w:b/>
          <w:sz w:val="27"/>
          <w:szCs w:val="27"/>
        </w:rPr>
        <w:t xml:space="preserve"> +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</w:t>
      </w:r>
      <w:r w:rsidRPr="00110DF1">
        <w:rPr>
          <w:rFonts w:ascii="Times New Roman" w:hAnsi="Times New Roman"/>
          <w:b/>
          <w:sz w:val="27"/>
          <w:szCs w:val="27"/>
        </w:rPr>
        <w:t xml:space="preserve"> +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Н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Н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)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3ED568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031E74A2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14:paraId="426D25A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14:paraId="704B0183" w14:textId="70B1CD96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</w:t>
      </w:r>
      <w:r w:rsidR="002A66B3">
        <w:rPr>
          <w:rFonts w:ascii="Times New Roman" w:hAnsi="Times New Roman"/>
          <w:sz w:val="27"/>
          <w:szCs w:val="27"/>
        </w:rPr>
        <w:t>гласно отчету по форме № 5-НИО)</w:t>
      </w:r>
      <w:r w:rsidRPr="00110DF1">
        <w:rPr>
          <w:rFonts w:ascii="Times New Roman" w:hAnsi="Times New Roman"/>
          <w:sz w:val="27"/>
          <w:szCs w:val="27"/>
        </w:rPr>
        <w:t xml:space="preserve">. </w:t>
      </w:r>
    </w:p>
    <w:p w14:paraId="1B6883DA" w14:textId="6936A890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10DF1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кадастровой стоимости, тыс. рублей;</w:t>
      </w:r>
    </w:p>
    <w:p w14:paraId="139713D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10DF1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14:paraId="25E2050A" w14:textId="22E4886F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</w:t>
      </w:r>
      <w:r w:rsidR="00F372C1">
        <w:rPr>
          <w:rFonts w:ascii="Times New Roman" w:hAnsi="Times New Roman"/>
          <w:sz w:val="27"/>
          <w:szCs w:val="27"/>
        </w:rPr>
        <w:t>гласно отчету по форме № 5-НИО)</w:t>
      </w:r>
      <w:r w:rsidRPr="00110DF1">
        <w:rPr>
          <w:rFonts w:ascii="Times New Roman" w:hAnsi="Times New Roman"/>
          <w:sz w:val="27"/>
          <w:szCs w:val="27"/>
        </w:rPr>
        <w:t xml:space="preserve">. </w:t>
      </w:r>
    </w:p>
    <w:p w14:paraId="7C6DE86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110DF1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14:paraId="1F79AE2E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14:paraId="1A1BF0CE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3CF1DD5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25C5FA0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16803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7541A05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14:paraId="71B1D63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с отчетным;</w:t>
      </w:r>
    </w:p>
    <w:p w14:paraId="4E73F24B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 -</w:t>
      </w:r>
      <w:r w:rsidRPr="00110DF1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110DF1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>), разделенную на 100.</w:t>
      </w:r>
    </w:p>
    <w:p w14:paraId="5122F9E4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14:paraId="45D98714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451FEFA5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среднегод.отч.п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× Темп /100, </w:t>
      </w:r>
    </w:p>
    <w:p w14:paraId="75395D9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34C7483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5C2B076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среднегод.отч.п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14:paraId="79C8D46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 xml:space="preserve">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14:paraId="70ED911F" w14:textId="6BA7F0D5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в % к предыдущему периоду (прогноз социально-экономического развития региона, разрабатываемый Департаментом экономического развития и инвестиционной деятельности области).</w:t>
      </w:r>
    </w:p>
    <w:p w14:paraId="6B83F604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Н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14:paraId="4081EB11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14:paraId="5323CF81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110DF1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14:paraId="1FDC6A06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14:paraId="69CF0195" w14:textId="77777777" w:rsidR="00F2790D" w:rsidRPr="00110DF1" w:rsidRDefault="00F2790D" w:rsidP="00F279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57CAC9C" w14:textId="3452D3AE" w:rsidR="00F2790D" w:rsidRPr="00110DF1" w:rsidRDefault="00F2790D" w:rsidP="00F279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</w:t>
      </w:r>
      <w:r w:rsidR="00F372C1">
        <w:rPr>
          <w:rFonts w:ascii="Times New Roman" w:hAnsi="Times New Roman"/>
          <w:sz w:val="27"/>
          <w:szCs w:val="27"/>
        </w:rPr>
        <w:t>а</w:t>
      </w:r>
      <w:r w:rsidRPr="00110DF1">
        <w:rPr>
          <w:rFonts w:ascii="Times New Roman" w:hAnsi="Times New Roman"/>
          <w:sz w:val="27"/>
          <w:szCs w:val="27"/>
        </w:rPr>
        <w:t xml:space="preserve">; </w:t>
      </w:r>
    </w:p>
    <w:p w14:paraId="07428AA0" w14:textId="34528879" w:rsidR="00285C81" w:rsidRPr="00E9075D" w:rsidRDefault="00285C81" w:rsidP="00F372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="00F372C1">
        <w:rPr>
          <w:rFonts w:ascii="Times New Roman" w:hAnsi="Times New Roman"/>
          <w:i/>
          <w:sz w:val="27"/>
          <w:szCs w:val="27"/>
        </w:rPr>
        <w:t xml:space="preserve"> </w:t>
      </w:r>
      <w:r w:rsidR="00F372C1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1ECCE09D" w14:textId="77777777" w:rsidR="00285C81" w:rsidRPr="00E9075D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D19B4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</w:t>
      </w:r>
      <w:r w:rsidRPr="00110DF1">
        <w:rPr>
          <w:rFonts w:ascii="Times New Roman" w:hAnsi="Times New Roman"/>
          <w:sz w:val="27"/>
          <w:szCs w:val="27"/>
        </w:rPr>
        <w:t xml:space="preserve"> стоимости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683E23F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2F6B7A3" w14:textId="77777777" w:rsidR="00285C81" w:rsidRPr="00110DF1" w:rsidRDefault="00285C81" w:rsidP="00285C8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3DEFBA3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30C69257" w14:textId="22E656F3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 – стоимость амортизируемого имущества на начало года, тыс. рублей;</w:t>
      </w:r>
    </w:p>
    <w:p w14:paraId="4CE8D159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АМ</w:t>
      </w:r>
      <w:r w:rsidRPr="00110DF1">
        <w:rPr>
          <w:rFonts w:ascii="Times New Roman" w:hAnsi="Times New Roman"/>
          <w:sz w:val="27"/>
          <w:szCs w:val="27"/>
        </w:rPr>
        <w:t xml:space="preserve"> – сумма амортизации, тыс. рублей;</w:t>
      </w:r>
    </w:p>
    <w:p w14:paraId="1AB41096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110DF1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14:paraId="08ED086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86772CB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03AB8B66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70F7DA0" w14:textId="77777777" w:rsidR="00285C81" w:rsidRPr="00110DF1" w:rsidRDefault="00285C81" w:rsidP="00285C8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8535E75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115B8799" w14:textId="2E3F6E44" w:rsidR="00285C81" w:rsidRPr="00E06B37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 – стоимость амортизир</w:t>
      </w:r>
      <w:r w:rsidR="00363B59" w:rsidRPr="00110DF1">
        <w:rPr>
          <w:rFonts w:ascii="Times New Roman" w:hAnsi="Times New Roman"/>
          <w:sz w:val="27"/>
          <w:szCs w:val="27"/>
        </w:rPr>
        <w:t xml:space="preserve">уемого имущества </w:t>
      </w:r>
      <w:r w:rsidR="00363B59" w:rsidRPr="00E06B37">
        <w:rPr>
          <w:rFonts w:ascii="Times New Roman" w:hAnsi="Times New Roman"/>
          <w:sz w:val="27"/>
          <w:szCs w:val="27"/>
        </w:rPr>
        <w:t>на начало года</w:t>
      </w:r>
      <w:r w:rsidRPr="00E06B37">
        <w:rPr>
          <w:rFonts w:ascii="Times New Roman" w:hAnsi="Times New Roman"/>
          <w:sz w:val="27"/>
          <w:szCs w:val="27"/>
        </w:rPr>
        <w:t xml:space="preserve"> </w:t>
      </w:r>
      <w:r w:rsidR="00363B59" w:rsidRPr="00E06B37">
        <w:rPr>
          <w:rFonts w:ascii="Times New Roman" w:hAnsi="Times New Roman"/>
          <w:sz w:val="27"/>
          <w:szCs w:val="27"/>
        </w:rPr>
        <w:t>(показатели прогноза социально-экономического развития Орловской области), тыс. рублей</w:t>
      </w:r>
      <w:r w:rsidRPr="00E06B37">
        <w:rPr>
          <w:rFonts w:ascii="Times New Roman" w:hAnsi="Times New Roman"/>
          <w:sz w:val="27"/>
          <w:szCs w:val="27"/>
        </w:rPr>
        <w:t>;</w:t>
      </w:r>
    </w:p>
    <w:p w14:paraId="7F6DAAEE" w14:textId="39F02B10" w:rsidR="00285C81" w:rsidRPr="00E06B37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b/>
          <w:i/>
          <w:sz w:val="27"/>
          <w:szCs w:val="27"/>
        </w:rPr>
        <w:t>АМ</w:t>
      </w:r>
      <w:r w:rsidR="00363B59" w:rsidRPr="00E06B37">
        <w:rPr>
          <w:rFonts w:ascii="Times New Roman" w:hAnsi="Times New Roman"/>
          <w:sz w:val="27"/>
          <w:szCs w:val="27"/>
        </w:rPr>
        <w:t xml:space="preserve"> – сумма амортизации</w:t>
      </w:r>
      <w:r w:rsidRPr="00E06B37">
        <w:rPr>
          <w:rFonts w:ascii="Times New Roman" w:hAnsi="Times New Roman"/>
          <w:sz w:val="27"/>
          <w:szCs w:val="27"/>
        </w:rPr>
        <w:t xml:space="preserve"> </w:t>
      </w:r>
      <w:r w:rsidR="00363B59" w:rsidRPr="00E06B37">
        <w:rPr>
          <w:rFonts w:ascii="Times New Roman" w:hAnsi="Times New Roman"/>
          <w:sz w:val="27"/>
          <w:szCs w:val="27"/>
        </w:rPr>
        <w:t>(показатели прогноза социально-экономического развития Орловской области), тыс. рулей</w:t>
      </w:r>
      <w:r w:rsidRPr="00E06B37">
        <w:rPr>
          <w:rFonts w:ascii="Times New Roman" w:hAnsi="Times New Roman"/>
          <w:sz w:val="27"/>
          <w:szCs w:val="27"/>
        </w:rPr>
        <w:t>;</w:t>
      </w:r>
    </w:p>
    <w:p w14:paraId="2D436F1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b/>
          <w:i/>
          <w:sz w:val="27"/>
          <w:szCs w:val="27"/>
        </w:rPr>
        <w:lastRenderedPageBreak/>
        <w:t xml:space="preserve">Д </w:t>
      </w:r>
      <w:proofErr w:type="spellStart"/>
      <w:r w:rsidRPr="00E06B37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E06B3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E06B37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</w:t>
      </w:r>
      <w:r w:rsidRPr="00110DF1">
        <w:rPr>
          <w:rFonts w:ascii="Times New Roman" w:hAnsi="Times New Roman"/>
          <w:sz w:val="27"/>
          <w:szCs w:val="27"/>
        </w:rPr>
        <w:t xml:space="preserve"> по кадастровой стоимости, сложившаяся в отчетном периоде.</w:t>
      </w:r>
    </w:p>
    <w:p w14:paraId="0F08835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5519B4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14:paraId="66BFA77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14:paraId="6BA601F5" w14:textId="77777777" w:rsidR="00421DF3" w:rsidRPr="00110DF1" w:rsidRDefault="00421DF3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14:paraId="5AA60418" w14:textId="77777777" w:rsidR="00421DF3" w:rsidRPr="00110DF1" w:rsidRDefault="00421DF3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65965030" w14:textId="6E89C175" w:rsidR="0039763B" w:rsidRPr="00110DF1" w:rsidRDefault="0039763B" w:rsidP="0081593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имущество организаций зачисляется в </w:t>
      </w:r>
      <w:r w:rsidR="002E7367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 с</w:t>
      </w:r>
      <w:r w:rsidR="002E7367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БК РФ.</w:t>
      </w:r>
    </w:p>
    <w:p w14:paraId="528F3C3F" w14:textId="05C763C2" w:rsidR="0039763B" w:rsidRPr="00110DF1" w:rsidRDefault="0039763B" w:rsidP="0039763B">
      <w:pPr>
        <w:pStyle w:val="2"/>
        <w:spacing w:after="240" w:line="240" w:lineRule="auto"/>
        <w:jc w:val="center"/>
        <w:rPr>
          <w:rFonts w:asciiTheme="majorHAnsi" w:hAnsiTheme="majorHAnsi"/>
          <w:sz w:val="27"/>
          <w:szCs w:val="27"/>
        </w:rPr>
      </w:pPr>
      <w:bookmarkStart w:id="32" w:name="_Toc29477919"/>
      <w:r w:rsidRPr="00110DF1">
        <w:rPr>
          <w:rFonts w:asciiTheme="majorHAnsi" w:hAnsiTheme="majorHAnsi"/>
          <w:sz w:val="27"/>
          <w:szCs w:val="27"/>
        </w:rPr>
        <w:t>2.</w:t>
      </w:r>
      <w:r w:rsidR="008A7C73" w:rsidRPr="00110DF1">
        <w:rPr>
          <w:rFonts w:asciiTheme="majorHAnsi" w:hAnsiTheme="majorHAnsi"/>
          <w:sz w:val="27"/>
          <w:szCs w:val="27"/>
        </w:rPr>
        <w:t>3.</w:t>
      </w:r>
      <w:r w:rsidR="002240DE" w:rsidRPr="00110DF1">
        <w:rPr>
          <w:rFonts w:asciiTheme="majorHAnsi" w:hAnsiTheme="majorHAnsi"/>
          <w:sz w:val="27"/>
          <w:szCs w:val="27"/>
        </w:rPr>
        <w:t>3</w:t>
      </w:r>
      <w:r w:rsidRPr="00110DF1">
        <w:rPr>
          <w:rFonts w:asciiTheme="majorHAnsi" w:hAnsiTheme="majorHAnsi"/>
          <w:sz w:val="27"/>
          <w:szCs w:val="27"/>
        </w:rPr>
        <w:t xml:space="preserve">. Транспортный налог </w:t>
      </w:r>
      <w:r w:rsidRPr="00110DF1">
        <w:rPr>
          <w:rFonts w:asciiTheme="majorHAnsi" w:hAnsiTheme="majorHAnsi"/>
          <w:sz w:val="27"/>
          <w:szCs w:val="27"/>
        </w:rPr>
        <w:br/>
        <w:t>182 1 06 04000 02 0000 110</w:t>
      </w:r>
      <w:bookmarkEnd w:id="32"/>
    </w:p>
    <w:p w14:paraId="3238E068" w14:textId="33B40657" w:rsidR="008A7C73" w:rsidRPr="00110DF1" w:rsidRDefault="008A7C73" w:rsidP="008A7C7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3" w:name="_Toc29477920"/>
      <w:r w:rsidRPr="00110DF1">
        <w:rPr>
          <w:i/>
          <w:sz w:val="27"/>
          <w:szCs w:val="27"/>
        </w:rPr>
        <w:t>2.3.3.1. Транспортный налог с организаций</w:t>
      </w:r>
      <w:r w:rsidRPr="00110DF1">
        <w:rPr>
          <w:i/>
          <w:sz w:val="27"/>
          <w:szCs w:val="27"/>
        </w:rPr>
        <w:br/>
        <w:t>182 1 06 04011 02 0000 110</w:t>
      </w:r>
      <w:bookmarkEnd w:id="33"/>
    </w:p>
    <w:p w14:paraId="5C070B8F" w14:textId="19B636D4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транспортного налога</w:t>
      </w:r>
      <w:r w:rsidR="004D5B7F" w:rsidRPr="00110DF1">
        <w:rPr>
          <w:rFonts w:ascii="Times New Roman" w:hAnsi="Times New Roman"/>
          <w:sz w:val="27"/>
          <w:szCs w:val="27"/>
        </w:rPr>
        <w:t xml:space="preserve"> с организаций</w:t>
      </w:r>
      <w:r w:rsidRPr="00110DF1">
        <w:rPr>
          <w:rFonts w:ascii="Times New Roman" w:hAnsi="Times New Roman"/>
          <w:sz w:val="27"/>
          <w:szCs w:val="27"/>
        </w:rPr>
        <w:t>, используются:</w:t>
      </w:r>
    </w:p>
    <w:p w14:paraId="63D061A5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14:paraId="4C3EE3E3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23B9595A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14:paraId="18A59C07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245F7337" w14:textId="46B64B19" w:rsidR="004D5B7F" w:rsidRPr="00E9075D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</w:t>
      </w:r>
      <w:r w:rsidRPr="00110DF1">
        <w:rPr>
          <w:rFonts w:ascii="Times New Roman" w:hAnsi="Times New Roman"/>
          <w:sz w:val="27"/>
          <w:szCs w:val="27"/>
        </w:rPr>
        <w:lastRenderedPageBreak/>
        <w:t>реестре транспортных средств системы взимани</w:t>
      </w:r>
      <w:r w:rsidR="00F372C1">
        <w:rPr>
          <w:rFonts w:ascii="Times New Roman" w:hAnsi="Times New Roman"/>
          <w:sz w:val="27"/>
          <w:szCs w:val="27"/>
        </w:rPr>
        <w:t xml:space="preserve">я платы, за предыдущие </w:t>
      </w:r>
      <w:r w:rsidR="00F372C1" w:rsidRPr="00E9075D">
        <w:rPr>
          <w:rFonts w:ascii="Times New Roman" w:hAnsi="Times New Roman"/>
          <w:sz w:val="27"/>
          <w:szCs w:val="27"/>
        </w:rPr>
        <w:t>периоды (до 2019 включительно);</w:t>
      </w:r>
    </w:p>
    <w:p w14:paraId="0C2AED8C" w14:textId="06A36DC1" w:rsidR="00F372C1" w:rsidRPr="00E9075D" w:rsidRDefault="00F372C1" w:rsidP="00F372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14:paraId="4552EF61" w14:textId="77777777" w:rsidR="004D5B7F" w:rsidRPr="00E9075D" w:rsidRDefault="004D5B7F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FED29CB" w14:textId="4A6C625A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организаций</w:t>
      </w:r>
      <w:r w:rsidRPr="00110DF1">
        <w:rPr>
          <w:rFonts w:ascii="Times New Roman" w:hAnsi="Times New Roman"/>
          <w:sz w:val="27"/>
          <w:szCs w:val="27"/>
        </w:rPr>
        <w:t xml:space="preserve"> осуществляется методом </w:t>
      </w:r>
      <w:r w:rsidR="00F05127" w:rsidRPr="00110DF1">
        <w:rPr>
          <w:rFonts w:ascii="Times New Roman" w:hAnsi="Times New Roman"/>
          <w:sz w:val="27"/>
          <w:szCs w:val="27"/>
        </w:rPr>
        <w:t xml:space="preserve">экстраполяции </w:t>
      </w:r>
      <w:r w:rsidRPr="00110DF1">
        <w:rPr>
          <w:rFonts w:ascii="Times New Roman" w:hAnsi="Times New Roman"/>
          <w:sz w:val="27"/>
          <w:szCs w:val="27"/>
        </w:rPr>
        <w:t>данных о количестве объектов налогообложения по каждому виду транспортного средства прошлых периодов,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14:paraId="28694D6E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6ACC3206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A811CE" w14:textId="77777777" w:rsidR="004D5B7F" w:rsidRPr="00110DF1" w:rsidRDefault="004D5B7F" w:rsidP="004D5B7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sz w:val="27"/>
          <w:szCs w:val="27"/>
        </w:rPr>
        <w:t xml:space="preserve">)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sz w:val="27"/>
          <w:szCs w:val="27"/>
        </w:rPr>
        <w:t>-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8BFEED0" w14:textId="77777777" w:rsidR="004D5B7F" w:rsidRPr="003C1A35" w:rsidRDefault="004D5B7F" w:rsidP="004D5B7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26399FBE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0BB2115F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10DF1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14:paraId="495118B7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14:paraId="472E0EF4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110DF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 рублей.</w:t>
      </w:r>
    </w:p>
    <w:p w14:paraId="4D0084C0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14:paraId="27F198FC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A86D036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14:paraId="20EEB190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– </w:t>
      </w: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001EA43A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транспортного налога с организаций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14:paraId="0AFD37C3" w14:textId="77777777" w:rsidR="00F05127" w:rsidRPr="00110DF1" w:rsidRDefault="00F05127" w:rsidP="00F051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F50E631" w14:textId="15A6205F" w:rsidR="00F05127" w:rsidRPr="00110DF1" w:rsidRDefault="00F05127" w:rsidP="00F051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7CEA8BB3" w14:textId="5A6BCA95" w:rsidR="004D5B7F" w:rsidRPr="00E9075D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ПЛ </w:t>
      </w:r>
      <w:r w:rsidRPr="00110DF1">
        <w:rPr>
          <w:rFonts w:ascii="Times New Roman" w:hAnsi="Times New Roman"/>
          <w:b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 xml:space="preserve"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</w:t>
      </w:r>
      <w:r w:rsidRPr="00E9075D">
        <w:rPr>
          <w:rFonts w:ascii="Times New Roman" w:hAnsi="Times New Roman"/>
          <w:sz w:val="27"/>
          <w:szCs w:val="27"/>
        </w:rPr>
        <w:t>рублей</w:t>
      </w:r>
      <w:r w:rsidR="00F372C1" w:rsidRPr="00E9075D">
        <w:rPr>
          <w:rFonts w:ascii="Times New Roman" w:hAnsi="Times New Roman"/>
          <w:sz w:val="27"/>
          <w:szCs w:val="27"/>
        </w:rPr>
        <w:t xml:space="preserve"> (данный показатель используется до 2019 года включительно)</w:t>
      </w:r>
      <w:r w:rsidRPr="00E9075D">
        <w:rPr>
          <w:rFonts w:ascii="Times New Roman" w:hAnsi="Times New Roman"/>
          <w:sz w:val="27"/>
          <w:szCs w:val="27"/>
        </w:rPr>
        <w:t>;</w:t>
      </w:r>
    </w:p>
    <w:p w14:paraId="4CFE42CB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</w:t>
      </w:r>
      <w:r w:rsidRPr="00110DF1">
        <w:rPr>
          <w:rFonts w:ascii="Times New Roman" w:hAnsi="Times New Roman"/>
          <w:sz w:val="27"/>
          <w:szCs w:val="27"/>
        </w:rPr>
        <w:t>ей.</w:t>
      </w:r>
    </w:p>
    <w:p w14:paraId="1762A0C7" w14:textId="77777777" w:rsidR="009C0254" w:rsidRPr="00110DF1" w:rsidRDefault="009C0254" w:rsidP="009C025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46DE2C43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A9DABF2" w14:textId="2617C3C8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>Транспортный налог с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2E797A7" w14:textId="1917D9B3" w:rsidR="003C1A35" w:rsidRDefault="003C1A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14:paraId="3FBE7B11" w14:textId="0984104C" w:rsidR="008A7C73" w:rsidRPr="00110DF1" w:rsidRDefault="008A7C73" w:rsidP="008A7C7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4" w:name="_Toc29477921"/>
      <w:r w:rsidRPr="00110DF1">
        <w:rPr>
          <w:i/>
          <w:sz w:val="27"/>
          <w:szCs w:val="27"/>
        </w:rPr>
        <w:lastRenderedPageBreak/>
        <w:t>2.3.3.2. Транспортный налог с физических лиц</w:t>
      </w:r>
      <w:r w:rsidRPr="00110DF1">
        <w:rPr>
          <w:i/>
          <w:sz w:val="27"/>
          <w:szCs w:val="27"/>
        </w:rPr>
        <w:br/>
        <w:t>182 1 06 04012 02 0000 110</w:t>
      </w:r>
      <w:bookmarkEnd w:id="34"/>
    </w:p>
    <w:p w14:paraId="49B1A973" w14:textId="77777777" w:rsidR="008A7C73" w:rsidRPr="00110DF1" w:rsidRDefault="008A7C73" w:rsidP="008A7C7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79FE92B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14:paraId="36503B4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14:paraId="3EFF95F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6E29303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14:paraId="3D2CC2F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79407517" w14:textId="3A8BFCE5" w:rsidR="002D3406" w:rsidRPr="00E9075D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</w:t>
      </w:r>
      <w:r w:rsidRPr="00E9075D">
        <w:rPr>
          <w:rFonts w:ascii="Times New Roman" w:hAnsi="Times New Roman"/>
          <w:sz w:val="27"/>
          <w:szCs w:val="27"/>
        </w:rPr>
        <w:t>периоды</w:t>
      </w:r>
      <w:r w:rsidR="00F372C1" w:rsidRPr="00E9075D">
        <w:rPr>
          <w:rFonts w:ascii="Times New Roman" w:hAnsi="Times New Roman"/>
          <w:sz w:val="27"/>
          <w:szCs w:val="27"/>
        </w:rPr>
        <w:t xml:space="preserve"> (до 2019 года включительно);</w:t>
      </w:r>
    </w:p>
    <w:p w14:paraId="0B5AEEE8" w14:textId="2771A307" w:rsidR="00F372C1" w:rsidRPr="00E9075D" w:rsidRDefault="00F372C1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оперативные данные, полученные в рамках информационного обмена с органами исполнительной власти субъектов Российской Федерации).</w:t>
      </w:r>
    </w:p>
    <w:p w14:paraId="38D8DAC2" w14:textId="77777777" w:rsidR="002D3406" w:rsidRPr="00E9075D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24D116D" w14:textId="77CF96BA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</w:t>
      </w:r>
      <w:r w:rsidRPr="00110DF1">
        <w:rPr>
          <w:rFonts w:ascii="Times New Roman" w:hAnsi="Times New Roman"/>
          <w:sz w:val="27"/>
          <w:szCs w:val="27"/>
        </w:rPr>
        <w:t xml:space="preserve"> осуществляется методом </w:t>
      </w:r>
      <w:r w:rsidR="00F05127" w:rsidRPr="00110DF1">
        <w:rPr>
          <w:rFonts w:ascii="Times New Roman" w:hAnsi="Times New Roman"/>
          <w:sz w:val="27"/>
          <w:szCs w:val="27"/>
        </w:rPr>
        <w:t xml:space="preserve">экстраполяции </w:t>
      </w:r>
      <w:r w:rsidRPr="00110DF1">
        <w:rPr>
          <w:rFonts w:ascii="Times New Roman" w:hAnsi="Times New Roman"/>
          <w:sz w:val="27"/>
          <w:szCs w:val="27"/>
        </w:rPr>
        <w:t>данных о количестве объектов налогообложения по каждому виду транспортного средства прошлых периодов,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14:paraId="11A2715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1FE3024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62DB384E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F0BF25D" w14:textId="77777777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>- ПЛ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85D8E15" w14:textId="77777777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1820B39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39967A4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10DF1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14:paraId="5CDDC823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14:paraId="4353D875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110DF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 рублей.</w:t>
      </w:r>
    </w:p>
    <w:p w14:paraId="02A3D00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14:paraId="616F857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E60DF10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14:paraId="007B3610" w14:textId="77777777" w:rsidR="00B67E90" w:rsidRPr="00110DF1" w:rsidRDefault="00B67E90" w:rsidP="00B67E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11D5A994" w14:textId="0D0DB1D1" w:rsidR="00B67E90" w:rsidRPr="00110DF1" w:rsidRDefault="00B67E90" w:rsidP="00B67E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1A86A3D2" w14:textId="75C5B958" w:rsidR="002D3406" w:rsidRPr="00E9075D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ПЛ </w:t>
      </w:r>
      <w:r w:rsidRPr="00110DF1">
        <w:rPr>
          <w:rFonts w:ascii="Times New Roman" w:hAnsi="Times New Roman"/>
          <w:b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 xml:space="preserve"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</w:t>
      </w:r>
      <w:r w:rsidRPr="00E9075D">
        <w:rPr>
          <w:rFonts w:ascii="Times New Roman" w:hAnsi="Times New Roman"/>
          <w:sz w:val="27"/>
          <w:szCs w:val="27"/>
        </w:rPr>
        <w:t>рублей</w:t>
      </w:r>
      <w:r w:rsidR="00F372C1" w:rsidRPr="00E9075D">
        <w:rPr>
          <w:rFonts w:ascii="Times New Roman" w:hAnsi="Times New Roman"/>
          <w:sz w:val="27"/>
          <w:szCs w:val="27"/>
        </w:rPr>
        <w:t xml:space="preserve"> (данный показатель используется до 2019 года включительно)</w:t>
      </w:r>
      <w:r w:rsidRPr="00E9075D">
        <w:rPr>
          <w:rFonts w:ascii="Times New Roman" w:hAnsi="Times New Roman"/>
          <w:sz w:val="27"/>
          <w:szCs w:val="27"/>
        </w:rPr>
        <w:t>;</w:t>
      </w:r>
    </w:p>
    <w:p w14:paraId="3A4773C6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</w:t>
      </w:r>
      <w:r w:rsidRPr="00110DF1">
        <w:rPr>
          <w:rFonts w:ascii="Times New Roman" w:hAnsi="Times New Roman"/>
          <w:sz w:val="27"/>
          <w:szCs w:val="27"/>
        </w:rPr>
        <w:t>.</w:t>
      </w:r>
    </w:p>
    <w:p w14:paraId="1945BDAE" w14:textId="77777777" w:rsidR="00496EBA" w:rsidRPr="00110DF1" w:rsidRDefault="00496EBA" w:rsidP="00496EB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48C528C1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877B1F3" w14:textId="01348FB2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>Транспортный налог с физических лиц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FFB8E38" w14:textId="77777777" w:rsidR="002D3406" w:rsidRPr="00110DF1" w:rsidRDefault="002D3406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5DE59C" w14:textId="481A247C" w:rsidR="0039763B" w:rsidRPr="00110DF1" w:rsidRDefault="0039763B" w:rsidP="002D3406">
      <w:pPr>
        <w:pStyle w:val="2"/>
        <w:spacing w:after="240" w:line="240" w:lineRule="auto"/>
        <w:jc w:val="center"/>
        <w:rPr>
          <w:rFonts w:asciiTheme="majorHAnsi" w:hAnsiTheme="majorHAnsi"/>
          <w:sz w:val="27"/>
          <w:szCs w:val="27"/>
        </w:rPr>
      </w:pPr>
      <w:bookmarkStart w:id="35" w:name="_Toc29477922"/>
      <w:r w:rsidRPr="00110DF1">
        <w:rPr>
          <w:rFonts w:asciiTheme="majorHAnsi" w:hAnsiTheme="majorHAnsi"/>
          <w:sz w:val="27"/>
          <w:szCs w:val="27"/>
        </w:rPr>
        <w:t>2.</w:t>
      </w:r>
      <w:r w:rsidR="008A7C73" w:rsidRPr="00110DF1">
        <w:rPr>
          <w:rFonts w:asciiTheme="majorHAnsi" w:hAnsiTheme="majorHAnsi"/>
          <w:sz w:val="27"/>
          <w:szCs w:val="27"/>
        </w:rPr>
        <w:t>3.</w:t>
      </w:r>
      <w:r w:rsidR="002240DE" w:rsidRPr="00110DF1">
        <w:rPr>
          <w:rFonts w:asciiTheme="majorHAnsi" w:hAnsiTheme="majorHAnsi"/>
          <w:sz w:val="27"/>
          <w:szCs w:val="27"/>
        </w:rPr>
        <w:t>4</w:t>
      </w:r>
      <w:r w:rsidRPr="00110DF1">
        <w:rPr>
          <w:rFonts w:asciiTheme="majorHAnsi" w:hAnsiTheme="majorHAnsi"/>
          <w:sz w:val="27"/>
          <w:szCs w:val="27"/>
        </w:rPr>
        <w:t xml:space="preserve">. Земельный налог </w:t>
      </w:r>
      <w:r w:rsidRPr="00110DF1">
        <w:rPr>
          <w:rFonts w:asciiTheme="majorHAnsi" w:hAnsiTheme="majorHAnsi"/>
          <w:sz w:val="27"/>
          <w:szCs w:val="27"/>
        </w:rPr>
        <w:br/>
        <w:t>182 1 06 06000 00 0000 110</w:t>
      </w:r>
      <w:bookmarkEnd w:id="35"/>
    </w:p>
    <w:p w14:paraId="68B107E7" w14:textId="64055BC6" w:rsidR="008A7C73" w:rsidRPr="00110DF1" w:rsidRDefault="008A7C73" w:rsidP="002D3406">
      <w:pPr>
        <w:pStyle w:val="3"/>
        <w:tabs>
          <w:tab w:val="left" w:pos="1985"/>
        </w:tabs>
        <w:spacing w:before="120" w:after="120" w:line="240" w:lineRule="auto"/>
        <w:jc w:val="center"/>
        <w:rPr>
          <w:i/>
          <w:sz w:val="27"/>
          <w:szCs w:val="27"/>
        </w:rPr>
      </w:pPr>
      <w:bookmarkStart w:id="36" w:name="_Toc29477923"/>
      <w:r w:rsidRPr="00110DF1">
        <w:rPr>
          <w:i/>
          <w:sz w:val="27"/>
          <w:szCs w:val="27"/>
        </w:rPr>
        <w:t>2.3.</w:t>
      </w:r>
      <w:r w:rsidR="002240DE" w:rsidRPr="00110DF1">
        <w:rPr>
          <w:i/>
          <w:sz w:val="27"/>
          <w:szCs w:val="27"/>
        </w:rPr>
        <w:t>4</w:t>
      </w:r>
      <w:r w:rsidRPr="00110DF1">
        <w:rPr>
          <w:i/>
          <w:sz w:val="27"/>
          <w:szCs w:val="27"/>
        </w:rPr>
        <w:t xml:space="preserve">.1.Земельный налог с организаций </w:t>
      </w:r>
      <w:r w:rsidRPr="00110DF1">
        <w:rPr>
          <w:i/>
          <w:sz w:val="27"/>
          <w:szCs w:val="27"/>
        </w:rPr>
        <w:br/>
        <w:t>182 1 06 06030 03 0000 110</w:t>
      </w:r>
      <w:bookmarkEnd w:id="36"/>
    </w:p>
    <w:p w14:paraId="122E4684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14:paraId="145401E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75DAE85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и фактических поступлений по земельному налогу с организаций в соответствии с отчетом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6A104C7C" w14:textId="77777777" w:rsidR="002D3406" w:rsidRPr="00110DF1" w:rsidRDefault="002D3406" w:rsidP="002D3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информация о налоговых ставках, льготах и преференциях, предусмотренных главой 31 НК РФ «Земельный налог», нормативными правовыми актами </w:t>
      </w:r>
      <w:r w:rsidRPr="00110DF1">
        <w:rPr>
          <w:rFonts w:ascii="Times New Roman" w:hAnsi="Times New Roman"/>
          <w:sz w:val="27"/>
          <w:szCs w:val="27"/>
        </w:rPr>
        <w:lastRenderedPageBreak/>
        <w:t>представительных органов муниципальных образований и другими нормативными правовыми актами.</w:t>
      </w:r>
    </w:p>
    <w:p w14:paraId="0E532D0E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7F43D2A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5FDB4E3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7B55A67E" w14:textId="5D728453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>×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="00E72B2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FE12749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1BACEA9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НБ</w:t>
      </w:r>
      <w:r w:rsidRPr="00110DF1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14:paraId="53AFAEB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14:paraId="15CE8DDB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14:paraId="3024C933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14:paraId="0E477DAD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– </w:t>
      </w: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67AD08A6" w14:textId="4391BE24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14:paraId="34589A35" w14:textId="6DB8D948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14:paraId="4620A724" w14:textId="1D611256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62D4461" w14:textId="77777777" w:rsidR="00E72B2B" w:rsidRPr="00E9075D" w:rsidRDefault="002D3406" w:rsidP="00E72B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9075D">
        <w:rPr>
          <w:rFonts w:ascii="Times New Roman" w:hAnsi="Times New Roman"/>
          <w:i/>
          <w:sz w:val="27"/>
          <w:szCs w:val="27"/>
        </w:rPr>
        <w:t>–</w:t>
      </w:r>
      <w:r w:rsidR="00E72B2B" w:rsidRPr="00E9075D">
        <w:rPr>
          <w:rFonts w:ascii="Times New Roman" w:hAnsi="Times New Roman"/>
          <w:i/>
          <w:sz w:val="27"/>
          <w:szCs w:val="27"/>
        </w:rPr>
        <w:t xml:space="preserve"> </w:t>
      </w:r>
      <w:r w:rsidR="00E72B2B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6F266817" w14:textId="77777777" w:rsidR="00496EBA" w:rsidRPr="00110DF1" w:rsidRDefault="00496EBA" w:rsidP="00496EB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</w:t>
      </w:r>
      <w:r w:rsidRPr="00110DF1">
        <w:rPr>
          <w:rFonts w:ascii="Times New Roman" w:hAnsi="Times New Roman"/>
          <w:sz w:val="27"/>
          <w:szCs w:val="27"/>
        </w:rPr>
        <w:t xml:space="preserve"> льгот, освобождений и преференций, установленных в рамках главы 31 НК РФ, и других льгот, и преференций.</w:t>
      </w:r>
    </w:p>
    <w:p w14:paraId="3D78B93C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0BB0AB6E" w14:textId="13AD461F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Земельный налог с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32E141A" w14:textId="77777777" w:rsidR="008A7C73" w:rsidRPr="00110DF1" w:rsidRDefault="008A7C7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8B3BA2A" w14:textId="77777777" w:rsidR="00F47023" w:rsidRPr="00110DF1" w:rsidRDefault="00F4702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1F9A185" w14:textId="77777777" w:rsidR="00F47023" w:rsidRPr="00110DF1" w:rsidRDefault="00F4702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381EB0" w14:textId="2E83EFC9" w:rsidR="008A7C73" w:rsidRPr="00110DF1" w:rsidRDefault="008A7C73" w:rsidP="008A7C7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7" w:name="_Toc29477924"/>
      <w:r w:rsidRPr="00110DF1">
        <w:rPr>
          <w:i/>
          <w:sz w:val="27"/>
          <w:szCs w:val="27"/>
        </w:rPr>
        <w:t>2.3.</w:t>
      </w:r>
      <w:r w:rsidR="002240DE" w:rsidRPr="00110DF1">
        <w:rPr>
          <w:i/>
          <w:sz w:val="27"/>
          <w:szCs w:val="27"/>
        </w:rPr>
        <w:t>4</w:t>
      </w:r>
      <w:r w:rsidRPr="00110DF1">
        <w:rPr>
          <w:i/>
          <w:sz w:val="27"/>
          <w:szCs w:val="27"/>
        </w:rPr>
        <w:t>.2. Земельный налог с физических лиц</w:t>
      </w:r>
      <w:r w:rsidRPr="00110DF1">
        <w:rPr>
          <w:i/>
          <w:sz w:val="27"/>
          <w:szCs w:val="27"/>
        </w:rPr>
        <w:br/>
        <w:t>182 1 06 06040 00 0000 110</w:t>
      </w:r>
      <w:bookmarkEnd w:id="37"/>
    </w:p>
    <w:p w14:paraId="79C6071A" w14:textId="77777777" w:rsidR="008A7C73" w:rsidRPr="00110DF1" w:rsidRDefault="008A7C73" w:rsidP="008A7C7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296FB3E5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14:paraId="3D551A4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04DDF794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и фактических поступлений по земельному налогу с физических лиц в соответствии с отчетом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526F9DD0" w14:textId="77777777" w:rsidR="002D3406" w:rsidRPr="00110DF1" w:rsidRDefault="002D3406" w:rsidP="002D3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1F06257B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D8AF4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18C84D12" w14:textId="2E82F8D2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1E2971" w:rsidRPr="00110DF1">
        <w:rPr>
          <w:rFonts w:ascii="Times New Roman" w:hAnsi="Times New Roman"/>
          <w:sz w:val="27"/>
          <w:szCs w:val="27"/>
        </w:rPr>
        <w:t>земельного</w:t>
      </w:r>
      <w:r w:rsidRPr="00110DF1">
        <w:rPr>
          <w:rFonts w:ascii="Times New Roman" w:hAnsi="Times New Roman"/>
          <w:sz w:val="27"/>
          <w:szCs w:val="27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57417A10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5F49F71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14956D8C" w14:textId="03232CDF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НБ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3984FE1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453D312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НБ</w:t>
      </w:r>
      <w:r w:rsidRPr="00110DF1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14:paraId="579434E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14:paraId="6BBF8765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14:paraId="2DBA0DFA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14:paraId="26FD2326" w14:textId="77777777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583A39A7" w14:textId="157376FD" w:rsidR="001E297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797404A1" w14:textId="77777777" w:rsidR="00E72B2B" w:rsidRPr="00E9075D" w:rsidRDefault="00E72B2B" w:rsidP="00E72B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14:paraId="56C77AB4" w14:textId="77777777" w:rsidR="00DA5FE2" w:rsidRPr="00E9075D" w:rsidRDefault="002D3406" w:rsidP="00DA5FE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9075D">
        <w:rPr>
          <w:rFonts w:ascii="Times New Roman" w:hAnsi="Times New Roman"/>
          <w:i/>
          <w:sz w:val="27"/>
          <w:szCs w:val="27"/>
        </w:rPr>
        <w:t>–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DA5FE2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06A67E26" w14:textId="77777777" w:rsidR="00496EBA" w:rsidRPr="00110DF1" w:rsidRDefault="00496EBA" w:rsidP="00496EB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</w:t>
      </w:r>
      <w:r w:rsidRPr="00110DF1">
        <w:rPr>
          <w:rFonts w:ascii="Times New Roman" w:hAnsi="Times New Roman"/>
          <w:sz w:val="27"/>
          <w:szCs w:val="27"/>
        </w:rPr>
        <w:t xml:space="preserve">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14:paraId="54CCD5B5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4BD90BB9" w14:textId="20D7E8F3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Земельный налог </w:t>
      </w:r>
      <w:r w:rsidR="002D3406" w:rsidRPr="00110DF1">
        <w:rPr>
          <w:rFonts w:ascii="Times New Roman" w:hAnsi="Times New Roman"/>
          <w:sz w:val="27"/>
          <w:szCs w:val="27"/>
        </w:rPr>
        <w:t xml:space="preserve">с физических лиц </w:t>
      </w:r>
      <w:r w:rsidRPr="00110DF1">
        <w:rPr>
          <w:rFonts w:ascii="Times New Roman" w:hAnsi="Times New Roman"/>
          <w:sz w:val="27"/>
          <w:szCs w:val="27"/>
        </w:rPr>
        <w:t xml:space="preserve">зачисляется в </w:t>
      </w:r>
      <w:r w:rsidR="002E7367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 с</w:t>
      </w:r>
      <w:r w:rsidR="002E7367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</w:t>
      </w:r>
      <w:r w:rsidR="008A7C73" w:rsidRPr="00110DF1">
        <w:rPr>
          <w:rFonts w:ascii="Times New Roman" w:hAnsi="Times New Roman"/>
          <w:sz w:val="27"/>
          <w:szCs w:val="27"/>
        </w:rPr>
        <w:t>соответствии со статьями БК РФ.</w:t>
      </w:r>
    </w:p>
    <w:p w14:paraId="7AA400EF" w14:textId="18084F94" w:rsidR="007B02CC" w:rsidRPr="00110DF1" w:rsidRDefault="007B02CC" w:rsidP="007B02CC">
      <w:pPr>
        <w:pStyle w:val="2"/>
        <w:spacing w:after="240" w:line="240" w:lineRule="auto"/>
        <w:jc w:val="center"/>
        <w:rPr>
          <w:rFonts w:asciiTheme="majorHAnsi" w:hAnsiTheme="majorHAnsi"/>
          <w:sz w:val="27"/>
          <w:szCs w:val="27"/>
        </w:rPr>
      </w:pPr>
      <w:bookmarkStart w:id="38" w:name="_Toc29477925"/>
      <w:r w:rsidRPr="00110DF1">
        <w:rPr>
          <w:rFonts w:asciiTheme="majorHAnsi" w:hAnsiTheme="majorHAnsi"/>
          <w:sz w:val="27"/>
          <w:szCs w:val="27"/>
        </w:rPr>
        <w:t>2.3.</w:t>
      </w:r>
      <w:r w:rsidR="002240DE" w:rsidRPr="00110DF1">
        <w:rPr>
          <w:rFonts w:asciiTheme="majorHAnsi" w:hAnsiTheme="majorHAnsi"/>
          <w:sz w:val="27"/>
          <w:szCs w:val="27"/>
        </w:rPr>
        <w:t>5</w:t>
      </w:r>
      <w:r w:rsidRPr="00110DF1">
        <w:rPr>
          <w:rFonts w:asciiTheme="majorHAnsi" w:hAnsiTheme="majorHAnsi"/>
          <w:sz w:val="27"/>
          <w:szCs w:val="27"/>
        </w:rPr>
        <w:t>. Налог на игорный бизнес</w:t>
      </w:r>
      <w:r w:rsidRPr="00110DF1">
        <w:rPr>
          <w:rFonts w:asciiTheme="majorHAnsi" w:hAnsiTheme="majorHAnsi"/>
          <w:sz w:val="27"/>
          <w:szCs w:val="27"/>
        </w:rPr>
        <w:br/>
        <w:t>182 1 06 06050 00 0000 110</w:t>
      </w:r>
      <w:bookmarkEnd w:id="38"/>
    </w:p>
    <w:p w14:paraId="03CC0643" w14:textId="0E0088AC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доходов в консолидированный бюджет субъекта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14:paraId="4518DB8E" w14:textId="77777777" w:rsidR="007B02CC" w:rsidRPr="00110DF1" w:rsidRDefault="007B02CC" w:rsidP="007B0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110DF1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14:paraId="08BE3EB4" w14:textId="77777777" w:rsidR="007B02CC" w:rsidRPr="00110DF1" w:rsidRDefault="007B02CC" w:rsidP="007B0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14:paraId="057822B0" w14:textId="77777777" w:rsidR="007B02CC" w:rsidRPr="00110DF1" w:rsidRDefault="007B02CC" w:rsidP="007B02C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14:paraId="6CD75C41" w14:textId="77777777" w:rsidR="007B02CC" w:rsidRPr="00110DF1" w:rsidRDefault="007B02CC" w:rsidP="007B02C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14:paraId="1CFB0ACC" w14:textId="77777777" w:rsidR="007B02CC" w:rsidRPr="00110DF1" w:rsidRDefault="007B02CC" w:rsidP="007B02C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14:paraId="65D9FE36" w14:textId="77777777" w:rsidR="007B02CC" w:rsidRPr="00110DF1" w:rsidRDefault="007B02CC" w:rsidP="007B02C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</w:t>
      </w:r>
      <w:r w:rsidRPr="00110DF1">
        <w:rPr>
          <w:rFonts w:ascii="Times New Roman" w:hAnsi="Times New Roman"/>
          <w:sz w:val="27"/>
          <w:szCs w:val="27"/>
        </w:rPr>
        <w:lastRenderedPageBreak/>
        <w:t>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14:paraId="76FA501B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110DF1">
        <w:rPr>
          <w:rFonts w:ascii="Times New Roman" w:hAnsi="Times New Roman"/>
          <w:b/>
          <w:i/>
          <w:sz w:val="27"/>
          <w:szCs w:val="27"/>
        </w:rPr>
        <w:t>ИБ</w:t>
      </w:r>
      <w:r w:rsidRPr="00110DF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7BE00AA0" w14:textId="77777777" w:rsidR="007B02CC" w:rsidRPr="00110DF1" w:rsidRDefault="007B02CC" w:rsidP="007B02C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D048ED7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12E8AB8B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110DF1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14:paraId="0309BA62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14:paraId="273FEEA3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14:paraId="5AB29D0F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F</w:t>
      </w:r>
      <w:r w:rsidRPr="00110DF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14:paraId="114041FC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437AF62" w14:textId="77777777" w:rsidR="008A7C73" w:rsidRPr="00110DF1" w:rsidRDefault="008A7C73" w:rsidP="008A7C7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50DA3943" w14:textId="14AAFDBD" w:rsidR="00EB4755" w:rsidRPr="00E9075D" w:rsidRDefault="00EB4755" w:rsidP="00EB4755">
      <w:pPr>
        <w:keepNext/>
        <w:tabs>
          <w:tab w:val="left" w:pos="1985"/>
        </w:tabs>
        <w:spacing w:before="120" w:after="120" w:line="240" w:lineRule="auto"/>
        <w:ind w:left="1985" w:right="1134"/>
        <w:jc w:val="center"/>
        <w:outlineLvl w:val="2"/>
        <w:rPr>
          <w:rFonts w:ascii="Cambria" w:hAnsi="Cambria"/>
          <w:b/>
          <w:bCs/>
          <w:i/>
          <w:sz w:val="27"/>
          <w:szCs w:val="27"/>
        </w:rPr>
      </w:pPr>
      <w:bookmarkStart w:id="39" w:name="_Toc29477926"/>
      <w:bookmarkStart w:id="40" w:name="_Toc456460805"/>
      <w:r w:rsidRPr="00E9075D">
        <w:rPr>
          <w:rFonts w:ascii="Cambria" w:hAnsi="Cambria"/>
          <w:b/>
          <w:bCs/>
          <w:i/>
          <w:sz w:val="27"/>
          <w:szCs w:val="27"/>
        </w:rPr>
        <w:t>2.4. Единый налоговый платеж физического лица</w:t>
      </w:r>
      <w:r w:rsidRPr="00E9075D">
        <w:rPr>
          <w:rFonts w:ascii="Cambria" w:hAnsi="Cambria"/>
          <w:b/>
          <w:bCs/>
          <w:i/>
          <w:sz w:val="27"/>
          <w:szCs w:val="27"/>
        </w:rPr>
        <w:br/>
        <w:t>1</w:t>
      </w:r>
      <w:r w:rsidR="008A623E" w:rsidRPr="00E9075D">
        <w:rPr>
          <w:rFonts w:ascii="Cambria" w:hAnsi="Cambria"/>
          <w:b/>
          <w:bCs/>
          <w:i/>
          <w:sz w:val="27"/>
          <w:szCs w:val="27"/>
        </w:rPr>
        <w:t>82</w:t>
      </w:r>
      <w:r w:rsidRPr="00E9075D">
        <w:rPr>
          <w:rFonts w:ascii="Cambria" w:hAnsi="Cambria"/>
          <w:b/>
          <w:bCs/>
          <w:i/>
          <w:sz w:val="27"/>
          <w:szCs w:val="27"/>
        </w:rPr>
        <w:t xml:space="preserve"> 06 07000 01 0000 110</w:t>
      </w:r>
      <w:bookmarkEnd w:id="39"/>
    </w:p>
    <w:p w14:paraId="5ED39F2C" w14:textId="201B0465" w:rsidR="00EB4755" w:rsidRPr="00E9075D" w:rsidRDefault="00EB4755" w:rsidP="00EB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Единый налоговый платеж физического лица является авансовым платежом по имущественным налогам физических лиц. Это денежные средства, которые гражданин добровольно перечисляет в бюджетную систему Российской Федерации с помощью одного платежного поручения.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</w:t>
      </w:r>
      <w:r w:rsidR="00D30EBC" w:rsidRPr="00E9075D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E9075D">
        <w:rPr>
          <w:rFonts w:ascii="Times New Roman" w:hAnsi="Times New Roman"/>
          <w:sz w:val="27"/>
          <w:szCs w:val="27"/>
        </w:rPr>
        <w:t>бюджет</w:t>
      </w:r>
      <w:r w:rsidR="00D30EBC" w:rsidRPr="00E9075D">
        <w:rPr>
          <w:rFonts w:ascii="Times New Roman" w:hAnsi="Times New Roman"/>
          <w:sz w:val="27"/>
          <w:szCs w:val="27"/>
        </w:rPr>
        <w:t xml:space="preserve"> субъекта</w:t>
      </w:r>
      <w:r w:rsidRPr="00E9075D">
        <w:rPr>
          <w:rFonts w:ascii="Times New Roman" w:hAnsi="Times New Roman"/>
          <w:sz w:val="27"/>
          <w:szCs w:val="27"/>
        </w:rPr>
        <w:t xml:space="preserve"> Российской Федерации. </w:t>
      </w:r>
    </w:p>
    <w:p w14:paraId="778E4109" w14:textId="77777777" w:rsidR="00EB4755" w:rsidRPr="00E9075D" w:rsidRDefault="00EB4755" w:rsidP="00EB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С учетом изложенного, прогнозирование единого налогового платежа физического лица осуществляется в нулевом объеме.</w:t>
      </w:r>
    </w:p>
    <w:p w14:paraId="1957E756" w14:textId="4CBC0CA4" w:rsidR="00C26E9B" w:rsidRPr="00110DF1" w:rsidRDefault="00C26E9B" w:rsidP="00C26E9B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1" w:name="_Toc29477927"/>
      <w:r w:rsidRPr="00E9075D">
        <w:rPr>
          <w:rFonts w:asciiTheme="majorHAnsi" w:hAnsiTheme="majorHAnsi"/>
          <w:i w:val="0"/>
          <w:sz w:val="27"/>
          <w:szCs w:val="27"/>
        </w:rPr>
        <w:t>2.</w:t>
      </w:r>
      <w:r w:rsidR="00EB4755" w:rsidRPr="00E9075D">
        <w:rPr>
          <w:rFonts w:asciiTheme="majorHAnsi" w:hAnsiTheme="majorHAnsi"/>
          <w:i w:val="0"/>
          <w:sz w:val="27"/>
          <w:szCs w:val="27"/>
        </w:rPr>
        <w:t>5</w:t>
      </w:r>
      <w:r w:rsidRPr="00E9075D">
        <w:rPr>
          <w:rFonts w:asciiTheme="majorHAnsi" w:hAnsiTheme="majorHAnsi"/>
          <w:i w:val="0"/>
          <w:sz w:val="27"/>
          <w:szCs w:val="27"/>
        </w:rPr>
        <w:t xml:space="preserve">. Акцизы, </w:t>
      </w:r>
      <w:r w:rsidR="009123D2" w:rsidRPr="00E9075D">
        <w:rPr>
          <w:rFonts w:asciiTheme="majorHAnsi" w:hAnsiTheme="majorHAnsi"/>
          <w:i w:val="0"/>
          <w:sz w:val="27"/>
          <w:szCs w:val="27"/>
        </w:rPr>
        <w:t xml:space="preserve">по подакцизным товарам (продукции), </w:t>
      </w:r>
      <w:r w:rsidRPr="00E9075D">
        <w:rPr>
          <w:rFonts w:asciiTheme="majorHAnsi" w:hAnsiTheme="majorHAnsi"/>
          <w:i w:val="0"/>
          <w:sz w:val="27"/>
          <w:szCs w:val="27"/>
        </w:rPr>
        <w:t>производимы</w:t>
      </w:r>
      <w:r w:rsidR="009123D2" w:rsidRPr="00E9075D">
        <w:rPr>
          <w:rFonts w:asciiTheme="majorHAnsi" w:hAnsiTheme="majorHAnsi"/>
          <w:i w:val="0"/>
          <w:sz w:val="27"/>
          <w:szCs w:val="27"/>
        </w:rPr>
        <w:t>м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 на территории Российской Федерации</w:t>
      </w:r>
      <w:bookmarkEnd w:id="40"/>
      <w:r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Pr="00110DF1">
        <w:rPr>
          <w:rFonts w:asciiTheme="majorHAnsi" w:hAnsiTheme="majorHAnsi"/>
          <w:i w:val="0"/>
          <w:sz w:val="27"/>
          <w:szCs w:val="27"/>
        </w:rPr>
        <w:br/>
        <w:t>182 1 03 02000 01 0000 110</w:t>
      </w:r>
      <w:bookmarkEnd w:id="41"/>
    </w:p>
    <w:p w14:paraId="5C529C9E" w14:textId="02B3DBAF" w:rsidR="00C26E9B" w:rsidRPr="00110DF1" w:rsidRDefault="00C26E9B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доходов в консолидированный бюджет субъекта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14:paraId="684F3316" w14:textId="77777777" w:rsidR="00C26E9B" w:rsidRDefault="00C26E9B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14:paraId="2271D02E" w14:textId="77777777" w:rsidR="001752C8" w:rsidRDefault="001752C8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34C421E" w14:textId="77777777" w:rsidR="001752C8" w:rsidRPr="00110DF1" w:rsidRDefault="001752C8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0728130" w14:textId="7C3F461D" w:rsidR="0090398B" w:rsidRPr="00110DF1" w:rsidRDefault="0090398B" w:rsidP="005C0C16">
      <w:pPr>
        <w:pStyle w:val="3"/>
        <w:tabs>
          <w:tab w:val="left" w:pos="1560"/>
        </w:tabs>
        <w:spacing w:before="120" w:after="120" w:line="240" w:lineRule="auto"/>
        <w:ind w:left="1560" w:right="1133"/>
        <w:jc w:val="center"/>
        <w:rPr>
          <w:rFonts w:asciiTheme="majorHAnsi" w:hAnsiTheme="majorHAnsi"/>
          <w:i/>
          <w:sz w:val="27"/>
          <w:szCs w:val="27"/>
        </w:rPr>
      </w:pPr>
      <w:bookmarkStart w:id="42" w:name="_Toc29477928"/>
      <w:r w:rsidRPr="00110DF1">
        <w:rPr>
          <w:rFonts w:asciiTheme="majorHAnsi" w:hAnsiTheme="majorHAnsi"/>
          <w:i/>
          <w:sz w:val="27"/>
          <w:szCs w:val="27"/>
        </w:rPr>
        <w:lastRenderedPageBreak/>
        <w:t>2.</w:t>
      </w:r>
      <w:r w:rsidR="001752C8">
        <w:rPr>
          <w:rFonts w:asciiTheme="majorHAnsi" w:hAnsiTheme="majorHAnsi"/>
          <w:i/>
          <w:sz w:val="27"/>
          <w:szCs w:val="27"/>
        </w:rPr>
        <w:t>5</w:t>
      </w:r>
      <w:r w:rsidRPr="00110DF1">
        <w:rPr>
          <w:rFonts w:asciiTheme="majorHAnsi" w:hAnsiTheme="majorHAnsi"/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Theme="majorHAnsi" w:hAnsiTheme="majorHAnsi"/>
          <w:i/>
          <w:sz w:val="27"/>
          <w:szCs w:val="27"/>
        </w:rPr>
        <w:t>кальвадосного</w:t>
      </w:r>
      <w:proofErr w:type="spellEnd"/>
      <w:r w:rsidRPr="00110DF1">
        <w:rPr>
          <w:rFonts w:asciiTheme="majorHAnsi" w:hAnsiTheme="majorHAnsi"/>
          <w:i/>
          <w:sz w:val="27"/>
          <w:szCs w:val="27"/>
        </w:rPr>
        <w:t xml:space="preserve">, </w:t>
      </w:r>
      <w:proofErr w:type="spellStart"/>
      <w:r w:rsidRPr="00110DF1">
        <w:rPr>
          <w:rFonts w:asciiTheme="majorHAnsi" w:hAnsiTheme="majorHAnsi"/>
          <w:i/>
          <w:sz w:val="27"/>
          <w:szCs w:val="27"/>
        </w:rPr>
        <w:t>вискового</w:t>
      </w:r>
      <w:proofErr w:type="spellEnd"/>
      <w:r w:rsidRPr="00110DF1">
        <w:rPr>
          <w:rFonts w:asciiTheme="majorHAnsi" w:hAnsiTheme="majorHAnsi"/>
          <w:i/>
          <w:sz w:val="27"/>
          <w:szCs w:val="27"/>
        </w:rPr>
        <w:t xml:space="preserve">) </w:t>
      </w:r>
      <w:r w:rsidRPr="00110DF1">
        <w:rPr>
          <w:rFonts w:asciiTheme="majorHAnsi" w:hAnsiTheme="majorHAnsi"/>
          <w:i/>
          <w:sz w:val="27"/>
          <w:szCs w:val="27"/>
        </w:rPr>
        <w:br/>
        <w:t>182 1 03 02011 01 0000 110</w:t>
      </w:r>
      <w:bookmarkEnd w:id="42"/>
    </w:p>
    <w:p w14:paraId="43D2B3AD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10DF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10DF1">
        <w:rPr>
          <w:rFonts w:ascii="Times New Roman" w:hAnsi="Times New Roman"/>
          <w:sz w:val="27"/>
          <w:szCs w:val="27"/>
        </w:rPr>
        <w:t>) используются:</w:t>
      </w:r>
    </w:p>
    <w:p w14:paraId="0543D842" w14:textId="17DB530C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10DF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10DF1">
        <w:rPr>
          <w:rFonts w:ascii="Times New Roman" w:hAnsi="Times New Roman"/>
          <w:sz w:val="27"/>
          <w:szCs w:val="27"/>
        </w:rPr>
        <w:t>)), рассчитанные Департаментом экономического развития и инвестиционной деятельности области;</w:t>
      </w:r>
    </w:p>
    <w:p w14:paraId="5327FF6A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407E75C0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14:paraId="4E782456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поступлений акцизов на этиловый спирт из непищевого сырья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7216CC0F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Поступления акцизов на этиловый спирт из непищевого сырья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НСП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5B7FFAD6" w14:textId="77777777" w:rsidR="00BA20F1" w:rsidRPr="00110DF1" w:rsidRDefault="00BA20F1" w:rsidP="00BA20F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4F6B1E8E" w14:textId="77777777" w:rsidR="00BA20F1" w:rsidRPr="00110DF1" w:rsidRDefault="00BA20F1" w:rsidP="00BA20F1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110DF1">
        <w:rPr>
          <w:rFonts w:ascii="Times New Roman" w:hAnsi="Times New Roman"/>
          <w:b/>
          <w:i/>
          <w:sz w:val="28"/>
          <w:szCs w:val="28"/>
        </w:rPr>
        <w:t>А</w:t>
      </w:r>
      <w:r w:rsidRPr="00110DF1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110DF1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110DF1">
        <w:rPr>
          <w:rFonts w:ascii="Times New Roman" w:hAnsi="Times New Roman"/>
          <w:b/>
          <w:i/>
          <w:sz w:val="27"/>
          <w:szCs w:val="27"/>
        </w:rPr>
        <w:t>∑</w:t>
      </w:r>
      <w:r w:rsidRPr="00110DF1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110DF1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110DF1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110DF1">
        <w:rPr>
          <w:rFonts w:ascii="Times New Roman" w:hAnsi="Times New Roman"/>
          <w:b/>
          <w:i/>
          <w:sz w:val="28"/>
          <w:szCs w:val="28"/>
        </w:rPr>
        <w:t>*(100-</w:t>
      </w:r>
      <w:r w:rsidRPr="00110DF1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110DF1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110DF1">
        <w:rPr>
          <w:rFonts w:ascii="Times New Roman" w:hAnsi="Times New Roman"/>
          <w:b/>
          <w:i/>
          <w:sz w:val="28"/>
          <w:szCs w:val="28"/>
        </w:rPr>
        <w:t>)*</w:t>
      </w:r>
      <w:r w:rsidRPr="00110DF1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110DF1">
        <w:rPr>
          <w:rFonts w:ascii="Times New Roman" w:hAnsi="Times New Roman"/>
          <w:b/>
          <w:i/>
          <w:sz w:val="28"/>
          <w:szCs w:val="28"/>
        </w:rPr>
        <w:t>)*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8"/>
          <w:szCs w:val="28"/>
        </w:rPr>
        <w:t>,</w:t>
      </w:r>
    </w:p>
    <w:p w14:paraId="240272A3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4D5880C3" w14:textId="2E1C28CF" w:rsidR="00C23A2E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</w:t>
      </w:r>
      <w:r w:rsidR="00C23A2E" w:rsidRPr="00110DF1">
        <w:rPr>
          <w:rFonts w:ascii="Times New Roman" w:hAnsi="Times New Roman"/>
          <w:sz w:val="27"/>
          <w:szCs w:val="27"/>
        </w:rPr>
        <w:t>налогооблагаемый объем реализации этилового спирта из непищевого сырья,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1C7F39B7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d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0%;</w:t>
      </w:r>
    </w:p>
    <w:p w14:paraId="57D5F2A0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S</w:t>
      </w:r>
      <w:r w:rsidRPr="00110DF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5969E3B2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E50F8A2" w14:textId="003B7D09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7B4DCAE" w14:textId="77777777" w:rsidR="0090398B" w:rsidRPr="00110DF1" w:rsidRDefault="0090398B" w:rsidP="0090398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14:paraId="3082E3D7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8490EEC" w14:textId="77777777" w:rsidR="00BA20F1" w:rsidRPr="00110DF1" w:rsidRDefault="00BA20F1" w:rsidP="00BA20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110DF1">
        <w:rPr>
          <w:rFonts w:ascii="Times New Roman" w:hAnsi="Times New Roman"/>
          <w:sz w:val="27"/>
          <w:szCs w:val="27"/>
        </w:rPr>
        <w:lastRenderedPageBreak/>
        <w:t>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5CE42DC" w14:textId="77777777" w:rsidR="00BA20F1" w:rsidRPr="00110DF1" w:rsidRDefault="00BA20F1" w:rsidP="00BA20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14:paraId="286B86C6" w14:textId="7866BBEA" w:rsidR="0090398B" w:rsidRPr="00110DF1" w:rsidRDefault="0090398B" w:rsidP="00651D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10DF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10DF1">
        <w:rPr>
          <w:rFonts w:ascii="Times New Roman" w:hAnsi="Times New Roman"/>
          <w:sz w:val="27"/>
          <w:szCs w:val="27"/>
        </w:rPr>
        <w:t>),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3C1DBEC" w14:textId="1D46A8BC" w:rsidR="00931FCB" w:rsidRPr="00110DF1" w:rsidRDefault="00931FCB" w:rsidP="005C0C16">
      <w:pPr>
        <w:pStyle w:val="3"/>
        <w:spacing w:before="120" w:after="120" w:line="240" w:lineRule="auto"/>
        <w:ind w:left="426" w:right="140"/>
        <w:jc w:val="center"/>
        <w:rPr>
          <w:rFonts w:asciiTheme="majorHAnsi" w:hAnsiTheme="majorHAnsi"/>
          <w:i/>
          <w:sz w:val="27"/>
          <w:szCs w:val="27"/>
        </w:rPr>
      </w:pPr>
      <w:bookmarkStart w:id="43" w:name="_Toc29477929"/>
      <w:r w:rsidRPr="00110DF1">
        <w:rPr>
          <w:rFonts w:asciiTheme="majorHAnsi" w:hAnsiTheme="majorHAnsi"/>
          <w:i/>
          <w:sz w:val="27"/>
          <w:szCs w:val="27"/>
        </w:rPr>
        <w:t>2.</w:t>
      </w:r>
      <w:r w:rsidR="001752C8">
        <w:rPr>
          <w:rFonts w:asciiTheme="majorHAnsi" w:hAnsiTheme="majorHAnsi"/>
          <w:i/>
          <w:sz w:val="27"/>
          <w:szCs w:val="27"/>
        </w:rPr>
        <w:t>5</w:t>
      </w:r>
      <w:r w:rsidRPr="00110DF1">
        <w:rPr>
          <w:rFonts w:asciiTheme="majorHAnsi" w:hAnsiTheme="majorHAnsi"/>
          <w:i/>
          <w:sz w:val="27"/>
          <w:szCs w:val="27"/>
        </w:rPr>
        <w:t xml:space="preserve">.2.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</w:t>
      </w:r>
      <w:r w:rsidRPr="00110DF1">
        <w:rPr>
          <w:rFonts w:asciiTheme="majorHAnsi" w:hAnsiTheme="majorHAnsi"/>
          <w:i/>
          <w:sz w:val="27"/>
          <w:szCs w:val="27"/>
        </w:rPr>
        <w:br/>
        <w:t>182 1 03 02090 01 0000 110</w:t>
      </w:r>
      <w:bookmarkEnd w:id="43"/>
    </w:p>
    <w:p w14:paraId="6F1EE4EB" w14:textId="77777777" w:rsidR="00931FCB" w:rsidRPr="00110DF1" w:rsidRDefault="00931FCB" w:rsidP="00931FCB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</w:p>
    <w:p w14:paraId="0F40F2B3" w14:textId="347DB3FB" w:rsidR="00931FCB" w:rsidRPr="00110DF1" w:rsidRDefault="00931FCB" w:rsidP="00931FC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рассчитанные Департаментом экономического развития и инвестиционной деятельности области;</w:t>
      </w:r>
    </w:p>
    <w:p w14:paraId="49AB8316" w14:textId="77777777" w:rsidR="00931FCB" w:rsidRPr="00110DF1" w:rsidRDefault="00931FCB" w:rsidP="00931FC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53D0B676" w14:textId="77777777" w:rsidR="00931FCB" w:rsidRPr="00110DF1" w:rsidRDefault="00931FCB" w:rsidP="00931F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08F4B40C" w14:textId="77777777" w:rsidR="00931FCB" w:rsidRPr="00110DF1" w:rsidRDefault="00931FCB" w:rsidP="00931FC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2EABE868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13FFB287" w14:textId="1B9EE170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Основные пара</w:t>
      </w:r>
      <w:r w:rsidR="002F3138" w:rsidRPr="00110DF1">
        <w:rPr>
          <w:rFonts w:ascii="Times New Roman" w:hAnsi="Times New Roman"/>
          <w:sz w:val="27"/>
          <w:szCs w:val="27"/>
        </w:rPr>
        <w:t>метры прогноза представлены по одному</w:t>
      </w:r>
      <w:r w:rsidRPr="00110DF1">
        <w:rPr>
          <w:rFonts w:ascii="Times New Roman" w:hAnsi="Times New Roman"/>
          <w:sz w:val="27"/>
          <w:szCs w:val="27"/>
        </w:rPr>
        <w:t xml:space="preserve"> вид</w:t>
      </w:r>
      <w:r w:rsidR="002F3138" w:rsidRPr="00110DF1">
        <w:rPr>
          <w:rFonts w:ascii="Times New Roman" w:hAnsi="Times New Roman"/>
          <w:sz w:val="27"/>
          <w:szCs w:val="27"/>
        </w:rPr>
        <w:t>у:</w:t>
      </w:r>
    </w:p>
    <w:p w14:paraId="5370A93A" w14:textId="32CD123F" w:rsidR="00931FCB" w:rsidRPr="00110DF1" w:rsidRDefault="00931FCB" w:rsidP="00B07ABD">
      <w:pPr>
        <w:pStyle w:val="aff0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в</w:t>
      </w:r>
      <w:r w:rsidRPr="00110DF1">
        <w:rPr>
          <w:rFonts w:ascii="Times New Roman" w:eastAsia="Calibri" w:hAnsi="Times New Roman"/>
          <w:sz w:val="27"/>
          <w:szCs w:val="27"/>
        </w:rPr>
        <w:t>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2F3138" w:rsidRPr="00110DF1">
        <w:rPr>
          <w:rFonts w:ascii="Times New Roman" w:hAnsi="Times New Roman"/>
          <w:sz w:val="27"/>
          <w:szCs w:val="27"/>
        </w:rPr>
        <w:t>.</w:t>
      </w:r>
    </w:p>
    <w:p w14:paraId="3FA0FB6A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5C57CA79" w14:textId="77777777" w:rsidR="00BA20F1" w:rsidRPr="00110DF1" w:rsidRDefault="00BA20F1" w:rsidP="00BA20F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110DF1">
        <w:rPr>
          <w:rFonts w:ascii="Times New Roman" w:hAnsi="Times New Roman"/>
          <w:b/>
          <w:i/>
          <w:sz w:val="27"/>
          <w:szCs w:val="27"/>
        </w:rPr>
        <w:t>= 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4D17FC24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78B34577" w14:textId="77777777" w:rsidR="00BA20F1" w:rsidRPr="00110DF1" w:rsidRDefault="00BA20F1" w:rsidP="00BA20F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110DF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107CED41" w14:textId="77777777" w:rsidR="00BA20F1" w:rsidRPr="00110DF1" w:rsidRDefault="00BA20F1" w:rsidP="00BA20F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110DF1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14:paraId="23A6963B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8DE1114" w14:textId="2F4B0724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95F60E9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1B15B040" w14:textId="77777777" w:rsidR="00931FCB" w:rsidRPr="00110DF1" w:rsidRDefault="00931FCB" w:rsidP="00931FC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8C1CEEC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E2C1644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14:paraId="2A17466B" w14:textId="7CB27FC4" w:rsidR="00931FCB" w:rsidRPr="00110DF1" w:rsidRDefault="00931FCB" w:rsidP="00931FC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</w:t>
      </w:r>
      <w:r w:rsidR="00FC1B4A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</w:t>
      </w:r>
      <w:r w:rsidR="00FC1B4A"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с</w:t>
      </w:r>
      <w:r w:rsidR="00FC1B4A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БК РФ.</w:t>
      </w:r>
    </w:p>
    <w:p w14:paraId="34FF6976" w14:textId="0C81FBDC" w:rsidR="000C290C" w:rsidRPr="00110DF1" w:rsidRDefault="000C290C" w:rsidP="000C29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44" w:name="_Toc29477930"/>
      <w:r w:rsidRPr="00110DF1">
        <w:rPr>
          <w:rFonts w:asciiTheme="majorHAnsi" w:hAnsiTheme="majorHAnsi"/>
          <w:i/>
          <w:sz w:val="27"/>
          <w:szCs w:val="27"/>
        </w:rPr>
        <w:t>2.</w:t>
      </w:r>
      <w:r w:rsidR="001752C8">
        <w:rPr>
          <w:rFonts w:asciiTheme="majorHAnsi" w:hAnsiTheme="majorHAnsi"/>
          <w:i/>
          <w:sz w:val="27"/>
          <w:szCs w:val="27"/>
        </w:rPr>
        <w:t>5</w:t>
      </w:r>
      <w:r w:rsidRPr="00110DF1">
        <w:rPr>
          <w:rFonts w:asciiTheme="majorHAnsi" w:hAnsiTheme="majorHAnsi"/>
          <w:i/>
          <w:sz w:val="27"/>
          <w:szCs w:val="27"/>
        </w:rPr>
        <w:t xml:space="preserve">.3. Акцизы на пиво </w:t>
      </w:r>
      <w:r w:rsidRPr="00110DF1">
        <w:rPr>
          <w:rFonts w:asciiTheme="majorHAnsi" w:hAnsiTheme="majorHAnsi"/>
          <w:i/>
          <w:sz w:val="27"/>
          <w:szCs w:val="27"/>
        </w:rPr>
        <w:br/>
        <w:t>182 1 03 02100 01 0000 110</w:t>
      </w:r>
      <w:bookmarkEnd w:id="44"/>
    </w:p>
    <w:p w14:paraId="457D9953" w14:textId="77777777" w:rsidR="000C290C" w:rsidRPr="00110DF1" w:rsidRDefault="000C290C" w:rsidP="000C290C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14:paraId="7E6FED99" w14:textId="4882023E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>пива), рассчитанные Департаментом экономического развития и инвестиционной деятельности области;</w:t>
      </w:r>
    </w:p>
    <w:p w14:paraId="26FB0EBB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14:paraId="0870D110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6B10FDF8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05EC04EA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4A853530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14:paraId="73564468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4F8B3F0B" w14:textId="2CB8020B" w:rsidR="003C1A35" w:rsidRDefault="003C1A35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5A61AEFE" w14:textId="77777777" w:rsidR="00BA20F1" w:rsidRPr="00110DF1" w:rsidRDefault="00BA20F1" w:rsidP="00BA20F1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110DF1">
        <w:rPr>
          <w:rFonts w:ascii="Times New Roman" w:hAnsi="Times New Roman"/>
          <w:b/>
          <w:i/>
          <w:sz w:val="32"/>
          <w:szCs w:val="32"/>
        </w:rPr>
        <w:t>∑(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>)*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>),</w:t>
      </w:r>
    </w:p>
    <w:p w14:paraId="3405B79C" w14:textId="77777777" w:rsidR="00BA20F1" w:rsidRPr="00110DF1" w:rsidRDefault="00BA20F1" w:rsidP="000C290C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0D2739D0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50FB3C20" w14:textId="26275E3F" w:rsidR="009B038F" w:rsidRPr="00110DF1" w:rsidRDefault="009B038F" w:rsidP="009B03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Территориального органа Федеральной службы государственной статистки по Орловской области, и (или) с показателями отчета по форме №5-ПВ);</w:t>
      </w:r>
    </w:p>
    <w:p w14:paraId="4D3B3254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sz w:val="27"/>
          <w:szCs w:val="27"/>
        </w:rPr>
        <w:t xml:space="preserve"> – ставка акциза в соответствии с нормативным содержанием объемной доли этилового спирта, рублей за 1 литр;</w:t>
      </w:r>
    </w:p>
    <w:p w14:paraId="3086C499" w14:textId="77777777" w:rsidR="00962CD6" w:rsidRPr="00110DF1" w:rsidRDefault="00962CD6" w:rsidP="00962C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D30E8C4" w14:textId="604BD427" w:rsidR="00962CD6" w:rsidRPr="00110DF1" w:rsidRDefault="00962CD6" w:rsidP="00962C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1DC18A6D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14:paraId="24E83CFC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766EFC0" w14:textId="77777777" w:rsidR="009B038F" w:rsidRPr="00110DF1" w:rsidRDefault="009B038F" w:rsidP="009B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110DF1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F7696EF" w14:textId="77777777" w:rsidR="00B85547" w:rsidRPr="00110DF1" w:rsidRDefault="00B85547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7C784AA9" w14:textId="52B1DBC1" w:rsidR="000C290C" w:rsidRPr="00110DF1" w:rsidRDefault="000C290C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Акцизы на пиво,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2DD541A9" w14:textId="08786CDA" w:rsidR="000C290C" w:rsidRPr="00110DF1" w:rsidRDefault="000C290C" w:rsidP="000C29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45" w:name="_Toc29477931"/>
      <w:r w:rsidRPr="00110DF1">
        <w:rPr>
          <w:rFonts w:asciiTheme="majorHAnsi" w:hAnsiTheme="majorHAnsi"/>
          <w:i/>
          <w:sz w:val="27"/>
          <w:szCs w:val="27"/>
        </w:rPr>
        <w:t>2.</w:t>
      </w:r>
      <w:r w:rsidR="001752C8">
        <w:rPr>
          <w:rFonts w:asciiTheme="majorHAnsi" w:hAnsiTheme="majorHAnsi"/>
          <w:i/>
          <w:sz w:val="27"/>
          <w:szCs w:val="27"/>
        </w:rPr>
        <w:t>5</w:t>
      </w:r>
      <w:r w:rsidRPr="00110DF1">
        <w:rPr>
          <w:rFonts w:asciiTheme="majorHAnsi" w:hAnsiTheme="majorHAnsi"/>
          <w:i/>
          <w:sz w:val="27"/>
          <w:szCs w:val="27"/>
        </w:rPr>
        <w:t xml:space="preserve">.4. </w:t>
      </w:r>
      <w:r w:rsidR="00CD7690" w:rsidRPr="00110DF1">
        <w:rPr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r w:rsidRPr="00110DF1">
        <w:rPr>
          <w:rFonts w:asciiTheme="majorHAnsi" w:hAnsiTheme="majorHAnsi"/>
          <w:i/>
          <w:sz w:val="27"/>
          <w:szCs w:val="27"/>
        </w:rPr>
        <w:t xml:space="preserve"> </w:t>
      </w:r>
      <w:r w:rsidRPr="00110DF1">
        <w:rPr>
          <w:rFonts w:asciiTheme="majorHAnsi" w:hAnsiTheme="majorHAnsi"/>
          <w:i/>
          <w:sz w:val="27"/>
          <w:szCs w:val="27"/>
        </w:rPr>
        <w:br/>
        <w:t>182 1 03 02110 01 0000 110</w:t>
      </w:r>
      <w:bookmarkEnd w:id="45"/>
    </w:p>
    <w:p w14:paraId="6944CB6E" w14:textId="77777777" w:rsidR="000C290C" w:rsidRPr="00110DF1" w:rsidRDefault="000C290C" w:rsidP="000C290C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14:paraId="0F3D2F67" w14:textId="3228C305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рассчитанные Департаментом экономического развития и инвестиционной деятельности области;</w:t>
      </w:r>
    </w:p>
    <w:p w14:paraId="3950403C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56BD1204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E690396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0DBB6D0F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110DF1">
        <w:rPr>
          <w:sz w:val="28"/>
          <w:szCs w:val="28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6A538A93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110DF1">
        <w:rPr>
          <w:rFonts w:ascii="Times New Roman" w:hAnsi="Times New Roman"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14:paraId="6E7A5308" w14:textId="77777777" w:rsidR="00082857" w:rsidRPr="00110DF1" w:rsidRDefault="00082857" w:rsidP="0008285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110DF1">
        <w:rPr>
          <w:rFonts w:ascii="Times New Roman" w:hAnsi="Times New Roman"/>
          <w:b/>
          <w:i/>
          <w:sz w:val="27"/>
          <w:szCs w:val="27"/>
        </w:rPr>
        <w:t>= 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459AF0ED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47CFEDDD" w14:textId="4550CAB8" w:rsidR="009B038F" w:rsidRPr="00110DF1" w:rsidRDefault="009B038F" w:rsidP="009B03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110DF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Территориального органа Федеральной службы государственной статистки по Орловской области, и (или) с показателями отчета по форме №5-АЛ);</w:t>
      </w:r>
    </w:p>
    <w:p w14:paraId="40A6C18B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10DF1">
        <w:rPr>
          <w:rFonts w:ascii="Times New Roman" w:hAnsi="Times New Roman"/>
          <w:sz w:val="27"/>
          <w:szCs w:val="27"/>
        </w:rPr>
        <w:t xml:space="preserve"> ставка акциза, рублей за 1 литр безводного этилового спирта, содержащегося в подакцизном товаре;</w:t>
      </w:r>
    </w:p>
    <w:p w14:paraId="212AECFF" w14:textId="77777777" w:rsidR="00E03E50" w:rsidRPr="00110DF1" w:rsidRDefault="00E03E50" w:rsidP="00E03E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6D2B8A0" w14:textId="7E99843F" w:rsidR="00E03E50" w:rsidRPr="00110DF1" w:rsidRDefault="00E03E50" w:rsidP="00E03E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 </w:t>
      </w:r>
    </w:p>
    <w:p w14:paraId="7F5EA23A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6C82941D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65B34A9" w14:textId="71B4573A" w:rsidR="009B038F" w:rsidRPr="00110DF1" w:rsidRDefault="009B038F" w:rsidP="009B03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спирта:</w:t>
      </w:r>
    </w:p>
    <w:p w14:paraId="73FFF5BB" w14:textId="77777777" w:rsidR="009B038F" w:rsidRPr="00110DF1" w:rsidRDefault="009B038F" w:rsidP="009B038F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14:paraId="3D830BEF" w14:textId="77777777" w:rsidR="009B038F" w:rsidRPr="00110DF1" w:rsidRDefault="009B038F" w:rsidP="009B038F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>налогооблагаемый объем алкогольной продукции с объемной долей этилового спирта свыше 9%, л.;</w:t>
      </w:r>
    </w:p>
    <w:p w14:paraId="676D932F" w14:textId="77777777" w:rsidR="009B038F" w:rsidRPr="00110DF1" w:rsidRDefault="009B038F" w:rsidP="009B03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110DF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</w:p>
    <w:p w14:paraId="1BD061E9" w14:textId="77777777" w:rsidR="00720A1A" w:rsidRPr="00110DF1" w:rsidRDefault="00720A1A" w:rsidP="00720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110DF1">
        <w:rPr>
          <w:rFonts w:ascii="Times New Roman" w:hAnsi="Times New Roman"/>
          <w:sz w:val="27"/>
          <w:szCs w:val="27"/>
        </w:rPr>
        <w:lastRenderedPageBreak/>
        <w:t>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448E623" w14:textId="77777777" w:rsidR="00720A1A" w:rsidRPr="00110DF1" w:rsidRDefault="00720A1A" w:rsidP="00720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14:paraId="6878FEEA" w14:textId="1042BC55" w:rsidR="000C290C" w:rsidRPr="00110DF1" w:rsidRDefault="000C290C" w:rsidP="000C290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свыше </w:t>
      </w:r>
      <w:r w:rsidRPr="00110DF1">
        <w:rPr>
          <w:rFonts w:ascii="Times New Roman" w:hAnsi="Times New Roman"/>
          <w:sz w:val="27"/>
          <w:szCs w:val="27"/>
        </w:rPr>
        <w:br/>
        <w:t>9 процентов,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4D843E2" w14:textId="58A50CBE" w:rsidR="000C290C" w:rsidRPr="00110DF1" w:rsidRDefault="000C290C" w:rsidP="000C29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46" w:name="_Toc29477932"/>
      <w:r w:rsidRPr="00110DF1">
        <w:rPr>
          <w:rFonts w:asciiTheme="majorHAnsi" w:hAnsiTheme="majorHAnsi"/>
          <w:i/>
          <w:sz w:val="27"/>
          <w:szCs w:val="27"/>
        </w:rPr>
        <w:t>2.</w:t>
      </w:r>
      <w:r w:rsidR="001752C8">
        <w:rPr>
          <w:rFonts w:asciiTheme="majorHAnsi" w:hAnsiTheme="majorHAnsi"/>
          <w:i/>
          <w:sz w:val="27"/>
          <w:szCs w:val="27"/>
        </w:rPr>
        <w:t>5</w:t>
      </w:r>
      <w:r w:rsidRPr="00110DF1">
        <w:rPr>
          <w:rFonts w:asciiTheme="majorHAnsi" w:hAnsiTheme="majorHAnsi"/>
          <w:i/>
          <w:sz w:val="27"/>
          <w:szCs w:val="27"/>
        </w:rPr>
        <w:t xml:space="preserve">.5. Акцизы на сидр, </w:t>
      </w:r>
      <w:proofErr w:type="spellStart"/>
      <w:r w:rsidRPr="00110DF1">
        <w:rPr>
          <w:rFonts w:asciiTheme="majorHAnsi" w:hAnsiTheme="majorHAnsi"/>
          <w:i/>
          <w:sz w:val="27"/>
          <w:szCs w:val="27"/>
        </w:rPr>
        <w:t>пуаре</w:t>
      </w:r>
      <w:proofErr w:type="spellEnd"/>
      <w:r w:rsidRPr="00110DF1">
        <w:rPr>
          <w:rFonts w:asciiTheme="majorHAnsi" w:hAnsiTheme="majorHAnsi"/>
          <w:i/>
          <w:sz w:val="27"/>
          <w:szCs w:val="27"/>
        </w:rPr>
        <w:t xml:space="preserve"> и </w:t>
      </w:r>
      <w:r w:rsidR="00DD6796" w:rsidRPr="00110DF1">
        <w:rPr>
          <w:i/>
          <w:sz w:val="27"/>
          <w:szCs w:val="27"/>
        </w:rPr>
        <w:t>медовуху, производимые на территории Российской Федерации</w:t>
      </w:r>
      <w:r w:rsidR="00DD6796" w:rsidRPr="00110DF1">
        <w:rPr>
          <w:rFonts w:asciiTheme="majorHAnsi" w:hAnsiTheme="majorHAnsi"/>
          <w:i/>
          <w:sz w:val="27"/>
          <w:szCs w:val="27"/>
        </w:rPr>
        <w:t xml:space="preserve"> </w:t>
      </w:r>
      <w:r w:rsidRPr="00110DF1">
        <w:rPr>
          <w:rFonts w:asciiTheme="majorHAnsi" w:hAnsiTheme="majorHAnsi"/>
          <w:i/>
          <w:sz w:val="27"/>
          <w:szCs w:val="27"/>
        </w:rPr>
        <w:t xml:space="preserve"> </w:t>
      </w:r>
      <w:r w:rsidRPr="00110DF1">
        <w:rPr>
          <w:rFonts w:asciiTheme="majorHAnsi" w:hAnsiTheme="majorHAnsi"/>
          <w:i/>
          <w:sz w:val="27"/>
          <w:szCs w:val="27"/>
        </w:rPr>
        <w:br/>
        <w:t>182 1 03 02120 01 0000 110</w:t>
      </w:r>
      <w:bookmarkEnd w:id="46"/>
    </w:p>
    <w:p w14:paraId="77B0E5A7" w14:textId="77777777" w:rsidR="000C290C" w:rsidRPr="00110DF1" w:rsidRDefault="000C290C" w:rsidP="000C290C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14:paraId="58672C7B" w14:textId="2F6CA514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медовухи), рассчитанные Департаментом экономического развития и инвестиционной деятельности области;</w:t>
      </w:r>
    </w:p>
    <w:p w14:paraId="09224B6B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03B40E75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D9B5607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3B4014DF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110DF1">
        <w:rPr>
          <w:sz w:val="28"/>
          <w:szCs w:val="28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246D900C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264274A0" w14:textId="77777777" w:rsidR="00BB4A2A" w:rsidRPr="00110DF1" w:rsidRDefault="00BB4A2A" w:rsidP="00BB4A2A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110DF1">
        <w:rPr>
          <w:rFonts w:ascii="Times New Roman" w:hAnsi="Times New Roman"/>
          <w:b/>
          <w:i/>
          <w:sz w:val="27"/>
          <w:szCs w:val="27"/>
        </w:rPr>
        <w:t>= 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04EBA78C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65E5B5A8" w14:textId="4ECCDFE5" w:rsidR="009B038F" w:rsidRPr="00110DF1" w:rsidRDefault="009B038F" w:rsidP="009B03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110DF1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Территориального органа Федеральной службы государственной статистки по Орловской области, и (или) с показателями отчета по форме №5-АЛ);</w:t>
      </w:r>
    </w:p>
    <w:p w14:paraId="64618219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10DF1">
        <w:rPr>
          <w:rFonts w:ascii="Times New Roman" w:hAnsi="Times New Roman"/>
          <w:sz w:val="27"/>
          <w:szCs w:val="27"/>
        </w:rPr>
        <w:t xml:space="preserve"> ставка акциза, рублей за 1 литр;</w:t>
      </w:r>
    </w:p>
    <w:p w14:paraId="046E762A" w14:textId="77777777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1CB7E341" w14:textId="5838FBC8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210885E9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P</w:t>
      </w:r>
      <w:r w:rsidRPr="00110DF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5F05F21E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C217CD1" w14:textId="77777777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6BBE2794" w14:textId="77777777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14:paraId="022644C4" w14:textId="67184670" w:rsidR="000C290C" w:rsidRPr="00110DF1" w:rsidRDefault="000C290C" w:rsidP="000C290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7F8AAAA" w14:textId="77777777" w:rsidR="00C26E9B" w:rsidRPr="00110DF1" w:rsidRDefault="00C26E9B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5302B6" w14:textId="03985CE8" w:rsidR="008A365E" w:rsidRPr="00110DF1" w:rsidRDefault="008A365E" w:rsidP="007F0C8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7" w:name="_Toc29477933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1752C8">
        <w:rPr>
          <w:rFonts w:asciiTheme="majorHAnsi" w:hAnsiTheme="majorHAnsi"/>
          <w:i w:val="0"/>
          <w:sz w:val="27"/>
          <w:szCs w:val="27"/>
        </w:rPr>
        <w:t>6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. Налог, взимаемый в связи с применением упрощенной </w:t>
      </w:r>
      <w:r w:rsidR="00B2417D" w:rsidRPr="00110DF1">
        <w:rPr>
          <w:rFonts w:asciiTheme="majorHAnsi" w:hAnsiTheme="majorHAnsi"/>
          <w:i w:val="0"/>
          <w:sz w:val="27"/>
          <w:szCs w:val="27"/>
        </w:rPr>
        <w:br/>
      </w:r>
      <w:r w:rsidRPr="00110DF1">
        <w:rPr>
          <w:rFonts w:asciiTheme="majorHAnsi" w:hAnsiTheme="majorHAnsi"/>
          <w:i w:val="0"/>
          <w:sz w:val="27"/>
          <w:szCs w:val="27"/>
        </w:rPr>
        <w:t>системы налогообложения</w:t>
      </w:r>
      <w:r w:rsidR="00B2417D"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="00B2417D" w:rsidRPr="00110DF1">
        <w:rPr>
          <w:rFonts w:asciiTheme="majorHAnsi" w:hAnsiTheme="majorHAnsi"/>
          <w:i w:val="0"/>
          <w:sz w:val="27"/>
          <w:szCs w:val="27"/>
        </w:rPr>
        <w:br/>
        <w:t>182 1 05 01000 00 0000 110</w:t>
      </w:r>
      <w:bookmarkEnd w:id="47"/>
    </w:p>
    <w:p w14:paraId="22EABCE7" w14:textId="4BABCD28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A3391E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бюджет</w:t>
      </w:r>
      <w:r w:rsidR="002C38C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субъекта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Российской Федерации от уплаты налога</w:t>
      </w:r>
      <w:r w:rsidR="00C23A2E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14:paraId="225DBEBD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14:paraId="016B23D1" w14:textId="62855747" w:rsidR="00DC7A3B" w:rsidRPr="00110DF1" w:rsidRDefault="00DC7A3B" w:rsidP="002C38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2C38C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региона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на очередной финансовый год и плановый период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(В</w:t>
      </w:r>
      <w:r w:rsidR="00BF4629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П, прибыли прибыльных организаций для целей бухгалтерского учета)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, </w:t>
      </w:r>
      <w:r w:rsidR="002C38CA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;</w:t>
      </w:r>
    </w:p>
    <w:p w14:paraId="0649C386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- динамика налоговой базы по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14:paraId="5E777BD0" w14:textId="77777777" w:rsidR="00C274E5" w:rsidRPr="00110DF1" w:rsidRDefault="00C274E5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35CBDBDB" w14:textId="23CCA202" w:rsidR="00DC7A3B" w:rsidRPr="00110DF1" w:rsidRDefault="00DC7A3B" w:rsidP="00DC7A3B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ии, предусмотренные главой 26.2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НК РФ «Упрощенная система налогообложения», и др. источники.</w:t>
      </w:r>
    </w:p>
    <w:p w14:paraId="68BE330D" w14:textId="77777777" w:rsidR="00DC7A3B" w:rsidRPr="00110DF1" w:rsidRDefault="00DC7A3B" w:rsidP="00DC7A3B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2036B4C6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), определяется как сумма </w:t>
      </w: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прогнозных </w:t>
      </w:r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поступлений каждого вида налога исходя из выбранного объекта налогообложения:</w:t>
      </w:r>
    </w:p>
    <w:p w14:paraId="6DC1C19B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3D2D418F" w14:textId="77777777" w:rsidR="00AF5EB3" w:rsidRPr="00E06B37" w:rsidRDefault="00AF5EB3" w:rsidP="00AF5EB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 ,</w:t>
      </w:r>
    </w:p>
    <w:p w14:paraId="0C38D428" w14:textId="77777777" w:rsidR="00AF5EB3" w:rsidRPr="00E06B37" w:rsidRDefault="00AF5EB3" w:rsidP="00AF5EB3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14:paraId="7B2FC7C3" w14:textId="77777777" w:rsidR="00AF5EB3" w:rsidRPr="00E06B37" w:rsidRDefault="00AF5EB3" w:rsidP="00AF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1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14:paraId="730F7DBF" w14:textId="77777777" w:rsidR="00AF5EB3" w:rsidRPr="00E06B37" w:rsidRDefault="00AF5EB3" w:rsidP="00AF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 минимальный налог);</w:t>
      </w:r>
    </w:p>
    <w:p w14:paraId="5528FB1F" w14:textId="77777777" w:rsidR="00AF5EB3" w:rsidRPr="00E06B37" w:rsidRDefault="00AF5EB3" w:rsidP="00DC7A3B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22D9968A" w14:textId="77777777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06B37">
        <w:rPr>
          <w:rFonts w:ascii="Times New Roman" w:eastAsia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14:paraId="1070E1B6" w14:textId="71CC1A18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06B37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 xml:space="preserve"> = [(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* (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) – 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) (+/-)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E06B37">
        <w:rPr>
          <w:rFonts w:ascii="Times New Roman" w:eastAsia="Times New Roman" w:hAnsi="Times New Roman"/>
          <w:b/>
          <w:snapToGrid w:val="0"/>
          <w:spacing w:val="2"/>
          <w:sz w:val="27"/>
          <w:szCs w:val="27"/>
          <w:lang w:eastAsia="ru-RU"/>
        </w:rPr>
        <w:t xml:space="preserve"> * (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.),</w:t>
      </w:r>
    </w:p>
    <w:p w14:paraId="558FB1B9" w14:textId="77777777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04A1DF4D" w14:textId="06AD7E21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2C38CA"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51003F53" w14:textId="663D9AA6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="002C38CA"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%;</w:t>
      </w:r>
    </w:p>
    <w:p w14:paraId="118A2F64" w14:textId="6462C4CB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r w:rsidR="002C38CA"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1E1F01D5" w14:textId="77777777" w:rsidR="00053DF8" w:rsidRPr="00E06B37" w:rsidRDefault="00053DF8" w:rsidP="00053D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06B3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06B3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06B3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DDBFE3E" w14:textId="75AAEDF1" w:rsidR="00053DF8" w:rsidRPr="00E06B37" w:rsidRDefault="00053DF8" w:rsidP="0005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16E3951E" w14:textId="77777777" w:rsidR="001D2167" w:rsidRPr="00E9075D" w:rsidRDefault="0070419F" w:rsidP="001D21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9075D">
        <w:rPr>
          <w:rFonts w:ascii="Times New Roman" w:hAnsi="Times New Roman"/>
          <w:i/>
          <w:sz w:val="27"/>
          <w:szCs w:val="27"/>
        </w:rPr>
        <w:t>–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D2167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4D1B07D1" w14:textId="251665CB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E9075D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E9075D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9075D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9075D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), рассчитывается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на основе налоговой базы предыдущего периода исходя из её доли в В</w:t>
      </w:r>
      <w:r w:rsidR="00BF4629"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3E299309" w14:textId="77777777" w:rsidR="002C38CA" w:rsidRPr="00E06B37" w:rsidRDefault="002C38CA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</w:p>
    <w:p w14:paraId="2107CAEC" w14:textId="3E5E0A79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= 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06B37">
        <w:rPr>
          <w:rFonts w:ascii="Times New Roman" w:eastAsia="Times New Roman" w:hAnsi="Times New Roman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06B37">
        <w:rPr>
          <w:rFonts w:ascii="Times New Roman" w:eastAsia="Times New Roman" w:hAnsi="Times New Roman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06B37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7A12E7"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06B37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E06B37">
        <w:rPr>
          <w:rFonts w:ascii="Times New Roman" w:eastAsia="Times New Roman" w:hAnsi="Times New Roman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, </w:t>
      </w:r>
    </w:p>
    <w:p w14:paraId="43008C16" w14:textId="77777777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070B055B" w14:textId="5C773082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06B37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2C38CA"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4CD933F9" w14:textId="547B1617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06B37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BF4629"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;</w:t>
      </w:r>
    </w:p>
    <w:p w14:paraId="43ABAEF9" w14:textId="5EAE4DCC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06B37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06B37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BF4629"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продукта.</w:t>
      </w:r>
    </w:p>
    <w:p w14:paraId="2C64664B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06B37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)</w:t>
      </w:r>
      <w:r w:rsidRPr="00E06B37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взносов предыдущего периода исходя из её доли в сумме исчисленного налога по следующей формуле:</w:t>
      </w:r>
    </w:p>
    <w:p w14:paraId="22B50AF0" w14:textId="469ACE1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= [(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* (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="001D2167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)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] * (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.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)</w:t>
      </w:r>
    </w:p>
    <w:p w14:paraId="16715BCD" w14:textId="34B27B7B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.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15DB8D4F" w14:textId="5BFA844E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lastRenderedPageBreak/>
        <w:t>I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</w:t>
      </w:r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14:paraId="22C8CE44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</w:p>
    <w:p w14:paraId="6CB7124C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E06B3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E06B3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14:paraId="4645CE6B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F0CAC6B" w14:textId="35CD1D98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r w:rsidRPr="00E06B37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E06B37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E06B37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E06B37">
        <w:rPr>
          <w:rStyle w:val="FontStyle100"/>
          <w:sz w:val="27"/>
          <w:szCs w:val="27"/>
        </w:rPr>
        <w:t>нб</w:t>
      </w:r>
      <w:proofErr w:type="spellEnd"/>
      <w:r w:rsidRPr="00E06B37">
        <w:rPr>
          <w:rStyle w:val="FontStyle100"/>
          <w:sz w:val="27"/>
          <w:szCs w:val="27"/>
          <w:lang w:val="en-US"/>
        </w:rPr>
        <w:t xml:space="preserve">2nn </w:t>
      </w:r>
      <w:r w:rsidRPr="00E06B37">
        <w:rPr>
          <w:rStyle w:val="FontStyle82"/>
          <w:sz w:val="27"/>
          <w:szCs w:val="27"/>
          <w:lang w:val="en-US"/>
        </w:rPr>
        <w:t xml:space="preserve">* (S1) (+/-)F]  </w:t>
      </w:r>
      <w:r w:rsidRPr="00E06B37">
        <w:rPr>
          <w:rStyle w:val="FontStyle100"/>
          <w:sz w:val="27"/>
          <w:szCs w:val="27"/>
          <w:lang w:val="en-US"/>
        </w:rPr>
        <w:t xml:space="preserve">+ </w:t>
      </w:r>
      <w:r w:rsidRPr="00E06B37">
        <w:rPr>
          <w:rStyle w:val="FontStyle113"/>
          <w:sz w:val="27"/>
          <w:szCs w:val="27"/>
          <w:lang w:val="en-US"/>
        </w:rPr>
        <w:t>[(V</w:t>
      </w:r>
      <w:proofErr w:type="spellStart"/>
      <w:r w:rsidRPr="00E06B37">
        <w:rPr>
          <w:rStyle w:val="FontStyle113"/>
          <w:sz w:val="27"/>
          <w:szCs w:val="27"/>
        </w:rPr>
        <w:t>нбЗ</w:t>
      </w:r>
      <w:r w:rsidRPr="00E06B37">
        <w:rPr>
          <w:rStyle w:val="FontStyle113"/>
          <w:sz w:val="27"/>
          <w:szCs w:val="27"/>
          <w:lang w:val="en-US"/>
        </w:rPr>
        <w:t>nn</w:t>
      </w:r>
      <w:proofErr w:type="spellEnd"/>
      <w:r w:rsidRPr="00E06B37">
        <w:rPr>
          <w:rStyle w:val="FontStyle113"/>
          <w:sz w:val="27"/>
          <w:szCs w:val="27"/>
          <w:lang w:val="en-US"/>
        </w:rPr>
        <w:t xml:space="preserve"> </w:t>
      </w:r>
      <w:r w:rsidRPr="00E06B37">
        <w:rPr>
          <w:rStyle w:val="FontStyle82"/>
          <w:sz w:val="27"/>
          <w:szCs w:val="27"/>
          <w:lang w:val="en-US"/>
        </w:rPr>
        <w:t xml:space="preserve">* (S2) </w:t>
      </w:r>
      <w:r w:rsidRPr="00E06B37">
        <w:rPr>
          <w:rStyle w:val="FontStyle118"/>
          <w:sz w:val="27"/>
          <w:szCs w:val="27"/>
          <w:lang w:val="en-US"/>
        </w:rPr>
        <w:t>(+I</w:t>
      </w:r>
      <w:r w:rsidRPr="00E06B37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E06B37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E06B37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E06B37">
        <w:rPr>
          <w:rStyle w:val="FontStyle100"/>
          <w:sz w:val="27"/>
          <w:szCs w:val="27"/>
          <w:lang w:val="en-US"/>
        </w:rPr>
        <w:t xml:space="preserve">),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E06B3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</w:p>
    <w:p w14:paraId="243F8500" w14:textId="1AFF5009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E06B37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33DE1BB4" w14:textId="77777777" w:rsidR="00AF5EB3" w:rsidRPr="00E06B37" w:rsidRDefault="00AF5EB3" w:rsidP="00AF5EB3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r w:rsidRPr="00E06B37">
        <w:rPr>
          <w:rStyle w:val="FontStyle113"/>
          <w:sz w:val="27"/>
          <w:szCs w:val="27"/>
          <w:lang w:val="en-US"/>
        </w:rPr>
        <w:t>V</w:t>
      </w:r>
      <w:proofErr w:type="spellStart"/>
      <w:r w:rsidRPr="00E06B37">
        <w:rPr>
          <w:rStyle w:val="FontStyle113"/>
          <w:sz w:val="27"/>
          <w:szCs w:val="27"/>
        </w:rPr>
        <w:t>нбЗ</w:t>
      </w:r>
      <w:r w:rsidRPr="00E06B37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E06B37">
        <w:rPr>
          <w:rStyle w:val="FontStyle113"/>
          <w:sz w:val="27"/>
          <w:szCs w:val="27"/>
        </w:rPr>
        <w:t xml:space="preserve"> - </w:t>
      </w:r>
      <w:r w:rsidRPr="00E06B37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E06B37">
        <w:rPr>
          <w:rStyle w:val="FontStyle99"/>
          <w:sz w:val="27"/>
          <w:szCs w:val="27"/>
        </w:rPr>
        <w:t xml:space="preserve"> по УСН2, </w:t>
      </w:r>
      <w:r w:rsidRPr="00E06B37">
        <w:rPr>
          <w:rStyle w:val="FontStyle82"/>
          <w:sz w:val="27"/>
          <w:szCs w:val="27"/>
        </w:rPr>
        <w:t xml:space="preserve">тыс. рублей; </w:t>
      </w:r>
    </w:p>
    <w:p w14:paraId="6AD9A5E6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E06B37">
        <w:rPr>
          <w:rStyle w:val="FontStyle82"/>
          <w:sz w:val="27"/>
          <w:szCs w:val="27"/>
        </w:rPr>
        <w:t>(</w:t>
      </w:r>
      <w:r w:rsidRPr="00E06B37">
        <w:rPr>
          <w:rStyle w:val="FontStyle82"/>
          <w:sz w:val="27"/>
          <w:szCs w:val="27"/>
          <w:lang w:val="en-US"/>
        </w:rPr>
        <w:t>S</w:t>
      </w:r>
      <w:r w:rsidRPr="00E06B37">
        <w:rPr>
          <w:rStyle w:val="FontStyle82"/>
          <w:sz w:val="27"/>
          <w:szCs w:val="27"/>
          <w:vertAlign w:val="subscript"/>
        </w:rPr>
        <w:t>1</w:t>
      </w:r>
      <w:r w:rsidRPr="00E06B37">
        <w:rPr>
          <w:rStyle w:val="FontStyle82"/>
          <w:sz w:val="27"/>
          <w:szCs w:val="27"/>
        </w:rPr>
        <w:t xml:space="preserve"> – налоговая ставка по УСН</w:t>
      </w:r>
      <w:r w:rsidRPr="00E06B37">
        <w:rPr>
          <w:rStyle w:val="FontStyle82"/>
          <w:sz w:val="27"/>
          <w:szCs w:val="27"/>
          <w:vertAlign w:val="subscript"/>
        </w:rPr>
        <w:t>2</w:t>
      </w:r>
      <w:r w:rsidRPr="00E06B37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E06B37">
        <w:rPr>
          <w:rStyle w:val="FontStyle82"/>
          <w:sz w:val="27"/>
          <w:szCs w:val="27"/>
          <w:lang w:val="en-US"/>
        </w:rPr>
        <w:t>S</w:t>
      </w:r>
      <w:r w:rsidRPr="00E06B37">
        <w:rPr>
          <w:rStyle w:val="FontStyle82"/>
          <w:sz w:val="27"/>
          <w:szCs w:val="27"/>
          <w:vertAlign w:val="subscript"/>
        </w:rPr>
        <w:t>2</w:t>
      </w:r>
      <w:r w:rsidRPr="00E06B37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E06B37">
        <w:rPr>
          <w:rStyle w:val="FontStyle82"/>
          <w:sz w:val="27"/>
          <w:szCs w:val="27"/>
          <w:vertAlign w:val="subscript"/>
        </w:rPr>
        <w:t>2</w:t>
      </w:r>
      <w:r w:rsidRPr="00E06B37">
        <w:rPr>
          <w:rStyle w:val="FontStyle82"/>
          <w:sz w:val="27"/>
          <w:szCs w:val="27"/>
        </w:rPr>
        <w:t xml:space="preserve">, в соответствии с главой 26.2 НК РФ),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14:paraId="3ABE5CC5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06B3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06B3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06B3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06B37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33F9C0EB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5220752D" w14:textId="2D5853C9" w:rsidR="001D2167" w:rsidRPr="00E9075D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D2167">
        <w:rPr>
          <w:rFonts w:ascii="Times New Roman" w:hAnsi="Times New Roman"/>
          <w:sz w:val="27"/>
          <w:szCs w:val="27"/>
        </w:rPr>
        <w:t>–</w:t>
      </w:r>
      <w:r w:rsidR="001D2167" w:rsidRPr="001D2167">
        <w:rPr>
          <w:rFonts w:ascii="Times New Roman" w:hAnsi="Times New Roman"/>
          <w:sz w:val="27"/>
          <w:szCs w:val="27"/>
        </w:rPr>
        <w:t xml:space="preserve"> </w:t>
      </w:r>
      <w:r w:rsidR="001D2167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0C3720D7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075D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 величину расходов (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14:paraId="39F3983F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51246EF2" w14:textId="77777777" w:rsidR="00AF5EB3" w:rsidRPr="00E06B37" w:rsidRDefault="00AF5EB3" w:rsidP="00AF5EB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E06B3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)* </w:t>
      </w:r>
      <w:r w:rsidRPr="00E06B3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7DC10D61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722B4FC6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E06B37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02A063C8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5E20A514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2569DDAA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696994BA" w14:textId="14171582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 рассчитывается на основе налоговой базы предыдущего периода исходя из её доли в ВРП по следующей формуле:</w:t>
      </w:r>
    </w:p>
    <w:p w14:paraId="127B98D6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AA3077C" w14:textId="3A15A627" w:rsidR="00AF5EB3" w:rsidRPr="00E06B37" w:rsidRDefault="00AF5EB3" w:rsidP="00AF5EB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06B3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06B3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06B3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4B62ED4C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2D3660DD" w14:textId="7777777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E06B3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E06B3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1A2ED97A" w14:textId="2D833148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lastRenderedPageBreak/>
        <w:t>V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06B3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06B3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регионального продукта в предыдущем периоде, </w:t>
      </w:r>
      <w:proofErr w:type="spellStart"/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1259D2F9" w14:textId="63A45DA7" w:rsidR="00AF5EB3" w:rsidRPr="00E06B37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06B3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06B3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06B3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регионального продукта, </w:t>
      </w:r>
      <w:proofErr w:type="spellStart"/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E06B37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</w:p>
    <w:p w14:paraId="0B4738C9" w14:textId="77777777" w:rsidR="0007680E" w:rsidRPr="00E06B37" w:rsidRDefault="0007680E" w:rsidP="000768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6B37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465A2639" w14:textId="77777777" w:rsidR="0007680E" w:rsidRPr="00E06B37" w:rsidRDefault="0007680E" w:rsidP="000768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06B3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797C3426" w14:textId="380A73A3" w:rsidR="00DC7A3B" w:rsidRPr="00E06B37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A3391E"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консолидированный 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бюджет </w:t>
      </w:r>
      <w:r w:rsidR="002C38CA"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субъекта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Российской Федерации </w:t>
      </w:r>
      <w:r w:rsidR="003E1524"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и государственные</w:t>
      </w:r>
      <w:r w:rsidRPr="00E06B3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внебюджетные фонды по нормативам, установленным в соответствии со статьями БК РФ.</w:t>
      </w:r>
    </w:p>
    <w:p w14:paraId="11244788" w14:textId="7C503C1B" w:rsidR="009B45AE" w:rsidRPr="00110DF1" w:rsidRDefault="009B45AE" w:rsidP="007F0C8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8" w:name="_Toc29477934"/>
      <w:r w:rsidRPr="00E06B37">
        <w:rPr>
          <w:rFonts w:asciiTheme="majorHAnsi" w:hAnsiTheme="majorHAnsi"/>
          <w:i w:val="0"/>
          <w:sz w:val="27"/>
          <w:szCs w:val="27"/>
        </w:rPr>
        <w:t>2.</w:t>
      </w:r>
      <w:r w:rsidR="001752C8">
        <w:rPr>
          <w:rFonts w:asciiTheme="majorHAnsi" w:hAnsiTheme="majorHAnsi"/>
          <w:i w:val="0"/>
          <w:sz w:val="27"/>
          <w:szCs w:val="27"/>
        </w:rPr>
        <w:t>7</w:t>
      </w:r>
      <w:r w:rsidRPr="00E06B37">
        <w:rPr>
          <w:rFonts w:asciiTheme="majorHAnsi" w:hAnsiTheme="majorHAnsi"/>
          <w:i w:val="0"/>
          <w:sz w:val="27"/>
          <w:szCs w:val="27"/>
        </w:rPr>
        <w:t>. Единый налог на вмененный доход для отдельных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 видов деятельности</w:t>
      </w:r>
      <w:r w:rsidR="00CB1069"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="00CB1069" w:rsidRPr="00110DF1">
        <w:rPr>
          <w:rFonts w:asciiTheme="majorHAnsi" w:hAnsiTheme="majorHAnsi"/>
          <w:i w:val="0"/>
          <w:sz w:val="27"/>
          <w:szCs w:val="27"/>
        </w:rPr>
        <w:br/>
        <w:t>182 1 05 02000 02 0000 110</w:t>
      </w:r>
      <w:bookmarkEnd w:id="48"/>
    </w:p>
    <w:p w14:paraId="5ED208B6" w14:textId="1C912CF0" w:rsidR="0021696F" w:rsidRPr="00110DF1" w:rsidRDefault="00E5404B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доходов в </w:t>
      </w:r>
      <w:r w:rsidR="00A3391E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 с</w:t>
      </w:r>
      <w:r w:rsidR="007317E6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от уплаты </w:t>
      </w:r>
      <w:r w:rsidR="000612B7" w:rsidRPr="00110DF1">
        <w:rPr>
          <w:rFonts w:ascii="Times New Roman" w:hAnsi="Times New Roman"/>
          <w:sz w:val="27"/>
          <w:szCs w:val="27"/>
        </w:rPr>
        <w:t xml:space="preserve">единого налога на вмененный доход для уплаты отдельных видов деятельности </w:t>
      </w:r>
      <w:r w:rsidRPr="00110DF1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14:paraId="1EF81C57" w14:textId="05707ED4" w:rsidR="008C2F02" w:rsidRPr="00110DF1" w:rsidRDefault="008C2F02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Для </w:t>
      </w:r>
      <w:r w:rsidR="0021696F" w:rsidRPr="00110DF1">
        <w:rPr>
          <w:rFonts w:ascii="Times New Roman" w:hAnsi="Times New Roman"/>
          <w:sz w:val="27"/>
          <w:szCs w:val="27"/>
        </w:rPr>
        <w:t>расчета единого</w:t>
      </w:r>
      <w:r w:rsidRPr="00110DF1">
        <w:rPr>
          <w:rFonts w:ascii="Times New Roman" w:hAnsi="Times New Roman"/>
          <w:sz w:val="27"/>
          <w:szCs w:val="27"/>
        </w:rPr>
        <w:t xml:space="preserve"> налога на вмененный доход для отдельных видов </w:t>
      </w:r>
      <w:r w:rsidR="0021696F" w:rsidRPr="00110DF1">
        <w:rPr>
          <w:rFonts w:ascii="Times New Roman" w:hAnsi="Times New Roman"/>
          <w:sz w:val="27"/>
          <w:szCs w:val="27"/>
        </w:rPr>
        <w:t>деятельности используются</w:t>
      </w:r>
      <w:r w:rsidRPr="00110DF1">
        <w:rPr>
          <w:rFonts w:ascii="Times New Roman" w:hAnsi="Times New Roman"/>
          <w:sz w:val="27"/>
          <w:szCs w:val="27"/>
        </w:rPr>
        <w:t>:</w:t>
      </w:r>
    </w:p>
    <w:p w14:paraId="1EE67599" w14:textId="2C524662" w:rsidR="007317E6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7317E6" w:rsidRPr="00110DF1">
        <w:rPr>
          <w:rFonts w:ascii="Times New Roman" w:hAnsi="Times New Roman"/>
          <w:sz w:val="27"/>
          <w:szCs w:val="27"/>
        </w:rPr>
        <w:t xml:space="preserve">региона </w:t>
      </w:r>
      <w:r w:rsidRPr="00110DF1">
        <w:rPr>
          <w:rFonts w:ascii="Times New Roman" w:hAnsi="Times New Roman"/>
          <w:sz w:val="27"/>
          <w:szCs w:val="27"/>
        </w:rPr>
        <w:t>на очередной финансовый год и плановый период (В</w:t>
      </w:r>
      <w:r w:rsidR="00BF4629" w:rsidRPr="00110DF1">
        <w:rPr>
          <w:rFonts w:ascii="Times New Roman" w:hAnsi="Times New Roman"/>
          <w:sz w:val="27"/>
          <w:szCs w:val="27"/>
        </w:rPr>
        <w:t>Р</w:t>
      </w:r>
      <w:r w:rsidRPr="00110DF1">
        <w:rPr>
          <w:rFonts w:ascii="Times New Roman" w:hAnsi="Times New Roman"/>
          <w:sz w:val="27"/>
          <w:szCs w:val="27"/>
        </w:rPr>
        <w:t>П),</w:t>
      </w:r>
      <w:r w:rsidR="007317E6" w:rsidRPr="00110DF1">
        <w:rPr>
          <w:rFonts w:ascii="Times New Roman" w:hAnsi="Times New Roman"/>
          <w:sz w:val="27"/>
          <w:szCs w:val="27"/>
        </w:rPr>
        <w:t xml:space="preserve"> рассчитанные Департаментом экономического развития и инвестиционной деятельности области;</w:t>
      </w:r>
    </w:p>
    <w:p w14:paraId="28788AB7" w14:textId="69F60FDA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налогу отчета по форме №</w:t>
      </w:r>
      <w:r w:rsidR="00736EEB" w:rsidRPr="00110DF1">
        <w:rPr>
          <w:rFonts w:ascii="Times New Roman" w:hAnsi="Times New Roman"/>
          <w:sz w:val="27"/>
          <w:szCs w:val="27"/>
        </w:rPr>
        <w:t> </w:t>
      </w:r>
      <w:r w:rsidRPr="00110DF1">
        <w:rPr>
          <w:rFonts w:ascii="Times New Roman" w:hAnsi="Times New Roman"/>
          <w:sz w:val="27"/>
          <w:szCs w:val="27"/>
        </w:rPr>
        <w:t>5-ЕНВД «Отчет о налоговой базе и структуре начислений по единому налогу на вмененный доход для отдельных видов деятельности» (далее – отчет №</w:t>
      </w:r>
      <w:r w:rsidR="00736EEB" w:rsidRPr="00110DF1">
        <w:rPr>
          <w:rFonts w:ascii="Times New Roman" w:hAnsi="Times New Roman"/>
          <w:sz w:val="27"/>
          <w:szCs w:val="27"/>
        </w:rPr>
        <w:t> </w:t>
      </w:r>
      <w:r w:rsidRPr="00110DF1">
        <w:rPr>
          <w:rFonts w:ascii="Times New Roman" w:hAnsi="Times New Roman"/>
          <w:sz w:val="27"/>
          <w:szCs w:val="27"/>
        </w:rPr>
        <w:t xml:space="preserve">5-ЕНВД) за годы, предшествующие прогнозируемому, </w:t>
      </w:r>
    </w:p>
    <w:p w14:paraId="2B764E12" w14:textId="77777777" w:rsidR="00C274E5" w:rsidRPr="00110DF1" w:rsidRDefault="00C274E5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A12CC97" w14:textId="77777777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14:paraId="0A6DA9FE" w14:textId="77777777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2E3F7607" w14:textId="77777777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539FB4B9" w14:textId="321B3D44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Прогнозный объём поступлений единого налога на вмененный доход </w:t>
      </w:r>
      <w:r w:rsidR="007F12A2" w:rsidRPr="00110DF1">
        <w:rPr>
          <w:rFonts w:ascii="Times New Roman" w:hAnsi="Times New Roman"/>
          <w:sz w:val="27"/>
          <w:szCs w:val="27"/>
        </w:rPr>
        <w:t>(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>ЕНВД)</w:t>
      </w:r>
      <w:r w:rsidR="007F12A2"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рассчитывается по следующей </w:t>
      </w:r>
      <w:r w:rsidR="007F12A2" w:rsidRPr="00110DF1">
        <w:rPr>
          <w:rFonts w:ascii="Times New Roman" w:hAnsi="Times New Roman"/>
          <w:sz w:val="27"/>
          <w:szCs w:val="27"/>
        </w:rPr>
        <w:t>формуле.</w:t>
      </w:r>
    </w:p>
    <w:p w14:paraId="30E4F04E" w14:textId="1C74F821" w:rsidR="008C2F02" w:rsidRPr="00110DF1" w:rsidRDefault="008C2F02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B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* S – С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(+/-)F) * </w:t>
      </w:r>
      <w:r w:rsidR="00C05CF4" w:rsidRPr="00110DF1">
        <w:rPr>
          <w:rFonts w:ascii="Times New Roman" w:hAnsi="Times New Roman"/>
          <w:b/>
          <w:i/>
          <w:sz w:val="27"/>
          <w:szCs w:val="27"/>
        </w:rPr>
        <w:t>(</w:t>
      </w:r>
      <w:r w:rsidR="007F12A2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="007F12A2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="007F12A2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="00C05CF4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="00C05CF4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B20075A" w14:textId="77777777" w:rsidR="007F12A2" w:rsidRPr="00110DF1" w:rsidRDefault="007F12A2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59E3A4AB" w14:textId="04B67733" w:rsidR="008C2F0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B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0D312724" w14:textId="0B868C6C" w:rsidR="008C2F0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 xml:space="preserve">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31B73C96" w14:textId="16019033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ставка налога, %;</w:t>
      </w:r>
    </w:p>
    <w:p w14:paraId="4BC5A918" w14:textId="2ADF42BE" w:rsidR="00E42AEC" w:rsidRPr="00110DF1" w:rsidRDefault="00E42AEC" w:rsidP="00E42A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14:paraId="78F4D65B" w14:textId="722259E3" w:rsidR="00E42AEC" w:rsidRPr="00110DF1" w:rsidRDefault="00E42AEC" w:rsidP="00E42A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028CBF7" w14:textId="77777777" w:rsidR="001D2167" w:rsidRPr="00E9075D" w:rsidRDefault="0070419F" w:rsidP="001D21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D2167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13725A50" w14:textId="4EE3B9E9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ЕНВД </w:t>
      </w:r>
      <w:r w:rsidR="007F12A2"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(</w:t>
      </w:r>
      <w:proofErr w:type="spellStart"/>
      <w:r w:rsidR="007F12A2" w:rsidRPr="00E9075D">
        <w:rPr>
          <w:rFonts w:ascii="Times New Roman" w:hAnsi="Times New Roman"/>
          <w:b/>
          <w:i/>
          <w:sz w:val="27"/>
          <w:szCs w:val="27"/>
        </w:rPr>
        <w:t>B</w:t>
      </w:r>
      <w:r w:rsidR="007F12A2"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="007F12A2" w:rsidRPr="00E9075D">
        <w:rPr>
          <w:rFonts w:ascii="Times New Roman" w:hAnsi="Times New Roman"/>
          <w:b/>
          <w:i/>
          <w:sz w:val="27"/>
          <w:szCs w:val="27"/>
        </w:rPr>
        <w:t>)</w:t>
      </w:r>
      <w:r w:rsidR="007F12A2"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рассчитывается на основе налоговой базы предыдущего периода исходя из её доли в В</w:t>
      </w:r>
      <w:r w:rsidR="00BF4629"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24FF792B" w14:textId="58D1AF00" w:rsidR="008C2F02" w:rsidRPr="00110DF1" w:rsidRDefault="007F12A2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B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= B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/ 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BF4629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* 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7A12E7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4DE2B44" w14:textId="77777777" w:rsidR="007F12A2" w:rsidRPr="00110DF1" w:rsidRDefault="007F12A2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77D832BF" w14:textId="7083B2FB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B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</w:t>
      </w:r>
      <w:r w:rsidR="007F12A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3C1FB835" w14:textId="1559207D" w:rsidR="008C2F0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BF4629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– объем валового </w:t>
      </w:r>
      <w:r w:rsidR="00BF4629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="008C2F0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;</w:t>
      </w:r>
    </w:p>
    <w:p w14:paraId="27EA959C" w14:textId="1A58638D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BF4629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</w:t>
      </w:r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тыс. рублей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.</w:t>
      </w:r>
    </w:p>
    <w:p w14:paraId="0221634C" w14:textId="77777777" w:rsidR="007F12A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344D9B41" w14:textId="311385F8" w:rsidR="007F12A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Прогнозируемый объем страховых взносов на ОПС и по временной нетрудоспособности </w:t>
      </w:r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(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="007F12A2" w:rsidRPr="00110DF1">
        <w:rPr>
          <w:rFonts w:ascii="Times New Roman" w:hAnsi="Times New Roman"/>
          <w:b/>
          <w:i/>
          <w:sz w:val="27"/>
          <w:szCs w:val="27"/>
        </w:rPr>
        <w:t>. )</w:t>
      </w:r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</w:t>
      </w:r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едующей формуле.</w:t>
      </w:r>
    </w:p>
    <w:p w14:paraId="04DCDE67" w14:textId="378B3B35" w:rsidR="008C2F02" w:rsidRPr="00110DF1" w:rsidRDefault="000612B7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D2167">
        <w:rPr>
          <w:rFonts w:ascii="Times New Roman" w:hAnsi="Times New Roman"/>
          <w:b/>
          <w:i/>
          <w:sz w:val="27"/>
          <w:szCs w:val="27"/>
        </w:rPr>
        <w:t xml:space="preserve"> * S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>) *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>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стр.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взн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/ I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2E8501BF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3FA0D5A0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14:paraId="0E58434A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ставка налога, %;</w:t>
      </w:r>
    </w:p>
    <w:p w14:paraId="284CC6A6" w14:textId="5EC851E3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С</w:t>
      </w:r>
      <w:r w:rsidR="000612B7"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стр.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</w:t>
      </w:r>
      <w:r w:rsidR="000612B7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246D8EBF" w14:textId="30ABA40A" w:rsidR="008C2F02" w:rsidRPr="00110DF1" w:rsidRDefault="000612B7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5821E576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127BD1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DF1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0F24F598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4BDF7F42" w14:textId="44687D5C" w:rsidR="00E320F3" w:rsidRPr="00110DF1" w:rsidRDefault="000612B7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Единый налог на вмененный доход для отдельных видов деятельности зачисляется в </w:t>
      </w:r>
      <w:r w:rsidR="00A3391E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A3391E" w:rsidRPr="00110DF1">
        <w:rPr>
          <w:rFonts w:ascii="Times New Roman" w:hAnsi="Times New Roman"/>
          <w:sz w:val="27"/>
          <w:szCs w:val="27"/>
        </w:rPr>
        <w:t>субъекта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БК РФ.</w:t>
      </w:r>
    </w:p>
    <w:p w14:paraId="5DFED54C" w14:textId="14826F22" w:rsidR="009B45AE" w:rsidRPr="00110DF1" w:rsidRDefault="009B45AE" w:rsidP="007F0C8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9" w:name="_Toc29477935"/>
      <w:r w:rsidRPr="00110DF1">
        <w:rPr>
          <w:rFonts w:asciiTheme="majorHAnsi" w:hAnsiTheme="majorHAnsi"/>
          <w:i w:val="0"/>
          <w:sz w:val="27"/>
          <w:szCs w:val="27"/>
        </w:rPr>
        <w:lastRenderedPageBreak/>
        <w:t>2.</w:t>
      </w:r>
      <w:r w:rsidR="001752C8">
        <w:rPr>
          <w:rFonts w:asciiTheme="majorHAnsi" w:hAnsiTheme="majorHAnsi"/>
          <w:i w:val="0"/>
          <w:sz w:val="27"/>
          <w:szCs w:val="27"/>
        </w:rPr>
        <w:t>8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. </w:t>
      </w:r>
      <w:r w:rsidR="000665C8" w:rsidRPr="00110DF1">
        <w:rPr>
          <w:rFonts w:asciiTheme="majorHAnsi" w:hAnsiTheme="majorHAnsi"/>
          <w:i w:val="0"/>
          <w:sz w:val="27"/>
          <w:szCs w:val="27"/>
        </w:rPr>
        <w:t>Единый сельскохозяйственный налог</w:t>
      </w:r>
      <w:r w:rsidR="00CB1069"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="00CB1069" w:rsidRPr="00110DF1">
        <w:rPr>
          <w:rFonts w:asciiTheme="majorHAnsi" w:hAnsiTheme="majorHAnsi"/>
          <w:i w:val="0"/>
          <w:sz w:val="27"/>
          <w:szCs w:val="27"/>
        </w:rPr>
        <w:br/>
        <w:t>182 1 05 03000 01 0000 110</w:t>
      </w:r>
      <w:bookmarkEnd w:id="49"/>
    </w:p>
    <w:p w14:paraId="5AA0C6D1" w14:textId="4AB57819" w:rsidR="007E4E33" w:rsidRPr="00110DF1" w:rsidRDefault="007E4E33" w:rsidP="007E4E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E320F3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бюджет су</w:t>
      </w:r>
      <w:r w:rsidR="00E320F3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бъекта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14:paraId="64F83197" w14:textId="77777777" w:rsidR="007E4E33" w:rsidRPr="00110DF1" w:rsidRDefault="007E4E33" w:rsidP="007E4E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Для расчета  единого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14:paraId="14EC28EA" w14:textId="0D165CAB" w:rsidR="00E320F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E320F3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региона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на очередной фина</w:t>
      </w:r>
      <w:r w:rsidR="00D02C2F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нсовый год и плановый период (ВР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П), </w:t>
      </w:r>
      <w:r w:rsidR="00E320F3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области;</w:t>
      </w:r>
    </w:p>
    <w:p w14:paraId="505A04FF" w14:textId="64808A14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 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5-ЕСХН «Отчет о налоговой базе и структуре начислений по единому сельс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кохозяйственному налогу» (далее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отчет №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 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5-ЕСХН) за годы, предшествующие прогнозируемому;</w:t>
      </w:r>
    </w:p>
    <w:p w14:paraId="673EFDB4" w14:textId="77777777" w:rsidR="00C274E5" w:rsidRPr="00110DF1" w:rsidRDefault="00C274E5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178ABB0F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14:paraId="13977D82" w14:textId="65A26FC1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</w:t>
      </w:r>
      <w:r w:rsidR="009627A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ней ставок и других показателей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14:paraId="35B69408" w14:textId="74B01CF5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ЕСХН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= [(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* (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) (+/-) </w:t>
      </w:r>
      <w:r w:rsidRPr="00110DF1">
        <w:rPr>
          <w:rFonts w:ascii="Times New Roman" w:eastAsia="Times New Roman" w:hAnsi="Times New Roman"/>
          <w:i/>
          <w:snapToGrid w:val="0"/>
          <w:spacing w:val="2"/>
          <w:sz w:val="27"/>
          <w:szCs w:val="27"/>
          <w:lang w:val="en-US" w:eastAsia="ru-RU"/>
        </w:rPr>
        <w:t>F</w:t>
      </w:r>
      <w:r w:rsidRPr="00110DF1">
        <w:rPr>
          <w:rFonts w:ascii="Times New Roman" w:eastAsia="Times New Roman" w:hAnsi="Times New Roman"/>
          <w:snapToGrid w:val="0"/>
          <w:spacing w:val="2"/>
          <w:sz w:val="27"/>
          <w:szCs w:val="27"/>
          <w:lang w:val="en-US" w:eastAsia="ru-RU"/>
        </w:rPr>
        <w:t xml:space="preserve">)] *(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>),</w:t>
      </w:r>
    </w:p>
    <w:p w14:paraId="3859CC66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6803488F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103782E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ставка налога , %;</w:t>
      </w:r>
    </w:p>
    <w:p w14:paraId="78DA7326" w14:textId="77777777" w:rsidR="00C338AC" w:rsidRPr="00110DF1" w:rsidRDefault="00C338AC" w:rsidP="00C338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6F807F86" w14:textId="59168253" w:rsidR="00C338AC" w:rsidRPr="00110DF1" w:rsidRDefault="00C338AC" w:rsidP="00C338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C4AA7B6" w14:textId="5B8AE594" w:rsidR="0070419F" w:rsidRPr="00E9075D" w:rsidRDefault="0070419F" w:rsidP="001D21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="001D2167">
        <w:rPr>
          <w:rFonts w:ascii="Times New Roman" w:hAnsi="Times New Roman"/>
          <w:i/>
          <w:sz w:val="27"/>
          <w:szCs w:val="27"/>
        </w:rPr>
        <w:t xml:space="preserve"> </w:t>
      </w:r>
      <w:r w:rsidR="001D2167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6ABB11F0" w14:textId="135253F9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r w:rsidRPr="00E9075D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075D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E9075D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9075D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) рассчитывается на основе налоговой базы предыдущего периода исходя из её доли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в В</w:t>
      </w:r>
      <w:r w:rsidR="00D02C2F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25AC109C" w14:textId="03B3616C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, </w:t>
      </w:r>
    </w:p>
    <w:p w14:paraId="55060424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62D9C041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56B15C06" w14:textId="2587F811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D02C2F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D2426EC" w14:textId="15AEB4A3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D02C2F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продукта,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1EF61649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</w:p>
    <w:p w14:paraId="576A9F96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DF1">
        <w:rPr>
          <w:rFonts w:ascii="Times New Roman" w:hAnsi="Times New Roman"/>
          <w:sz w:val="26"/>
          <w:szCs w:val="26"/>
          <w:lang w:eastAsia="ru-RU"/>
        </w:rPr>
        <w:lastRenderedPageBreak/>
        <w:t>В прогнозируемом объеме налоговой базы по ЕСХН (</w:t>
      </w:r>
      <w:proofErr w:type="spellStart"/>
      <w:r w:rsidRPr="00110DF1">
        <w:rPr>
          <w:rFonts w:ascii="Times New Roman" w:hAnsi="Times New Roman"/>
          <w:sz w:val="26"/>
          <w:szCs w:val="26"/>
          <w:lang w:eastAsia="ru-RU"/>
        </w:rPr>
        <w:t>Vнбпп</w:t>
      </w:r>
      <w:proofErr w:type="spellEnd"/>
      <w:r w:rsidRPr="00110DF1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30792E1C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61C1AD62" w14:textId="3F9D0CD5" w:rsidR="0039763B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Единый сельскохозяйственный налог зачисляется в </w:t>
      </w:r>
      <w:r w:rsidR="00E320F3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бюджет </w:t>
      </w:r>
      <w:r w:rsidR="00E320F3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субъекта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6574FD58" w14:textId="4AE26B0B" w:rsidR="006251F6" w:rsidRPr="00817927" w:rsidRDefault="006251F6" w:rsidP="006251F6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50" w:name="_Toc29477936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1752C8">
        <w:rPr>
          <w:rFonts w:asciiTheme="majorHAnsi" w:hAnsiTheme="majorHAnsi"/>
          <w:i w:val="0"/>
          <w:sz w:val="27"/>
          <w:szCs w:val="27"/>
        </w:rPr>
        <w:t>9</w:t>
      </w:r>
      <w:r w:rsidRPr="00110DF1">
        <w:rPr>
          <w:rFonts w:asciiTheme="majorHAnsi" w:hAnsiTheme="majorHAnsi"/>
          <w:i w:val="0"/>
          <w:sz w:val="27"/>
          <w:szCs w:val="27"/>
        </w:rPr>
        <w:t>. Налог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, взимаемый в связи с применением патентной системы налогообложения </w:t>
      </w:r>
      <w:r w:rsidRPr="00817927">
        <w:rPr>
          <w:rFonts w:asciiTheme="majorHAnsi" w:hAnsiTheme="majorHAnsi"/>
          <w:i w:val="0"/>
          <w:sz w:val="27"/>
          <w:szCs w:val="27"/>
        </w:rPr>
        <w:br/>
        <w:t>182 1 05 04000 02 0000 110</w:t>
      </w:r>
      <w:bookmarkEnd w:id="50"/>
    </w:p>
    <w:p w14:paraId="5427F8A7" w14:textId="4F3FE1FF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Расчёт доходов в консолидированный бюджет субъекта Российской Федерации от уплаты налога,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14:paraId="1C7AF6C9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 xml:space="preserve">Для расчета  </w:t>
      </w:r>
      <w:r w:rsidRPr="00817927">
        <w:rPr>
          <w:rFonts w:ascii="Times New Roman" w:hAnsi="Times New Roman"/>
          <w:iCs/>
          <w:sz w:val="26"/>
        </w:rPr>
        <w:t xml:space="preserve">поступлений налога, взимаемого в связи с применением патентной системы налогообложения, </w:t>
      </w:r>
      <w:r w:rsidRPr="00817927">
        <w:rPr>
          <w:rFonts w:ascii="Times New Roman" w:hAnsi="Times New Roman"/>
          <w:sz w:val="26"/>
        </w:rPr>
        <w:t>используются:</w:t>
      </w:r>
    </w:p>
    <w:p w14:paraId="345A47E0" w14:textId="7366DEC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 xml:space="preserve">- показатели прогноза социально-экономического развития региона на очередной финансовый год и плановый период (ВРП), </w:t>
      </w:r>
      <w:r w:rsidRPr="00817927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817927">
        <w:rPr>
          <w:rFonts w:ascii="Times New Roman" w:hAnsi="Times New Roman"/>
          <w:sz w:val="26"/>
        </w:rPr>
        <w:t>;</w:t>
      </w:r>
    </w:p>
    <w:p w14:paraId="06842176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1604717A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- налоговые ставки, предусмотренные главой 26.5 «Патентная система налогообложения» НК РФ и др. источники.</w:t>
      </w:r>
    </w:p>
    <w:p w14:paraId="43822558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2DF7A81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026BA964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sz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817927">
        <w:rPr>
          <w:rFonts w:ascii="Times New Roman" w:hAnsi="Times New Roman"/>
          <w:iCs/>
          <w:sz w:val="26"/>
        </w:rPr>
        <w:t xml:space="preserve"> (ПСН),  рассчитывается по следующей формуле:</w:t>
      </w:r>
    </w:p>
    <w:p w14:paraId="774E24D6" w14:textId="2C74D72C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lang w:val="en-US"/>
        </w:rPr>
      </w:pPr>
      <w:r w:rsidRPr="00817927">
        <w:rPr>
          <w:rFonts w:ascii="Times New Roman" w:hAnsi="Times New Roman"/>
          <w:sz w:val="26"/>
        </w:rPr>
        <w:t>ПСН</w:t>
      </w:r>
      <w:r w:rsidRPr="00817927">
        <w:rPr>
          <w:rFonts w:ascii="Times New Roman" w:hAnsi="Times New Roman"/>
          <w:sz w:val="26"/>
          <w:lang w:val="en-US"/>
        </w:rPr>
        <w:t xml:space="preserve"> = ((</w:t>
      </w:r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  <w:lang w:val="en-US"/>
        </w:rPr>
        <w:t xml:space="preserve"> * </w:t>
      </w:r>
      <w:r w:rsidRPr="00817927">
        <w:rPr>
          <w:rFonts w:ascii="Times New Roman" w:hAnsi="Times New Roman"/>
          <w:b/>
          <w:i/>
          <w:sz w:val="26"/>
          <w:lang w:val="en-US"/>
        </w:rPr>
        <w:t>S</w:t>
      </w:r>
      <w:r w:rsidRPr="00817927">
        <w:rPr>
          <w:rFonts w:ascii="Times New Roman" w:hAnsi="Times New Roman"/>
          <w:iCs/>
          <w:sz w:val="26"/>
          <w:lang w:val="en-US"/>
        </w:rPr>
        <w:t>) (+/-)</w:t>
      </w:r>
      <w:r w:rsidRPr="00817927">
        <w:rPr>
          <w:rFonts w:ascii="Times New Roman" w:hAnsi="Times New Roman"/>
          <w:b/>
          <w:i/>
          <w:sz w:val="26"/>
          <w:lang w:val="en-US"/>
        </w:rPr>
        <w:t>F</w:t>
      </w:r>
      <w:r w:rsidRPr="00817927">
        <w:rPr>
          <w:rFonts w:ascii="Times New Roman" w:hAnsi="Times New Roman"/>
          <w:sz w:val="26"/>
          <w:lang w:val="en-US"/>
        </w:rPr>
        <w:t>) * (</w:t>
      </w:r>
      <w:r w:rsidRPr="00817927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817927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817927">
        <w:rPr>
          <w:rFonts w:ascii="Times New Roman" w:hAnsi="Times New Roman"/>
          <w:b/>
          <w:i/>
          <w:sz w:val="26"/>
          <w:lang w:val="en-US"/>
        </w:rPr>
        <w:t>.</w:t>
      </w:r>
      <w:r w:rsidR="001D2167" w:rsidRPr="00817927">
        <w:rPr>
          <w:rFonts w:ascii="Times New Roman" w:hAnsi="Times New Roman"/>
          <w:sz w:val="26"/>
          <w:lang w:val="en-US"/>
        </w:rPr>
        <w:t>)</w:t>
      </w:r>
      <w:r w:rsidRPr="00817927">
        <w:rPr>
          <w:rFonts w:ascii="Times New Roman" w:hAnsi="Times New Roman"/>
          <w:iCs/>
          <w:sz w:val="26"/>
          <w:lang w:val="en-US"/>
        </w:rPr>
        <w:t xml:space="preserve">, </w:t>
      </w:r>
    </w:p>
    <w:p w14:paraId="0BE818D6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iCs/>
          <w:sz w:val="26"/>
        </w:rPr>
        <w:t>где</w:t>
      </w:r>
    </w:p>
    <w:p w14:paraId="620D9425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</w:rPr>
        <w:t xml:space="preserve"> – налоговая база прогнозируемого периода, тыс. рублей;</w:t>
      </w:r>
    </w:p>
    <w:p w14:paraId="3DF93771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i/>
          <w:sz w:val="26"/>
        </w:rPr>
        <w:t>S</w:t>
      </w:r>
      <w:r w:rsidRPr="00817927">
        <w:rPr>
          <w:rFonts w:ascii="Times New Roman" w:hAnsi="Times New Roman"/>
          <w:sz w:val="26"/>
        </w:rPr>
        <w:t xml:space="preserve"> – ставка налога, %;</w:t>
      </w:r>
    </w:p>
    <w:p w14:paraId="3F2DB165" w14:textId="77777777" w:rsidR="008B0649" w:rsidRPr="00817927" w:rsidRDefault="008B0649" w:rsidP="008B064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56FB4974" w14:textId="29C07138" w:rsidR="008B0649" w:rsidRPr="00817927" w:rsidRDefault="008B0649" w:rsidP="008B064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1E1A8D80" w14:textId="77777777" w:rsidR="004B63BF" w:rsidRPr="00E9075D" w:rsidRDefault="006251F6" w:rsidP="004B63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817927">
        <w:rPr>
          <w:rFonts w:ascii="Times New Roman" w:hAnsi="Times New Roman"/>
          <w:i/>
          <w:sz w:val="27"/>
          <w:szCs w:val="27"/>
        </w:rPr>
        <w:t>–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4B63BF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6A19FB38" w14:textId="4679C6E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E9075D">
        <w:rPr>
          <w:rFonts w:ascii="Times New Roman" w:hAnsi="Times New Roman"/>
          <w:iCs/>
          <w:sz w:val="26"/>
        </w:rPr>
        <w:t>Прогнозируемый объем налоговой базы по налогу, взимаемому</w:t>
      </w:r>
      <w:r w:rsidRPr="00817927">
        <w:rPr>
          <w:rFonts w:ascii="Times New Roman" w:hAnsi="Times New Roman"/>
          <w:iCs/>
          <w:sz w:val="26"/>
        </w:rPr>
        <w:t xml:space="preserve"> в связи с применением патентной системы налогообложения</w:t>
      </w:r>
      <w:r w:rsidRPr="00817927">
        <w:rPr>
          <w:rFonts w:ascii="Times New Roman" w:hAnsi="Times New Roman"/>
          <w:i/>
          <w:iCs/>
          <w:sz w:val="26"/>
        </w:rPr>
        <w:t xml:space="preserve"> (</w:t>
      </w:r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</w:rPr>
        <w:t>), рассчитывается на основе налоговой базы предыдущего периода исходя из её доли в В</w:t>
      </w:r>
      <w:r w:rsidR="00E83B36" w:rsidRPr="00817927">
        <w:rPr>
          <w:rFonts w:ascii="Times New Roman" w:hAnsi="Times New Roman"/>
          <w:iCs/>
          <w:sz w:val="26"/>
        </w:rPr>
        <w:t>Р</w:t>
      </w:r>
      <w:r w:rsidRPr="00817927">
        <w:rPr>
          <w:rFonts w:ascii="Times New Roman" w:hAnsi="Times New Roman"/>
          <w:iCs/>
          <w:sz w:val="26"/>
        </w:rPr>
        <w:t>П по следующей формуле:</w:t>
      </w:r>
    </w:p>
    <w:p w14:paraId="01C771FB" w14:textId="31757399" w:rsidR="006251F6" w:rsidRPr="0099493D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</w:rPr>
        <w:t xml:space="preserve">  = [</w:t>
      </w:r>
      <w:proofErr w:type="spellStart"/>
      <w:r w:rsidRPr="00817927">
        <w:rPr>
          <w:rFonts w:ascii="Times New Roman" w:hAnsi="Times New Roman"/>
          <w:iCs/>
          <w:sz w:val="26"/>
        </w:rPr>
        <w:t>ПСН</w:t>
      </w:r>
      <w:r w:rsidRPr="00817927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817927">
        <w:rPr>
          <w:rFonts w:ascii="Times New Roman" w:hAnsi="Times New Roman"/>
          <w:iCs/>
          <w:sz w:val="26"/>
          <w:vertAlign w:val="subscript"/>
        </w:rPr>
        <w:t xml:space="preserve">. </w:t>
      </w:r>
      <w:r w:rsidR="004B63BF">
        <w:rPr>
          <w:rFonts w:ascii="Times New Roman" w:hAnsi="Times New Roman"/>
          <w:iCs/>
          <w:sz w:val="26"/>
        </w:rPr>
        <w:t xml:space="preserve"> </w:t>
      </w:r>
      <w:r w:rsidR="004B63BF" w:rsidRPr="0099493D">
        <w:rPr>
          <w:rFonts w:ascii="Times New Roman" w:hAnsi="Times New Roman"/>
          <w:iCs/>
          <w:sz w:val="26"/>
        </w:rPr>
        <w:t>/</w:t>
      </w:r>
      <w:r w:rsidRPr="0099493D">
        <w:rPr>
          <w:rFonts w:ascii="Times New Roman" w:hAnsi="Times New Roman"/>
          <w:iCs/>
          <w:sz w:val="26"/>
        </w:rPr>
        <w:t xml:space="preserve"> </w:t>
      </w:r>
      <w:r w:rsidRPr="00817927">
        <w:rPr>
          <w:rFonts w:ascii="Times New Roman" w:hAnsi="Times New Roman"/>
          <w:b/>
          <w:i/>
          <w:sz w:val="26"/>
          <w:lang w:val="en-US"/>
        </w:rPr>
        <w:t>S</w:t>
      </w:r>
      <w:r w:rsidRPr="0099493D">
        <w:rPr>
          <w:rFonts w:ascii="Times New Roman" w:hAnsi="Times New Roman"/>
          <w:iCs/>
          <w:sz w:val="26"/>
        </w:rPr>
        <w:t xml:space="preserve"> / </w:t>
      </w:r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ВРП</w:t>
      </w:r>
      <w:r w:rsidRPr="0099493D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817927">
        <w:rPr>
          <w:rFonts w:ascii="Times New Roman" w:hAnsi="Times New Roman"/>
          <w:sz w:val="26"/>
          <w:vertAlign w:val="subscript"/>
        </w:rPr>
        <w:t>пр</w:t>
      </w:r>
      <w:r w:rsidRPr="0099493D">
        <w:rPr>
          <w:rFonts w:ascii="Times New Roman" w:hAnsi="Times New Roman"/>
          <w:sz w:val="26"/>
          <w:vertAlign w:val="subscript"/>
        </w:rPr>
        <w:t>.</w:t>
      </w:r>
      <w:r w:rsidRPr="00817927">
        <w:rPr>
          <w:rFonts w:ascii="Times New Roman" w:hAnsi="Times New Roman"/>
          <w:sz w:val="26"/>
          <w:vertAlign w:val="subscript"/>
        </w:rPr>
        <w:t>п</w:t>
      </w:r>
      <w:proofErr w:type="spellEnd"/>
      <w:r w:rsidRPr="0099493D">
        <w:rPr>
          <w:rFonts w:ascii="Times New Roman" w:hAnsi="Times New Roman"/>
          <w:sz w:val="26"/>
        </w:rPr>
        <w:t xml:space="preserve"> ]</w:t>
      </w:r>
      <w:r w:rsidRPr="0099493D">
        <w:rPr>
          <w:rFonts w:ascii="Times New Roman" w:hAnsi="Times New Roman"/>
          <w:iCs/>
          <w:sz w:val="26"/>
        </w:rPr>
        <w:t xml:space="preserve">* </w:t>
      </w:r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ВРП</w:t>
      </w:r>
      <w:r w:rsidRPr="0099493D">
        <w:rPr>
          <w:rFonts w:ascii="Times New Roman" w:hAnsi="Times New Roman"/>
          <w:sz w:val="26"/>
        </w:rPr>
        <w:t xml:space="preserve"> </w:t>
      </w:r>
      <w:r w:rsidRPr="0099493D">
        <w:rPr>
          <w:rFonts w:ascii="Times New Roman" w:hAnsi="Times New Roman"/>
          <w:iCs/>
          <w:sz w:val="26"/>
        </w:rPr>
        <w:t>,</w:t>
      </w:r>
    </w:p>
    <w:p w14:paraId="5B6C6D78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99493D">
        <w:rPr>
          <w:rFonts w:ascii="Times New Roman" w:hAnsi="Times New Roman"/>
          <w:iCs/>
          <w:sz w:val="26"/>
        </w:rPr>
        <w:t xml:space="preserve"> </w:t>
      </w:r>
      <w:r w:rsidRPr="00817927">
        <w:rPr>
          <w:rFonts w:ascii="Times New Roman" w:hAnsi="Times New Roman"/>
          <w:iCs/>
          <w:sz w:val="26"/>
        </w:rPr>
        <w:t>где</w:t>
      </w:r>
    </w:p>
    <w:p w14:paraId="69B072C7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proofErr w:type="spellStart"/>
      <w:r w:rsidRPr="00817927">
        <w:rPr>
          <w:rFonts w:ascii="Times New Roman" w:hAnsi="Times New Roman"/>
          <w:iCs/>
          <w:sz w:val="26"/>
        </w:rPr>
        <w:t>ПСН</w:t>
      </w:r>
      <w:r w:rsidRPr="00817927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817927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817927">
        <w:rPr>
          <w:rFonts w:ascii="Times New Roman" w:hAnsi="Times New Roman"/>
          <w:iCs/>
          <w:sz w:val="26"/>
        </w:rPr>
        <w:t xml:space="preserve">– сумма исчисленного налога в предыдущем периоде, </w:t>
      </w:r>
      <w:proofErr w:type="spellStart"/>
      <w:r w:rsidRPr="00817927">
        <w:rPr>
          <w:rFonts w:ascii="Times New Roman" w:hAnsi="Times New Roman"/>
          <w:iCs/>
          <w:sz w:val="26"/>
        </w:rPr>
        <w:t>тыс.рублей</w:t>
      </w:r>
      <w:proofErr w:type="spellEnd"/>
      <w:r w:rsidRPr="00817927">
        <w:rPr>
          <w:rFonts w:ascii="Times New Roman" w:hAnsi="Times New Roman"/>
          <w:iCs/>
          <w:sz w:val="26"/>
        </w:rPr>
        <w:t>;</w:t>
      </w:r>
    </w:p>
    <w:p w14:paraId="31303980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b/>
          <w:i/>
          <w:sz w:val="26"/>
        </w:rPr>
        <w:t>S</w:t>
      </w:r>
      <w:r w:rsidRPr="00817927">
        <w:rPr>
          <w:rFonts w:ascii="Times New Roman" w:hAnsi="Times New Roman"/>
          <w:iCs/>
          <w:sz w:val="26"/>
        </w:rPr>
        <w:t xml:space="preserve"> – ставка налога, %;</w:t>
      </w:r>
    </w:p>
    <w:p w14:paraId="221AAAFC" w14:textId="2DA7C72B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="00E83B36" w:rsidRPr="00817927">
        <w:rPr>
          <w:rFonts w:ascii="Times New Roman" w:hAnsi="Times New Roman"/>
          <w:b/>
          <w:i/>
          <w:sz w:val="26"/>
          <w:vertAlign w:val="subscript"/>
        </w:rPr>
        <w:t>ВР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П</w:t>
      </w:r>
      <w:r w:rsidRPr="00817927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817927">
        <w:rPr>
          <w:rFonts w:ascii="Times New Roman" w:hAnsi="Times New Roman"/>
          <w:sz w:val="26"/>
          <w:vertAlign w:val="subscript"/>
        </w:rPr>
        <w:t>пр.п</w:t>
      </w:r>
      <w:proofErr w:type="spellEnd"/>
      <w:r w:rsidRPr="00817927">
        <w:rPr>
          <w:rFonts w:ascii="Times New Roman" w:hAnsi="Times New Roman"/>
          <w:sz w:val="26"/>
        </w:rPr>
        <w:t xml:space="preserve"> – объем валового регионального продукта в предыдущем периоде, </w:t>
      </w:r>
      <w:proofErr w:type="spellStart"/>
      <w:r w:rsidRPr="00817927">
        <w:rPr>
          <w:rFonts w:ascii="Times New Roman" w:hAnsi="Times New Roman"/>
          <w:sz w:val="26"/>
        </w:rPr>
        <w:t>тыс.рублей</w:t>
      </w:r>
      <w:proofErr w:type="spellEnd"/>
      <w:r w:rsidRPr="00817927">
        <w:rPr>
          <w:rFonts w:ascii="Times New Roman" w:hAnsi="Times New Roman"/>
          <w:sz w:val="26"/>
        </w:rPr>
        <w:t>;</w:t>
      </w:r>
    </w:p>
    <w:p w14:paraId="741E43F6" w14:textId="7A407D39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="00E83B36" w:rsidRPr="00817927">
        <w:rPr>
          <w:rFonts w:ascii="Times New Roman" w:hAnsi="Times New Roman"/>
          <w:b/>
          <w:i/>
          <w:sz w:val="26"/>
          <w:vertAlign w:val="subscript"/>
        </w:rPr>
        <w:t>ВР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П</w:t>
      </w:r>
      <w:r w:rsidRPr="00817927">
        <w:rPr>
          <w:rFonts w:ascii="Times New Roman" w:hAnsi="Times New Roman"/>
          <w:sz w:val="26"/>
        </w:rPr>
        <w:t xml:space="preserve"> </w:t>
      </w:r>
      <w:proofErr w:type="spellStart"/>
      <w:r w:rsidRPr="00817927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817927">
        <w:rPr>
          <w:rFonts w:ascii="Times New Roman" w:hAnsi="Times New Roman"/>
          <w:sz w:val="26"/>
        </w:rPr>
        <w:t xml:space="preserve"> – объем прогнозируемого валового регионального продукта, </w:t>
      </w:r>
      <w:proofErr w:type="spellStart"/>
      <w:r w:rsidRPr="00817927">
        <w:rPr>
          <w:rFonts w:ascii="Times New Roman" w:hAnsi="Times New Roman"/>
          <w:sz w:val="26"/>
        </w:rPr>
        <w:t>тыс.рублей</w:t>
      </w:r>
      <w:proofErr w:type="spellEnd"/>
      <w:r w:rsidRPr="00817927">
        <w:rPr>
          <w:rFonts w:ascii="Times New Roman" w:hAnsi="Times New Roman"/>
          <w:sz w:val="26"/>
        </w:rPr>
        <w:t>.</w:t>
      </w:r>
    </w:p>
    <w:p w14:paraId="482219F8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7B34E44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792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r w:rsidRPr="00817927">
        <w:rPr>
          <w:rFonts w:ascii="Times New Roman" w:hAnsi="Times New Roman"/>
          <w:sz w:val="26"/>
          <w:szCs w:val="26"/>
          <w:lang w:eastAsia="ru-RU"/>
        </w:rPr>
        <w:t>Vнбпп</w:t>
      </w:r>
      <w:proofErr w:type="spellEnd"/>
      <w:r w:rsidRPr="0081792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14CE6E42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5F4B249F" w14:textId="030E85A4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консолидированный бюджет субъекта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7C266D1D" w14:textId="5F918F1A" w:rsidR="004162FE" w:rsidRPr="00E9075D" w:rsidRDefault="004162FE" w:rsidP="004162FE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1" w:name="_Toc29477937"/>
      <w:r w:rsidRPr="00E9075D">
        <w:rPr>
          <w:rFonts w:asciiTheme="majorHAnsi" w:hAnsiTheme="majorHAnsi"/>
          <w:i w:val="0"/>
          <w:sz w:val="27"/>
          <w:szCs w:val="27"/>
        </w:rPr>
        <w:t>2.</w:t>
      </w:r>
      <w:r w:rsidR="001752C8" w:rsidRPr="00E9075D">
        <w:rPr>
          <w:rFonts w:asciiTheme="majorHAnsi" w:hAnsiTheme="majorHAnsi"/>
          <w:i w:val="0"/>
          <w:sz w:val="27"/>
          <w:szCs w:val="27"/>
        </w:rPr>
        <w:t>10</w:t>
      </w:r>
      <w:r w:rsidRPr="00E9075D">
        <w:rPr>
          <w:rFonts w:asciiTheme="majorHAnsi" w:hAnsiTheme="majorHAnsi"/>
          <w:i w:val="0"/>
          <w:sz w:val="27"/>
          <w:szCs w:val="27"/>
        </w:rPr>
        <w:t xml:space="preserve"> </w:t>
      </w:r>
      <w:r w:rsidRPr="00E9075D">
        <w:rPr>
          <w:rFonts w:ascii="Cambria" w:hAnsi="Cambria"/>
          <w:i w:val="0"/>
          <w:sz w:val="27"/>
          <w:szCs w:val="27"/>
        </w:rPr>
        <w:t>Налог на профессиональный доход</w:t>
      </w:r>
      <w:r w:rsidRPr="00E9075D">
        <w:rPr>
          <w:rFonts w:ascii="Cambria" w:hAnsi="Cambria"/>
          <w:i w:val="0"/>
          <w:sz w:val="27"/>
          <w:szCs w:val="27"/>
        </w:rPr>
        <w:br/>
        <w:t>182 1 05 06000 01 1000 110</w:t>
      </w:r>
      <w:bookmarkEnd w:id="51"/>
    </w:p>
    <w:p w14:paraId="6934DACF" w14:textId="7ADFA25B" w:rsidR="004162FE" w:rsidRPr="00E9075D" w:rsidRDefault="004162FE" w:rsidP="0002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Расчёт доходов в </w:t>
      </w:r>
      <w:r w:rsidR="00024DD0" w:rsidRPr="00E9075D">
        <w:rPr>
          <w:rFonts w:ascii="Times New Roman" w:hAnsi="Times New Roman"/>
          <w:sz w:val="26"/>
        </w:rPr>
        <w:t xml:space="preserve">консолидированный бюджет субъекта Российской Федерации </w:t>
      </w:r>
      <w:r w:rsidRPr="00E9075D">
        <w:rPr>
          <w:rFonts w:ascii="Times New Roman" w:hAnsi="Times New Roman"/>
          <w:sz w:val="27"/>
          <w:szCs w:val="27"/>
        </w:rPr>
        <w:t>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14:paraId="2BBB18FB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Для расчета </w:t>
      </w:r>
      <w:r w:rsidRPr="00E9075D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E9075D">
        <w:rPr>
          <w:rFonts w:ascii="Times New Roman" w:hAnsi="Times New Roman"/>
          <w:sz w:val="27"/>
          <w:szCs w:val="27"/>
        </w:rPr>
        <w:t>используются:</w:t>
      </w:r>
    </w:p>
    <w:p w14:paraId="09112361" w14:textId="327ADE8E" w:rsidR="00024DD0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- </w:t>
      </w:r>
      <w:r w:rsidR="00024DD0" w:rsidRPr="00E9075D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 региона на очередной финансовый год и плановый период (ВРП), рассчитанные Департаментом экономического развития и инвестиционной деятельности области;</w:t>
      </w:r>
    </w:p>
    <w:p w14:paraId="58E72822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36FB964A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данные о суммах дохода зарегистрированных налогоплательщиков из информационных ресурсов.</w:t>
      </w:r>
    </w:p>
    <w:p w14:paraId="6CC16AF9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331C758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7B96298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E9075D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14:paraId="5E084313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14:paraId="7E021248" w14:textId="77777777" w:rsidR="004162FE" w:rsidRPr="00E9075D" w:rsidRDefault="004162FE" w:rsidP="004162F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E9075D">
        <w:rPr>
          <w:rFonts w:ascii="Times New Roman" w:hAnsi="Times New Roman"/>
          <w:sz w:val="26"/>
        </w:rPr>
        <w:lastRenderedPageBreak/>
        <w:t>НПД</w:t>
      </w:r>
      <w:r w:rsidRPr="00E9075D">
        <w:rPr>
          <w:rFonts w:ascii="Times New Roman" w:hAnsi="Times New Roman"/>
          <w:sz w:val="26"/>
          <w:lang w:val="en-US"/>
        </w:rPr>
        <w:t xml:space="preserve"> = (</w:t>
      </w:r>
      <w:r w:rsidRPr="00E9075D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6"/>
        </w:rPr>
        <w:t>нб</w:t>
      </w:r>
      <w:r w:rsidRPr="00E9075D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E9075D">
        <w:rPr>
          <w:rFonts w:ascii="Times New Roman" w:hAnsi="Times New Roman"/>
          <w:iCs/>
          <w:sz w:val="26"/>
          <w:lang w:val="en-US"/>
        </w:rPr>
        <w:t xml:space="preserve"> * </w:t>
      </w:r>
      <w:r w:rsidRPr="00E9075D">
        <w:rPr>
          <w:rFonts w:ascii="Times New Roman" w:hAnsi="Times New Roman"/>
          <w:b/>
          <w:i/>
          <w:sz w:val="26"/>
          <w:lang w:val="en-US"/>
        </w:rPr>
        <w:t>S</w:t>
      </w:r>
      <w:r w:rsidRPr="00E9075D">
        <w:rPr>
          <w:rFonts w:ascii="Times New Roman" w:hAnsi="Times New Roman"/>
          <w:sz w:val="26"/>
          <w:lang w:val="en-US"/>
        </w:rPr>
        <w:t xml:space="preserve"> * </w:t>
      </w:r>
      <w:r w:rsidRPr="00E9075D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E9075D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E9075D">
        <w:rPr>
          <w:rFonts w:ascii="Times New Roman" w:hAnsi="Times New Roman"/>
          <w:b/>
          <w:i/>
          <w:sz w:val="26"/>
          <w:lang w:val="en-US"/>
        </w:rPr>
        <w:t>.</w:t>
      </w:r>
      <w:r w:rsidRPr="00E9075D">
        <w:rPr>
          <w:rFonts w:ascii="Times New Roman" w:hAnsi="Times New Roman"/>
          <w:sz w:val="26"/>
          <w:lang w:val="en-US"/>
        </w:rPr>
        <w:t xml:space="preserve">) </w:t>
      </w:r>
      <w:r w:rsidRPr="00E9075D">
        <w:rPr>
          <w:rFonts w:ascii="Times New Roman" w:hAnsi="Times New Roman"/>
          <w:iCs/>
          <w:sz w:val="26"/>
        </w:rPr>
        <w:t>(+/-)</w:t>
      </w:r>
      <w:r w:rsidRPr="00E9075D">
        <w:rPr>
          <w:rFonts w:ascii="Times New Roman" w:hAnsi="Times New Roman"/>
          <w:b/>
          <w:i/>
          <w:sz w:val="26"/>
          <w:lang w:val="en-US"/>
        </w:rPr>
        <w:t>F</w:t>
      </w:r>
      <w:r w:rsidRPr="00E9075D">
        <w:rPr>
          <w:rFonts w:ascii="Times New Roman" w:hAnsi="Times New Roman"/>
          <w:iCs/>
          <w:sz w:val="26"/>
        </w:rPr>
        <w:t xml:space="preserve">, </w:t>
      </w:r>
    </w:p>
    <w:p w14:paraId="308440F4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iCs/>
          <w:sz w:val="27"/>
          <w:szCs w:val="27"/>
        </w:rPr>
        <w:t>где</w:t>
      </w:r>
    </w:p>
    <w:p w14:paraId="5CBCA096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7"/>
          <w:szCs w:val="27"/>
        </w:rPr>
        <w:t>нб</w:t>
      </w:r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14:paraId="4B69936D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9075D">
        <w:rPr>
          <w:rFonts w:ascii="Times New Roman" w:hAnsi="Times New Roman"/>
          <w:sz w:val="27"/>
          <w:szCs w:val="27"/>
        </w:rPr>
        <w:t>– эффективная налоговая ставка, %;</w:t>
      </w:r>
    </w:p>
    <w:p w14:paraId="2C499CE2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075D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14:paraId="1F144D3D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14:paraId="68E3ED68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9075D">
        <w:rPr>
          <w:rFonts w:ascii="Times New Roman" w:hAnsi="Times New Roman"/>
          <w:i/>
          <w:sz w:val="27"/>
          <w:szCs w:val="27"/>
        </w:rPr>
        <w:t>–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B179D3B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14:paraId="23F789DF" w14:textId="77777777" w:rsidR="004162FE" w:rsidRPr="00E9075D" w:rsidRDefault="004162FE" w:rsidP="004162F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</w:rPr>
      </w:pPr>
    </w:p>
    <w:p w14:paraId="6A70F4A5" w14:textId="77777777" w:rsidR="004162FE" w:rsidRPr="00E9075D" w:rsidRDefault="004162FE" w:rsidP="004162F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E9075D">
        <w:rPr>
          <w:rFonts w:ascii="Times New Roman" w:hAnsi="Times New Roman"/>
          <w:b/>
          <w:i/>
          <w:sz w:val="26"/>
          <w:lang w:val="en-US"/>
        </w:rPr>
        <w:t>S</w:t>
      </w:r>
      <w:r w:rsidRPr="00E9075D">
        <w:rPr>
          <w:rFonts w:ascii="Times New Roman" w:hAnsi="Times New Roman"/>
          <w:b/>
          <w:i/>
          <w:sz w:val="26"/>
        </w:rPr>
        <w:t xml:space="preserve"> =</w:t>
      </w:r>
      <w:r w:rsidRPr="00E9075D">
        <w:rPr>
          <w:rFonts w:ascii="Times New Roman" w:hAnsi="Times New Roman"/>
          <w:iCs/>
          <w:sz w:val="26"/>
        </w:rPr>
        <w:t xml:space="preserve"> </w:t>
      </w:r>
      <w:proofErr w:type="spellStart"/>
      <w:r w:rsidRPr="00E9075D">
        <w:rPr>
          <w:rFonts w:ascii="Times New Roman" w:hAnsi="Times New Roman"/>
          <w:i/>
          <w:iCs/>
          <w:sz w:val="26"/>
        </w:rPr>
        <w:t>НПД</w:t>
      </w:r>
      <w:r w:rsidRPr="00E9075D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E9075D">
        <w:rPr>
          <w:rFonts w:ascii="Times New Roman" w:hAnsi="Times New Roman"/>
          <w:iCs/>
          <w:sz w:val="26"/>
          <w:vertAlign w:val="subscript"/>
        </w:rPr>
        <w:t>.</w:t>
      </w:r>
      <w:r w:rsidRPr="00E9075D">
        <w:rPr>
          <w:rFonts w:ascii="Times New Roman" w:hAnsi="Times New Roman"/>
          <w:iCs/>
          <w:sz w:val="26"/>
        </w:rPr>
        <w:t xml:space="preserve"> / </w:t>
      </w:r>
      <w:r w:rsidRPr="00E9075D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7"/>
          <w:szCs w:val="27"/>
        </w:rPr>
        <w:t>нб</w:t>
      </w:r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075D">
        <w:rPr>
          <w:rFonts w:ascii="Times New Roman" w:hAnsi="Times New Roman"/>
          <w:iCs/>
          <w:sz w:val="26"/>
        </w:rPr>
        <w:t>,</w:t>
      </w:r>
    </w:p>
    <w:p w14:paraId="0A664678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iCs/>
          <w:sz w:val="27"/>
          <w:szCs w:val="27"/>
        </w:rPr>
        <w:t>где</w:t>
      </w:r>
    </w:p>
    <w:p w14:paraId="10AA2BFC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E9075D">
        <w:rPr>
          <w:rFonts w:ascii="Times New Roman" w:hAnsi="Times New Roman"/>
          <w:i/>
          <w:iCs/>
          <w:sz w:val="27"/>
          <w:szCs w:val="27"/>
        </w:rPr>
        <w:t>НПД</w:t>
      </w:r>
      <w:r w:rsidRPr="00E9075D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E9075D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E9075D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E9075D">
        <w:rPr>
          <w:rFonts w:ascii="Times New Roman" w:hAnsi="Times New Roman"/>
          <w:iCs/>
          <w:sz w:val="27"/>
          <w:szCs w:val="27"/>
        </w:rPr>
        <w:t>тыс.рублей</w:t>
      </w:r>
      <w:proofErr w:type="spellEnd"/>
      <w:r w:rsidRPr="00E9075D">
        <w:rPr>
          <w:rFonts w:ascii="Times New Roman" w:hAnsi="Times New Roman"/>
          <w:iCs/>
          <w:sz w:val="27"/>
          <w:szCs w:val="27"/>
        </w:rPr>
        <w:t>;</w:t>
      </w:r>
    </w:p>
    <w:p w14:paraId="6B661379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7"/>
          <w:szCs w:val="27"/>
        </w:rPr>
        <w:t>нб</w:t>
      </w:r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14:paraId="4605FA40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E9075D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E9075D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7"/>
          <w:szCs w:val="27"/>
        </w:rPr>
        <w:t>нб</w:t>
      </w:r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075D">
        <w:rPr>
          <w:rFonts w:ascii="Times New Roman" w:hAnsi="Times New Roman"/>
          <w:iCs/>
          <w:sz w:val="27"/>
          <w:szCs w:val="27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14:paraId="6E5E354D" w14:textId="77777777" w:rsidR="004162FE" w:rsidRPr="00E9075D" w:rsidRDefault="004162FE" w:rsidP="004162FE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E9075D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6"/>
        </w:rPr>
        <w:t>нб</w:t>
      </w:r>
      <w:r w:rsidRPr="00E9075D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E9075D">
        <w:rPr>
          <w:rFonts w:ascii="Times New Roman" w:hAnsi="Times New Roman"/>
          <w:iCs/>
          <w:sz w:val="26"/>
        </w:rPr>
        <w:t xml:space="preserve"> = </w:t>
      </w:r>
      <w:r w:rsidRPr="00E9075D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6"/>
        </w:rPr>
        <w:t>нб</w:t>
      </w:r>
      <w:r w:rsidRPr="00E9075D">
        <w:rPr>
          <w:rFonts w:ascii="Times New Roman" w:hAnsi="Times New Roman"/>
          <w:i/>
          <w:iCs/>
          <w:sz w:val="26"/>
          <w:vertAlign w:val="subscript"/>
        </w:rPr>
        <w:t>пр.п</w:t>
      </w:r>
      <w:proofErr w:type="spellEnd"/>
      <w:r w:rsidRPr="00E9075D">
        <w:rPr>
          <w:rFonts w:ascii="Times New Roman" w:hAnsi="Times New Roman"/>
          <w:sz w:val="26"/>
        </w:rPr>
        <w:t xml:space="preserve"> </w:t>
      </w:r>
      <w:r w:rsidRPr="00E9075D">
        <w:rPr>
          <w:rFonts w:ascii="Times New Roman" w:hAnsi="Times New Roman"/>
          <w:iCs/>
          <w:sz w:val="26"/>
        </w:rPr>
        <w:t>*</w:t>
      </w:r>
      <w:r w:rsidRPr="00E9075D">
        <w:rPr>
          <w:rFonts w:ascii="Times New Roman" w:hAnsi="Times New Roman"/>
          <w:b/>
          <w:i/>
          <w:sz w:val="26"/>
        </w:rPr>
        <w:t xml:space="preserve"> </w:t>
      </w:r>
      <w:r w:rsidRPr="00E9075D">
        <w:rPr>
          <w:rFonts w:ascii="Times New Roman" w:hAnsi="Times New Roman"/>
          <w:b/>
          <w:i/>
          <w:sz w:val="26"/>
          <w:lang w:val="en-US"/>
        </w:rPr>
        <w:t>I</w:t>
      </w:r>
      <w:r w:rsidRPr="00E9075D">
        <w:rPr>
          <w:rFonts w:ascii="Times New Roman" w:hAnsi="Times New Roman"/>
          <w:b/>
          <w:i/>
          <w:sz w:val="26"/>
        </w:rPr>
        <w:t xml:space="preserve"> </w:t>
      </w:r>
      <w:r w:rsidRPr="00E9075D">
        <w:rPr>
          <w:rFonts w:ascii="Times New Roman" w:hAnsi="Times New Roman"/>
          <w:b/>
          <w:i/>
          <w:sz w:val="26"/>
          <w:vertAlign w:val="subscript"/>
        </w:rPr>
        <w:t>ИПЦ</w:t>
      </w:r>
      <w:r w:rsidRPr="00E9075D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E9075D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E9075D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E9075D">
        <w:rPr>
          <w:rFonts w:ascii="Times New Roman" w:hAnsi="Times New Roman"/>
          <w:iCs/>
          <w:sz w:val="26"/>
        </w:rPr>
        <w:t>,</w:t>
      </w:r>
    </w:p>
    <w:p w14:paraId="2F2FB2D3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iCs/>
          <w:sz w:val="27"/>
          <w:szCs w:val="27"/>
        </w:rPr>
        <w:t>где</w:t>
      </w:r>
    </w:p>
    <w:p w14:paraId="53EC190D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075D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075D">
        <w:rPr>
          <w:rFonts w:ascii="Times New Roman" w:hAnsi="Times New Roman"/>
          <w:i/>
          <w:iCs/>
          <w:sz w:val="27"/>
          <w:szCs w:val="27"/>
        </w:rPr>
        <w:t>нб</w:t>
      </w:r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075D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14:paraId="2389DDBE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6"/>
          <w:lang w:val="en-US"/>
        </w:rPr>
        <w:t>I</w:t>
      </w:r>
      <w:r w:rsidRPr="00E9075D">
        <w:rPr>
          <w:rFonts w:ascii="Times New Roman" w:hAnsi="Times New Roman"/>
          <w:b/>
          <w:i/>
          <w:sz w:val="26"/>
        </w:rPr>
        <w:t xml:space="preserve"> </w:t>
      </w:r>
      <w:r w:rsidRPr="00E9075D">
        <w:rPr>
          <w:rFonts w:ascii="Times New Roman" w:hAnsi="Times New Roman"/>
          <w:b/>
          <w:i/>
          <w:sz w:val="26"/>
          <w:vertAlign w:val="subscript"/>
        </w:rPr>
        <w:t>ИПЦ</w:t>
      </w:r>
      <w:r w:rsidRPr="00E9075D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E9075D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E9075D">
        <w:rPr>
          <w:rFonts w:ascii="Times New Roman" w:hAnsi="Times New Roman"/>
          <w:sz w:val="27"/>
          <w:szCs w:val="27"/>
        </w:rPr>
        <w:t xml:space="preserve"> – индекс потребительских цен, %.</w:t>
      </w:r>
    </w:p>
    <w:p w14:paraId="7B0C8994" w14:textId="77777777" w:rsidR="004162FE" w:rsidRPr="00E9075D" w:rsidRDefault="004162FE" w:rsidP="004162F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075D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r w:rsidRPr="00E9075D">
        <w:rPr>
          <w:rFonts w:ascii="Times New Roman" w:hAnsi="Times New Roman"/>
          <w:sz w:val="27"/>
          <w:szCs w:val="27"/>
          <w:lang w:eastAsia="ru-RU"/>
        </w:rPr>
        <w:t>Vнб</w:t>
      </w:r>
      <w:r w:rsidRPr="00E9075D">
        <w:rPr>
          <w:rFonts w:ascii="Times New Roman" w:hAnsi="Times New Roman"/>
          <w:sz w:val="27"/>
          <w:szCs w:val="27"/>
          <w:vertAlign w:val="subscript"/>
          <w:lang w:eastAsia="ru-RU"/>
        </w:rPr>
        <w:t>пп</w:t>
      </w:r>
      <w:proofErr w:type="spellEnd"/>
      <w:r w:rsidRPr="00E9075D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5447D3DD" w14:textId="15B60A19" w:rsidR="008B0343" w:rsidRPr="00E9075D" w:rsidRDefault="004162FE" w:rsidP="004162FE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Налог на профессиональный доход зачисляется в </w:t>
      </w:r>
      <w:r w:rsidR="008B0343" w:rsidRPr="00E9075D">
        <w:rPr>
          <w:rFonts w:ascii="Times New Roman" w:hAnsi="Times New Roman"/>
          <w:sz w:val="27"/>
          <w:szCs w:val="27"/>
        </w:rPr>
        <w:t>консолидированный бюджет субъекта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2609C0F7" w14:textId="217F7CDC" w:rsidR="00A42D18" w:rsidRPr="00E9075D" w:rsidRDefault="00A42D18" w:rsidP="00A42D18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52" w:name="_Toc29477938"/>
      <w:r w:rsidRPr="00E9075D">
        <w:rPr>
          <w:rFonts w:asciiTheme="majorHAnsi" w:hAnsiTheme="majorHAnsi"/>
          <w:i w:val="0"/>
          <w:sz w:val="27"/>
          <w:szCs w:val="27"/>
        </w:rPr>
        <w:t>2.</w:t>
      </w:r>
      <w:r w:rsidR="004162FE" w:rsidRPr="00E9075D">
        <w:rPr>
          <w:rFonts w:asciiTheme="majorHAnsi" w:hAnsiTheme="majorHAnsi"/>
          <w:i w:val="0"/>
          <w:sz w:val="27"/>
          <w:szCs w:val="27"/>
        </w:rPr>
        <w:t>1</w:t>
      </w:r>
      <w:r w:rsidR="001752C8" w:rsidRPr="00E9075D">
        <w:rPr>
          <w:rFonts w:asciiTheme="majorHAnsi" w:hAnsiTheme="majorHAnsi"/>
          <w:i w:val="0"/>
          <w:sz w:val="27"/>
          <w:szCs w:val="27"/>
        </w:rPr>
        <w:t>1</w:t>
      </w:r>
      <w:r w:rsidRPr="00E9075D">
        <w:rPr>
          <w:rFonts w:asciiTheme="majorHAnsi" w:hAnsiTheme="majorHAnsi"/>
          <w:i w:val="0"/>
          <w:sz w:val="27"/>
          <w:szCs w:val="27"/>
        </w:rPr>
        <w:t xml:space="preserve">. Налог на добычу полезных ископаемых </w:t>
      </w:r>
      <w:r w:rsidRPr="00E9075D">
        <w:rPr>
          <w:rFonts w:asciiTheme="majorHAnsi" w:hAnsiTheme="majorHAnsi"/>
          <w:i w:val="0"/>
          <w:sz w:val="27"/>
          <w:szCs w:val="27"/>
        </w:rPr>
        <w:br/>
        <w:t>182 1 07 01000 01 0000 110</w:t>
      </w:r>
      <w:bookmarkEnd w:id="52"/>
    </w:p>
    <w:p w14:paraId="5F3C9CF8" w14:textId="596B4EBD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доходов в консолидированный бюджет субъекта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14:paraId="335EBCBF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налога на добычу полезных ископаемых производится отдельно по каждому виду полезных</w:t>
      </w:r>
      <w:r w:rsidRPr="00817927">
        <w:rPr>
          <w:rFonts w:ascii="Times New Roman" w:hAnsi="Times New Roman"/>
          <w:sz w:val="27"/>
          <w:szCs w:val="27"/>
        </w:rPr>
        <w:t xml:space="preserve"> ископаемых.</w:t>
      </w:r>
    </w:p>
    <w:p w14:paraId="60EC9F9F" w14:textId="3596693D" w:rsidR="00A42D18" w:rsidRPr="00817927" w:rsidRDefault="00A42D18" w:rsidP="00A42D1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53" w:name="_Toc29477939"/>
      <w:r w:rsidRPr="00817927">
        <w:rPr>
          <w:rFonts w:asciiTheme="majorHAnsi" w:hAnsiTheme="majorHAnsi"/>
          <w:i/>
          <w:sz w:val="27"/>
          <w:szCs w:val="27"/>
        </w:rPr>
        <w:t>2.</w:t>
      </w:r>
      <w:r w:rsidR="00BB1EA1">
        <w:rPr>
          <w:rFonts w:asciiTheme="majorHAnsi" w:hAnsiTheme="majorHAnsi"/>
          <w:i/>
          <w:sz w:val="27"/>
          <w:szCs w:val="27"/>
        </w:rPr>
        <w:t>1</w:t>
      </w:r>
      <w:r w:rsidR="001752C8">
        <w:rPr>
          <w:rFonts w:asciiTheme="majorHAnsi" w:hAnsiTheme="majorHAnsi"/>
          <w:i/>
          <w:sz w:val="27"/>
          <w:szCs w:val="27"/>
        </w:rPr>
        <w:t>1</w:t>
      </w:r>
      <w:r w:rsidRPr="00817927">
        <w:rPr>
          <w:rFonts w:asciiTheme="majorHAnsi" w:hAnsiTheme="majorHAnsi"/>
          <w:i/>
          <w:sz w:val="27"/>
          <w:szCs w:val="27"/>
        </w:rPr>
        <w:t xml:space="preserve">.1. Налог на добычу общераспространенных полезных ископаемых </w:t>
      </w:r>
      <w:r w:rsidRPr="00817927">
        <w:rPr>
          <w:rFonts w:asciiTheme="majorHAnsi" w:hAnsiTheme="majorHAnsi"/>
          <w:i/>
          <w:sz w:val="27"/>
          <w:szCs w:val="27"/>
        </w:rPr>
        <w:br/>
        <w:t>182 1 07 01020 01 0000 110</w:t>
      </w:r>
      <w:bookmarkEnd w:id="53"/>
    </w:p>
    <w:p w14:paraId="70B48EA5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14:paraId="59D141C2" w14:textId="55E6EE14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региона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рассчитанные Департаментом экономического развития и инвестиционной деятельности области;</w:t>
      </w:r>
    </w:p>
    <w:p w14:paraId="4BD48605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9075D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3263FCA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5D69F748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45406943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312FC97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14:paraId="1A71111D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EAA3A5B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9075D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638DB76F" w14:textId="77777777" w:rsidR="00A42D18" w:rsidRPr="00E9075D" w:rsidRDefault="00A42D18" w:rsidP="00A42D1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)) (+-) P) × </w:t>
      </w: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4EC2F943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где,</w:t>
      </w:r>
    </w:p>
    <w:p w14:paraId="6BC00B6B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9075D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14:paraId="676C33C9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075D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14:paraId="3D0BA519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РФ, %;</w:t>
      </w:r>
    </w:p>
    <w:p w14:paraId="02C98C53" w14:textId="53B9D3EC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2A1294"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E9075D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%;</w:t>
      </w:r>
    </w:p>
    <w:p w14:paraId="0918F045" w14:textId="024FD31C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2A1294"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E9075D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1CC64FAD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P</w:t>
      </w:r>
      <w:r w:rsidRPr="00E9075D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7D924B94" w14:textId="77777777" w:rsidR="002A1294" w:rsidRPr="00E9075D" w:rsidRDefault="002A1294" w:rsidP="002A129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075D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706A659F" w14:textId="73408156" w:rsidR="002A1294" w:rsidRPr="00E9075D" w:rsidRDefault="002A1294" w:rsidP="002A129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5B12DCA3" w14:textId="06539096" w:rsidR="00A42D18" w:rsidRPr="00E9075D" w:rsidRDefault="00A42D18" w:rsidP="006426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</w:t>
      </w:r>
      <w:r w:rsidR="00642668" w:rsidRPr="00E9075D">
        <w:rPr>
          <w:rFonts w:ascii="Times New Roman" w:hAnsi="Times New Roman"/>
          <w:sz w:val="27"/>
          <w:szCs w:val="27"/>
        </w:rPr>
        <w:t xml:space="preserve">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71F01025" w14:textId="77777777" w:rsidR="00B85547" w:rsidRPr="00E9075D" w:rsidRDefault="00B85547" w:rsidP="00B8554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21A85EA5" w14:textId="77777777" w:rsidR="00B85547" w:rsidRPr="00E9075D" w:rsidRDefault="00B85547" w:rsidP="00B8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4A77C216" w14:textId="77777777" w:rsidR="00D15499" w:rsidRPr="00E9075D" w:rsidRDefault="00D15499" w:rsidP="00D1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62CBBDEC" w14:textId="77777777" w:rsidR="00B85547" w:rsidRPr="00E9075D" w:rsidRDefault="00B85547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15526FBF" w14:textId="7DBB49EA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5911932" w14:textId="77777777" w:rsidR="005C0C16" w:rsidRPr="00E9075D" w:rsidRDefault="005C0C16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695C230" w14:textId="2B8F4658" w:rsidR="00A42D18" w:rsidRPr="00E9075D" w:rsidRDefault="00A42D18" w:rsidP="00B31CDC">
      <w:pPr>
        <w:pStyle w:val="3"/>
        <w:tabs>
          <w:tab w:val="left" w:pos="709"/>
        </w:tabs>
        <w:spacing w:before="120" w:after="120" w:line="240" w:lineRule="auto"/>
        <w:ind w:left="567" w:right="1133" w:firstLine="284"/>
        <w:jc w:val="center"/>
        <w:rPr>
          <w:rFonts w:asciiTheme="majorHAnsi" w:hAnsiTheme="majorHAnsi"/>
          <w:i/>
          <w:sz w:val="27"/>
          <w:szCs w:val="27"/>
        </w:rPr>
      </w:pPr>
      <w:bookmarkStart w:id="54" w:name="_Toc29477940"/>
      <w:r w:rsidRPr="00E9075D">
        <w:rPr>
          <w:rFonts w:asciiTheme="majorHAnsi" w:hAnsiTheme="majorHAnsi"/>
          <w:i/>
          <w:sz w:val="27"/>
          <w:szCs w:val="27"/>
        </w:rPr>
        <w:t>2.</w:t>
      </w:r>
      <w:r w:rsidR="00BB1EA1" w:rsidRPr="00E9075D">
        <w:rPr>
          <w:rFonts w:asciiTheme="majorHAnsi" w:hAnsiTheme="majorHAnsi"/>
          <w:i/>
          <w:sz w:val="27"/>
          <w:szCs w:val="27"/>
        </w:rPr>
        <w:t>1</w:t>
      </w:r>
      <w:r w:rsidR="001752C8" w:rsidRPr="00E9075D">
        <w:rPr>
          <w:rFonts w:asciiTheme="majorHAnsi" w:hAnsiTheme="majorHAnsi"/>
          <w:i/>
          <w:sz w:val="27"/>
          <w:szCs w:val="27"/>
        </w:rPr>
        <w:t>1</w:t>
      </w:r>
      <w:r w:rsidRPr="00E9075D">
        <w:rPr>
          <w:rFonts w:asciiTheme="majorHAnsi" w:hAnsiTheme="majorHAnsi"/>
          <w:i/>
          <w:sz w:val="27"/>
          <w:szCs w:val="27"/>
        </w:rPr>
        <w:t xml:space="preserve">.2. Налог на добычу прочих полезных ископаемых (за исключением полезных ископаемых в виде природных алмазов) </w:t>
      </w:r>
      <w:r w:rsidRPr="00E9075D">
        <w:rPr>
          <w:rFonts w:asciiTheme="majorHAnsi" w:hAnsiTheme="majorHAnsi"/>
          <w:i/>
          <w:sz w:val="27"/>
          <w:szCs w:val="27"/>
        </w:rPr>
        <w:br/>
        <w:t>182 1 07 01030 01 0000 110</w:t>
      </w:r>
      <w:bookmarkEnd w:id="54"/>
    </w:p>
    <w:p w14:paraId="0A477013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Pr="00E9075D">
        <w:rPr>
          <w:rFonts w:ascii="Times New Roman" w:hAnsi="Times New Roman"/>
          <w:sz w:val="27"/>
          <w:szCs w:val="27"/>
        </w:rPr>
        <w:br/>
        <w:t>(за исключением полезных ископаемых в виде природных алмазов) учитываются:</w:t>
      </w:r>
    </w:p>
    <w:p w14:paraId="71A34B10" w14:textId="50049634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 показатели прогноза социально-экономического развития региона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рассчитанные Департаментом экономического развития и инвестиционной деятельности области;</w:t>
      </w:r>
    </w:p>
    <w:p w14:paraId="20838D91" w14:textId="5B033071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71DAA49A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 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6BE9993C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7BA88536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B0B508C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14:paraId="4C1DBBF0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BBFBF0E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i/>
          <w:sz w:val="27"/>
          <w:szCs w:val="27"/>
        </w:rPr>
        <w:t xml:space="preserve">) </w:t>
      </w:r>
      <w:r w:rsidRPr="00E9075D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4550240F" w14:textId="77777777" w:rsidR="00B97AFE" w:rsidRPr="00E9075D" w:rsidRDefault="00B97AFE" w:rsidP="00B97AF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E9075D">
        <w:rPr>
          <w:rFonts w:ascii="Times New Roman" w:hAnsi="Times New Roman"/>
          <w:b/>
          <w:i/>
          <w:sz w:val="27"/>
          <w:szCs w:val="27"/>
        </w:rPr>
        <w:t>× S (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9075D">
        <w:rPr>
          <w:rFonts w:ascii="Times New Roman" w:hAnsi="Times New Roman"/>
          <w:b/>
          <w:i/>
          <w:sz w:val="27"/>
          <w:szCs w:val="27"/>
        </w:rPr>
        <w:t>) + Ʃ(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V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)) (+-) P) </w:t>
      </w:r>
      <w:r w:rsidRPr="00E9075D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0ECD1CCB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где,</w:t>
      </w:r>
    </w:p>
    <w:p w14:paraId="6DD66119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E9075D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14:paraId="5457F59D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14:paraId="4D7679B3" w14:textId="3FA9A325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B97AFE"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E9075D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ископаемых, %;</w:t>
      </w:r>
    </w:p>
    <w:p w14:paraId="5527B6EC" w14:textId="5DF5A9C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B97AFE"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E9075D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</w:t>
      </w:r>
      <w:r w:rsidR="00FF512B" w:rsidRPr="00E9075D">
        <w:rPr>
          <w:rFonts w:ascii="Times New Roman" w:hAnsi="Times New Roman"/>
          <w:sz w:val="27"/>
          <w:szCs w:val="27"/>
        </w:rPr>
        <w:t>нным отчёта по форме  № 5-НДПИ);</w:t>
      </w:r>
    </w:p>
    <w:p w14:paraId="347F0D89" w14:textId="77777777" w:rsidR="00FF512B" w:rsidRPr="00E9075D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V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075D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E9075D"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E9075D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14:paraId="09371D3C" w14:textId="77777777" w:rsidR="00FF512B" w:rsidRPr="00E9075D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075D">
        <w:rPr>
          <w:rFonts w:ascii="Times New Roman" w:hAnsi="Times New Roman"/>
          <w:b/>
          <w:i/>
          <w:sz w:val="27"/>
          <w:szCs w:val="27"/>
        </w:rPr>
        <w:t>S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075D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E9075D"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E9075D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РФ, %;</w:t>
      </w:r>
    </w:p>
    <w:p w14:paraId="6FA14EFA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P</w:t>
      </w:r>
      <w:r w:rsidRPr="00E9075D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7B833DF8" w14:textId="77777777" w:rsidR="00FF512B" w:rsidRPr="00E9075D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075D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74ED4D26" w14:textId="29119B9C" w:rsidR="00FF512B" w:rsidRPr="00E9075D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ACECD32" w14:textId="77777777" w:rsidR="00374904" w:rsidRPr="00E9075D" w:rsidRDefault="00A42D18" w:rsidP="003749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</w:t>
      </w:r>
      <w:r w:rsidR="00374904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2AA2CD09" w14:textId="77777777" w:rsidR="00374904" w:rsidRPr="00E9075D" w:rsidRDefault="00374904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A532254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E9075D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b/>
          <w:i/>
          <w:sz w:val="27"/>
          <w:szCs w:val="27"/>
        </w:rPr>
        <w:t>)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9075D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14:paraId="7258C602" w14:textId="77777777" w:rsidR="00A42D18" w:rsidRPr="00E9075D" w:rsidRDefault="00A42D18" w:rsidP="00A42D1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b/>
          <w:i/>
          <w:sz w:val="27"/>
          <w:szCs w:val="27"/>
        </w:rPr>
        <w:t>,</w:t>
      </w:r>
    </w:p>
    <w:p w14:paraId="52B11E3B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где,</w:t>
      </w:r>
    </w:p>
    <w:p w14:paraId="2BE884AF" w14:textId="77777777" w:rsidR="00620FBE" w:rsidRPr="00E9075D" w:rsidRDefault="00620FBE" w:rsidP="00620F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9075D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</w:p>
    <w:p w14:paraId="3DB71B9E" w14:textId="77777777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9075D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075D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1D9B47B4" w14:textId="77777777" w:rsidR="00B85547" w:rsidRPr="00E9075D" w:rsidRDefault="00B85547" w:rsidP="00B8554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691A7611" w14:textId="77777777" w:rsidR="00B85547" w:rsidRPr="00E9075D" w:rsidRDefault="00B85547" w:rsidP="00B8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038E2B8D" w14:textId="77777777" w:rsidR="00D15499" w:rsidRPr="00E9075D" w:rsidRDefault="00D15499" w:rsidP="00D1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5423A2CD" w14:textId="77777777" w:rsidR="00B85547" w:rsidRPr="00E9075D" w:rsidRDefault="00B85547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14:paraId="2BD8F6AE" w14:textId="207CE5E6" w:rsidR="00A42D18" w:rsidRPr="00E9075D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263B9957" w14:textId="05738E41" w:rsidR="00E07960" w:rsidRPr="00E9075D" w:rsidRDefault="00E07960" w:rsidP="00E07960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55" w:name="_Toc29477941"/>
      <w:r w:rsidRPr="00E9075D">
        <w:rPr>
          <w:rFonts w:asciiTheme="majorHAnsi" w:hAnsiTheme="majorHAnsi"/>
          <w:i w:val="0"/>
          <w:sz w:val="27"/>
          <w:szCs w:val="27"/>
        </w:rPr>
        <w:t>2.1</w:t>
      </w:r>
      <w:r w:rsidR="001752C8" w:rsidRPr="00E9075D">
        <w:rPr>
          <w:rFonts w:asciiTheme="majorHAnsi" w:hAnsiTheme="majorHAnsi"/>
          <w:i w:val="0"/>
          <w:sz w:val="27"/>
          <w:szCs w:val="27"/>
        </w:rPr>
        <w:t>2</w:t>
      </w:r>
      <w:r w:rsidRPr="00E9075D">
        <w:rPr>
          <w:rFonts w:asciiTheme="majorHAnsi" w:hAnsiTheme="majorHAnsi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Pr="00E9075D">
        <w:rPr>
          <w:rFonts w:asciiTheme="majorHAnsi" w:hAnsiTheme="majorHAnsi"/>
          <w:i w:val="0"/>
          <w:sz w:val="27"/>
          <w:szCs w:val="27"/>
        </w:rPr>
        <w:br/>
        <w:t>182 1 07 04000 01 0000 110</w:t>
      </w:r>
      <w:bookmarkEnd w:id="55"/>
      <w:r w:rsidRPr="00E9075D">
        <w:rPr>
          <w:rFonts w:asciiTheme="majorHAnsi" w:hAnsiTheme="majorHAnsi"/>
          <w:i w:val="0"/>
          <w:sz w:val="27"/>
          <w:szCs w:val="27"/>
        </w:rPr>
        <w:t xml:space="preserve"> </w:t>
      </w:r>
    </w:p>
    <w:p w14:paraId="57766B7B" w14:textId="3C7A75B9" w:rsidR="00E07960" w:rsidRPr="00E9075D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Расчёт прогноза поступления доходов в консолидированный бюджет субъекта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</w:t>
      </w:r>
      <w:r w:rsidRPr="00E9075D">
        <w:rPr>
          <w:rFonts w:ascii="Times New Roman" w:hAnsi="Times New Roman"/>
          <w:sz w:val="27"/>
          <w:szCs w:val="27"/>
        </w:rPr>
        <w:lastRenderedPageBreak/>
        <w:t>соответствии с действующим законодательством Российской Федерации о налогах и сборах.</w:t>
      </w:r>
    </w:p>
    <w:p w14:paraId="75063575" w14:textId="318F0D28" w:rsidR="00E07960" w:rsidRPr="00E9075D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</w:t>
      </w:r>
      <w:r w:rsidR="003102F2" w:rsidRPr="00E9075D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E9075D">
        <w:rPr>
          <w:rFonts w:ascii="Times New Roman" w:hAnsi="Times New Roman"/>
          <w:sz w:val="27"/>
          <w:szCs w:val="27"/>
        </w:rPr>
        <w:t xml:space="preserve">бюджет </w:t>
      </w:r>
      <w:r w:rsidR="003102F2" w:rsidRPr="00E9075D">
        <w:rPr>
          <w:rFonts w:ascii="Times New Roman" w:hAnsi="Times New Roman"/>
          <w:sz w:val="27"/>
          <w:szCs w:val="27"/>
        </w:rPr>
        <w:t>субъекта</w:t>
      </w:r>
      <w:r w:rsidRPr="00E9075D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50 и 56 БК РФ.</w:t>
      </w:r>
    </w:p>
    <w:p w14:paraId="517C295F" w14:textId="35470822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075D">
        <w:rPr>
          <w:rFonts w:ascii="Times New Roman" w:hAnsi="Times New Roman"/>
          <w:sz w:val="27"/>
          <w:szCs w:val="27"/>
        </w:rPr>
        <w:t>Прогноз объёма поступлений</w:t>
      </w:r>
      <w:r w:rsidRPr="00E9075D">
        <w:rPr>
          <w:rFonts w:ascii="Times New Roman" w:hAnsi="Times New Roman"/>
          <w:sz w:val="26"/>
        </w:rPr>
        <w:t xml:space="preserve"> по сборам осуществляется отдельно по каждому виду.</w:t>
      </w:r>
    </w:p>
    <w:p w14:paraId="58E1BFF4" w14:textId="50711052" w:rsidR="0098165B" w:rsidRPr="00E9075D" w:rsidRDefault="0098165B" w:rsidP="0098165B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sz w:val="27"/>
          <w:szCs w:val="27"/>
        </w:rPr>
      </w:pPr>
      <w:bookmarkStart w:id="56" w:name="_Toc29477942"/>
      <w:r w:rsidRPr="00E9075D">
        <w:rPr>
          <w:rFonts w:asciiTheme="majorHAnsi" w:hAnsiTheme="majorHAnsi"/>
          <w:sz w:val="27"/>
          <w:szCs w:val="27"/>
        </w:rPr>
        <w:t>2.1</w:t>
      </w:r>
      <w:r w:rsidR="001752C8" w:rsidRPr="00E9075D">
        <w:rPr>
          <w:rFonts w:asciiTheme="majorHAnsi" w:hAnsiTheme="majorHAnsi"/>
          <w:sz w:val="27"/>
          <w:szCs w:val="27"/>
        </w:rPr>
        <w:t>2</w:t>
      </w:r>
      <w:r w:rsidRPr="00E9075D">
        <w:rPr>
          <w:rFonts w:asciiTheme="majorHAnsi" w:hAnsiTheme="majorHAnsi"/>
          <w:sz w:val="27"/>
          <w:szCs w:val="27"/>
        </w:rPr>
        <w:t xml:space="preserve">.1. Сборы за пользование объектами животного мира </w:t>
      </w:r>
      <w:r w:rsidRPr="00E9075D">
        <w:rPr>
          <w:rFonts w:asciiTheme="majorHAnsi" w:hAnsiTheme="majorHAnsi"/>
          <w:sz w:val="27"/>
          <w:szCs w:val="27"/>
        </w:rPr>
        <w:br/>
        <w:t>182 1 07 04010 01 0000 110</w:t>
      </w:r>
      <w:bookmarkEnd w:id="56"/>
      <w:r w:rsidRPr="00E9075D">
        <w:rPr>
          <w:rFonts w:asciiTheme="majorHAnsi" w:hAnsiTheme="majorHAnsi"/>
          <w:sz w:val="27"/>
          <w:szCs w:val="27"/>
        </w:rPr>
        <w:t xml:space="preserve"> </w:t>
      </w:r>
    </w:p>
    <w:p w14:paraId="7CFA72BF" w14:textId="0DEA278E" w:rsidR="00E07960" w:rsidRPr="00E9075D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учитываются следующие факторы:</w:t>
      </w:r>
    </w:p>
    <w:p w14:paraId="0ABEF744" w14:textId="1BA6FB1D" w:rsidR="0098165B" w:rsidRPr="00E9075D" w:rsidRDefault="0098165B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динамика налоговой базы по сбору согласно данным отчёта по форме № 5-ЖМ «О структуре начислений по сбору за пользование объектами животного мира»;</w:t>
      </w:r>
    </w:p>
    <w:p w14:paraId="71CD42D7" w14:textId="40D45265" w:rsidR="0098165B" w:rsidRPr="00E9075D" w:rsidRDefault="0098165B" w:rsidP="009816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динамика фактических поступлений по сбору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F10F6EF" w14:textId="77777777" w:rsidR="00E07960" w:rsidRPr="00E9075D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367590A9" w14:textId="77777777" w:rsidR="00E07960" w:rsidRPr="00E9075D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иные факторы.</w:t>
      </w:r>
    </w:p>
    <w:p w14:paraId="12413A2A" w14:textId="35C9B12E" w:rsidR="00444439" w:rsidRPr="00E9075D" w:rsidRDefault="0098165B" w:rsidP="004444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6"/>
        </w:rPr>
        <w:t xml:space="preserve">Прогноз поступления доходов </w:t>
      </w:r>
      <w:r w:rsidRPr="00E9075D">
        <w:rPr>
          <w:rFonts w:ascii="Times New Roman" w:hAnsi="Times New Roman"/>
          <w:sz w:val="27"/>
          <w:szCs w:val="27"/>
        </w:rPr>
        <w:t xml:space="preserve">в консолидированный бюджет субъекта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области, </w:t>
      </w:r>
      <w:r w:rsidR="00444439" w:rsidRPr="00E9075D">
        <w:rPr>
          <w:rFonts w:ascii="Times New Roman" w:hAnsi="Times New Roman"/>
          <w:sz w:val="27"/>
          <w:szCs w:val="27"/>
        </w:rPr>
        <w:t>с учетом изменения законодательства о налогах и сборах, а также других факторов.</w:t>
      </w:r>
    </w:p>
    <w:p w14:paraId="3E84E9F9" w14:textId="77777777" w:rsidR="006267BB" w:rsidRPr="00E9075D" w:rsidRDefault="006267BB" w:rsidP="004444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21E856A" w14:textId="406A3506" w:rsidR="00CD2FB2" w:rsidRPr="00E9075D" w:rsidRDefault="00CD2FB2" w:rsidP="00CD2FB2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57" w:name="_Toc29477943"/>
      <w:r w:rsidRPr="00E9075D">
        <w:rPr>
          <w:rFonts w:asciiTheme="majorHAnsi" w:hAnsiTheme="majorHAnsi"/>
          <w:i w:val="0"/>
          <w:sz w:val="27"/>
          <w:szCs w:val="27"/>
        </w:rPr>
        <w:t>2.1</w:t>
      </w:r>
      <w:r w:rsidR="001752C8" w:rsidRPr="00E9075D">
        <w:rPr>
          <w:rFonts w:asciiTheme="majorHAnsi" w:hAnsiTheme="majorHAnsi"/>
          <w:i w:val="0"/>
          <w:sz w:val="27"/>
          <w:szCs w:val="27"/>
        </w:rPr>
        <w:t>3</w:t>
      </w:r>
      <w:r w:rsidRPr="00E9075D">
        <w:rPr>
          <w:rFonts w:asciiTheme="majorHAnsi" w:hAnsiTheme="majorHAnsi"/>
          <w:i w:val="0"/>
          <w:sz w:val="27"/>
          <w:szCs w:val="27"/>
        </w:rPr>
        <w:t>. Государственная пошлина 182 1 08 00000 01 0000 000</w:t>
      </w:r>
      <w:bookmarkEnd w:id="57"/>
      <w:r w:rsidRPr="00E9075D">
        <w:rPr>
          <w:rFonts w:asciiTheme="majorHAnsi" w:hAnsiTheme="majorHAnsi"/>
          <w:i w:val="0"/>
          <w:sz w:val="27"/>
          <w:szCs w:val="27"/>
        </w:rPr>
        <w:t xml:space="preserve"> </w:t>
      </w:r>
    </w:p>
    <w:p w14:paraId="27F1106C" w14:textId="66022E5E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прогноза поступления доходов в консолидированный бюджет субъекта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14:paraId="660FBBB3" w14:textId="495DF7F4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НК РФ и зачисляется </w:t>
      </w:r>
      <w:r w:rsidR="003102F2" w:rsidRPr="00E9075D">
        <w:rPr>
          <w:rFonts w:ascii="Times New Roman" w:hAnsi="Times New Roman"/>
          <w:sz w:val="27"/>
          <w:szCs w:val="27"/>
        </w:rPr>
        <w:t>в консолидированный бюджет субъекта Российской Федерации по нормативам</w:t>
      </w:r>
      <w:r w:rsidRPr="00E9075D">
        <w:rPr>
          <w:rFonts w:ascii="Times New Roman" w:hAnsi="Times New Roman"/>
          <w:sz w:val="27"/>
          <w:szCs w:val="27"/>
        </w:rPr>
        <w:t>, установленным в соответствии со статьями 50 и 56 БК РФ.</w:t>
      </w:r>
    </w:p>
    <w:p w14:paraId="04A0B246" w14:textId="59386E16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пошлины. </w:t>
      </w:r>
    </w:p>
    <w:p w14:paraId="23E3DEA7" w14:textId="77777777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14:paraId="77E1817C" w14:textId="77777777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21316391" w14:textId="77777777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14:paraId="7EC56C57" w14:textId="77777777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76DA4E6C" w14:textId="77777777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14:paraId="2FFF7900" w14:textId="77777777" w:rsidR="00CD2FB2" w:rsidRPr="00E9075D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14:paraId="41E59ED2" w14:textId="77777777" w:rsidR="005630F9" w:rsidRPr="00E9075D" w:rsidRDefault="005630F9" w:rsidP="0056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210AC2B2" w14:textId="77777777" w:rsidR="005630F9" w:rsidRPr="00E9075D" w:rsidRDefault="005630F9" w:rsidP="0056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государственной пошлины.</w:t>
      </w:r>
    </w:p>
    <w:p w14:paraId="184CCA82" w14:textId="4B58BFEA" w:rsidR="00835679" w:rsidRPr="00E9075D" w:rsidRDefault="00835679" w:rsidP="0083567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8" w:name="_Toc29477944"/>
      <w:r w:rsidRPr="00E9075D">
        <w:rPr>
          <w:i/>
          <w:sz w:val="27"/>
          <w:szCs w:val="27"/>
        </w:rPr>
        <w:t>2.1</w:t>
      </w:r>
      <w:r w:rsidR="0056170C" w:rsidRPr="00E9075D">
        <w:rPr>
          <w:i/>
          <w:sz w:val="27"/>
          <w:szCs w:val="27"/>
        </w:rPr>
        <w:t>3</w:t>
      </w:r>
      <w:r w:rsidRPr="00E9075D">
        <w:rPr>
          <w:i/>
          <w:sz w:val="27"/>
          <w:szCs w:val="27"/>
        </w:rPr>
        <w:t xml:space="preserve">.1. Государственная пошлина по делам, рассматриваемым конституционными (уставными) судами субъектов </w:t>
      </w:r>
      <w:r w:rsidRPr="00E9075D">
        <w:rPr>
          <w:i/>
          <w:sz w:val="27"/>
          <w:szCs w:val="27"/>
        </w:rPr>
        <w:br/>
        <w:t xml:space="preserve">Российской Федерации </w:t>
      </w:r>
      <w:r w:rsidRPr="00E9075D">
        <w:rPr>
          <w:i/>
          <w:sz w:val="27"/>
          <w:szCs w:val="27"/>
        </w:rPr>
        <w:br/>
        <w:t>182 1 08 02020 01 0000 110</w:t>
      </w:r>
      <w:bookmarkEnd w:id="58"/>
    </w:p>
    <w:p w14:paraId="1E81A922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14:paraId="6F42340C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E9075D">
        <w:rPr>
          <w:rFonts w:ascii="Times New Roman" w:hAnsi="Times New Roman"/>
          <w:sz w:val="27"/>
          <w:szCs w:val="27"/>
          <w:vertAlign w:val="subscript"/>
        </w:rPr>
        <w:t>УС</w:t>
      </w:r>
      <w:r w:rsidRPr="00E9075D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59D3A120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D930B4" w14:textId="77777777" w:rsidR="00835679" w:rsidRPr="00E9075D" w:rsidRDefault="00835679" w:rsidP="0083567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Г</w:t>
      </w:r>
      <w:r w:rsidRPr="00E9075D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E9075D">
        <w:rPr>
          <w:rFonts w:ascii="Times New Roman" w:hAnsi="Times New Roman"/>
          <w:sz w:val="27"/>
          <w:szCs w:val="27"/>
        </w:rPr>
        <w:t xml:space="preserve"> * </w:t>
      </w:r>
      <w:r w:rsidRPr="00E9075D">
        <w:rPr>
          <w:rFonts w:ascii="Times New Roman" w:hAnsi="Times New Roman"/>
          <w:b/>
          <w:sz w:val="27"/>
          <w:szCs w:val="27"/>
        </w:rPr>
        <w:t>Ср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E9075D">
        <w:rPr>
          <w:rFonts w:ascii="Times New Roman" w:hAnsi="Times New Roman"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sz w:val="27"/>
          <w:szCs w:val="27"/>
        </w:rPr>
        <w:t>(+/-)</w:t>
      </w:r>
      <w:r w:rsidRPr="00E9075D">
        <w:rPr>
          <w:rFonts w:ascii="Times New Roman" w:hAnsi="Times New Roman"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sz w:val="27"/>
          <w:szCs w:val="27"/>
        </w:rPr>
        <w:t>F</w:t>
      </w:r>
      <w:r w:rsidRPr="00E9075D">
        <w:rPr>
          <w:rFonts w:ascii="Times New Roman" w:hAnsi="Times New Roman"/>
          <w:b/>
          <w:i/>
          <w:sz w:val="27"/>
          <w:szCs w:val="27"/>
        </w:rPr>
        <w:t>,</w:t>
      </w:r>
    </w:p>
    <w:p w14:paraId="752E2854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где:</w:t>
      </w:r>
    </w:p>
    <w:p w14:paraId="06CE0E8A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E9075D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14:paraId="2A106687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523A0AD4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Ср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E9075D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14:paraId="17BE534A" w14:textId="77777777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0A7D40D4" w14:textId="77777777" w:rsidR="0006705E" w:rsidRPr="00E9075D" w:rsidRDefault="00835679" w:rsidP="000670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</w:t>
      </w:r>
      <w:r w:rsidR="0006705E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7B8E036A" w14:textId="2BC61A01" w:rsidR="00835679" w:rsidRPr="00E9075D" w:rsidRDefault="00835679" w:rsidP="008356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1382513" w14:textId="1F4649FA" w:rsidR="006B3B62" w:rsidRPr="00E9075D" w:rsidRDefault="00BB1EA1" w:rsidP="006B3B62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bookmarkStart w:id="59" w:name="_Toc29477945"/>
      <w:r w:rsidRPr="00E9075D">
        <w:rPr>
          <w:rFonts w:asciiTheme="majorHAnsi" w:hAnsiTheme="majorHAnsi"/>
          <w:sz w:val="27"/>
          <w:szCs w:val="27"/>
        </w:rPr>
        <w:lastRenderedPageBreak/>
        <w:t>2.</w:t>
      </w:r>
      <w:r w:rsidR="006B3B62" w:rsidRPr="00E9075D">
        <w:rPr>
          <w:rFonts w:asciiTheme="majorHAnsi" w:hAnsiTheme="majorHAnsi"/>
          <w:sz w:val="27"/>
          <w:szCs w:val="27"/>
        </w:rPr>
        <w:t>1</w:t>
      </w:r>
      <w:r w:rsidR="0006705E" w:rsidRPr="00E9075D">
        <w:rPr>
          <w:rFonts w:asciiTheme="majorHAnsi" w:hAnsiTheme="majorHAnsi"/>
          <w:sz w:val="27"/>
          <w:szCs w:val="27"/>
        </w:rPr>
        <w:t>3</w:t>
      </w:r>
      <w:r w:rsidR="006B3B62" w:rsidRPr="00E9075D">
        <w:rPr>
          <w:rFonts w:asciiTheme="majorHAnsi" w:hAnsiTheme="majorHAnsi"/>
          <w:sz w:val="27"/>
          <w:szCs w:val="27"/>
        </w:rPr>
        <w:t>.</w:t>
      </w:r>
      <w:r w:rsidR="00835679" w:rsidRPr="00E9075D">
        <w:rPr>
          <w:rFonts w:asciiTheme="majorHAnsi" w:hAnsiTheme="majorHAnsi"/>
          <w:sz w:val="27"/>
          <w:szCs w:val="27"/>
        </w:rPr>
        <w:t>2</w:t>
      </w:r>
      <w:r w:rsidR="006B3B62" w:rsidRPr="00E9075D">
        <w:rPr>
          <w:rFonts w:asciiTheme="majorHAnsi" w:hAnsiTheme="majorHAnsi"/>
          <w:sz w:val="27"/>
          <w:szCs w:val="27"/>
        </w:rPr>
        <w:t>. Государственная пошлина по делам</w:t>
      </w:r>
      <w:r w:rsidR="006B3B62" w:rsidRPr="00E9075D">
        <w:rPr>
          <w:rStyle w:val="102"/>
          <w:rFonts w:asciiTheme="majorHAnsi" w:eastAsia="Calibri" w:hAnsiTheme="majorHAnsi"/>
          <w:sz w:val="27"/>
          <w:szCs w:val="27"/>
        </w:rPr>
        <w:t xml:space="preserve">, </w:t>
      </w:r>
      <w:r w:rsidR="006B3B62" w:rsidRPr="00E9075D">
        <w:rPr>
          <w:rFonts w:asciiTheme="majorHAnsi" w:hAnsiTheme="majorHAnsi"/>
          <w:sz w:val="27"/>
          <w:szCs w:val="27"/>
        </w:rPr>
        <w:t>рассматриваемым в судах общей юрисдикции, мировыми судьями (за исключением Верховного Суда Российской Федерации) 182 1 08 0</w:t>
      </w:r>
      <w:r w:rsidR="009C5622" w:rsidRPr="00E9075D">
        <w:rPr>
          <w:rFonts w:asciiTheme="majorHAnsi" w:hAnsiTheme="majorHAnsi"/>
          <w:sz w:val="27"/>
          <w:szCs w:val="27"/>
        </w:rPr>
        <w:t>3</w:t>
      </w:r>
      <w:r w:rsidR="006B3B62" w:rsidRPr="00E9075D">
        <w:rPr>
          <w:rFonts w:asciiTheme="majorHAnsi" w:hAnsiTheme="majorHAnsi"/>
          <w:sz w:val="27"/>
          <w:szCs w:val="27"/>
        </w:rPr>
        <w:t>0</w:t>
      </w:r>
      <w:r w:rsidR="009C5622" w:rsidRPr="00E9075D">
        <w:rPr>
          <w:rFonts w:asciiTheme="majorHAnsi" w:hAnsiTheme="majorHAnsi"/>
          <w:sz w:val="27"/>
          <w:szCs w:val="27"/>
        </w:rPr>
        <w:t>1</w:t>
      </w:r>
      <w:r w:rsidR="006B3B62" w:rsidRPr="00E9075D">
        <w:rPr>
          <w:rFonts w:asciiTheme="majorHAnsi" w:hAnsiTheme="majorHAnsi"/>
          <w:sz w:val="27"/>
          <w:szCs w:val="27"/>
        </w:rPr>
        <w:t xml:space="preserve">0 01 0000 </w:t>
      </w:r>
      <w:r w:rsidR="009C5622" w:rsidRPr="00E9075D">
        <w:rPr>
          <w:rFonts w:asciiTheme="majorHAnsi" w:hAnsiTheme="majorHAnsi"/>
          <w:sz w:val="27"/>
          <w:szCs w:val="27"/>
        </w:rPr>
        <w:t>11</w:t>
      </w:r>
      <w:r w:rsidR="006B3B62" w:rsidRPr="00E9075D">
        <w:rPr>
          <w:rFonts w:asciiTheme="majorHAnsi" w:hAnsiTheme="majorHAnsi"/>
          <w:sz w:val="27"/>
          <w:szCs w:val="27"/>
        </w:rPr>
        <w:t>0</w:t>
      </w:r>
      <w:bookmarkEnd w:id="59"/>
      <w:r w:rsidR="006B3B62" w:rsidRPr="00E9075D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</w:t>
      </w:r>
    </w:p>
    <w:p w14:paraId="3057D41A" w14:textId="3470A58A" w:rsidR="00E04F84" w:rsidRPr="00E9075D" w:rsidRDefault="00CD2FB2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E04F84" w:rsidRPr="00E9075D">
        <w:rPr>
          <w:rFonts w:ascii="Times New Roman" w:hAnsi="Times New Roman"/>
          <w:sz w:val="27"/>
          <w:szCs w:val="27"/>
        </w:rPr>
        <w:t xml:space="preserve">по прямому методу расчета. </w:t>
      </w:r>
    </w:p>
    <w:p w14:paraId="40743EC9" w14:textId="77777777" w:rsidR="00E04F84" w:rsidRPr="00E9075D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E9075D">
        <w:rPr>
          <w:rFonts w:ascii="Times New Roman" w:hAnsi="Times New Roman"/>
          <w:sz w:val="27"/>
          <w:szCs w:val="27"/>
          <w:vertAlign w:val="subscript"/>
        </w:rPr>
        <w:t>МС</w:t>
      </w:r>
      <w:r w:rsidRPr="00E9075D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46997EB5" w14:textId="77777777" w:rsidR="00E04F84" w:rsidRPr="00E9075D" w:rsidRDefault="00E04F84" w:rsidP="00E04F84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E9075D">
        <w:rPr>
          <w:rFonts w:ascii="Times New Roman" w:hAnsi="Times New Roman"/>
          <w:b/>
          <w:sz w:val="26"/>
          <w:szCs w:val="26"/>
        </w:rPr>
        <w:t>Г</w:t>
      </w:r>
      <w:r w:rsidRPr="00E9075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075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E9075D">
        <w:rPr>
          <w:rFonts w:ascii="Times New Roman" w:hAnsi="Times New Roman"/>
          <w:b/>
          <w:sz w:val="26"/>
          <w:szCs w:val="26"/>
        </w:rPr>
        <w:t>К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075D">
        <w:rPr>
          <w:rFonts w:ascii="Times New Roman" w:hAnsi="Times New Roman"/>
          <w:sz w:val="26"/>
          <w:szCs w:val="26"/>
        </w:rPr>
        <w:t xml:space="preserve"> * </w:t>
      </w:r>
      <w:r w:rsidRPr="00E9075D">
        <w:rPr>
          <w:rFonts w:ascii="Times New Roman" w:hAnsi="Times New Roman"/>
          <w:b/>
          <w:sz w:val="26"/>
          <w:szCs w:val="26"/>
        </w:rPr>
        <w:t>Ср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075D">
        <w:rPr>
          <w:rFonts w:ascii="Times New Roman" w:hAnsi="Times New Roman"/>
          <w:sz w:val="26"/>
          <w:szCs w:val="26"/>
        </w:rPr>
        <w:t xml:space="preserve"> </w:t>
      </w:r>
      <w:r w:rsidRPr="00E9075D">
        <w:rPr>
          <w:rFonts w:ascii="Times New Roman" w:hAnsi="Times New Roman"/>
          <w:b/>
          <w:sz w:val="26"/>
          <w:szCs w:val="26"/>
        </w:rPr>
        <w:t>(+/-)</w:t>
      </w:r>
      <w:r w:rsidRPr="00E9075D">
        <w:rPr>
          <w:rFonts w:ascii="Times New Roman" w:hAnsi="Times New Roman"/>
          <w:sz w:val="26"/>
          <w:szCs w:val="26"/>
        </w:rPr>
        <w:t xml:space="preserve"> </w:t>
      </w:r>
      <w:r w:rsidRPr="00E9075D">
        <w:rPr>
          <w:rFonts w:ascii="Times New Roman" w:hAnsi="Times New Roman"/>
          <w:b/>
          <w:sz w:val="26"/>
          <w:szCs w:val="26"/>
        </w:rPr>
        <w:t>F</w:t>
      </w:r>
      <w:r w:rsidRPr="00E9075D">
        <w:rPr>
          <w:rFonts w:ascii="Times New Roman" w:hAnsi="Times New Roman"/>
          <w:b/>
          <w:i/>
          <w:sz w:val="26"/>
          <w:szCs w:val="26"/>
        </w:rPr>
        <w:t>,</w:t>
      </w:r>
    </w:p>
    <w:p w14:paraId="099ECFDB" w14:textId="77777777" w:rsidR="00E04F84" w:rsidRPr="00E9075D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где:</w:t>
      </w:r>
    </w:p>
    <w:p w14:paraId="2C98BFD4" w14:textId="77777777" w:rsidR="00E04F84" w:rsidRPr="00E9075D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E9075D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14:paraId="7B03F57D" w14:textId="77777777" w:rsidR="00E04F84" w:rsidRPr="00E9075D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61EDB591" w14:textId="77777777" w:rsidR="00E04F84" w:rsidRPr="00E9075D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Ср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E9075D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14:paraId="775B70EF" w14:textId="77777777" w:rsidR="00E04F84" w:rsidRPr="00E9075D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1787F3A3" w14:textId="77777777" w:rsidR="0006705E" w:rsidRPr="00E9075D" w:rsidRDefault="00E04F84" w:rsidP="000670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</w:t>
      </w:r>
      <w:r w:rsidR="0006705E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342FED9D" w14:textId="579C088A" w:rsidR="00B6576B" w:rsidRPr="00E9075D" w:rsidRDefault="00B6576B" w:rsidP="00B6576B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bookmarkStart w:id="60" w:name="_Toc29477946"/>
      <w:r w:rsidRPr="00E9075D">
        <w:rPr>
          <w:rFonts w:asciiTheme="majorHAnsi" w:hAnsiTheme="majorHAnsi"/>
          <w:sz w:val="27"/>
          <w:szCs w:val="27"/>
        </w:rPr>
        <w:t>2.1</w:t>
      </w:r>
      <w:r w:rsidR="0006705E" w:rsidRPr="00E9075D">
        <w:rPr>
          <w:rFonts w:asciiTheme="majorHAnsi" w:hAnsiTheme="majorHAnsi"/>
          <w:sz w:val="27"/>
          <w:szCs w:val="27"/>
        </w:rPr>
        <w:t>3</w:t>
      </w:r>
      <w:r w:rsidRPr="00E9075D">
        <w:rPr>
          <w:rFonts w:asciiTheme="majorHAnsi" w:hAnsiTheme="majorHAnsi"/>
          <w:sz w:val="27"/>
          <w:szCs w:val="27"/>
        </w:rPr>
        <w:t>.</w:t>
      </w:r>
      <w:r w:rsidR="00835679" w:rsidRPr="00E9075D">
        <w:rPr>
          <w:rFonts w:asciiTheme="majorHAnsi" w:hAnsiTheme="majorHAnsi"/>
          <w:sz w:val="27"/>
          <w:szCs w:val="27"/>
        </w:rPr>
        <w:t>3</w:t>
      </w:r>
      <w:r w:rsidRPr="00E9075D">
        <w:rPr>
          <w:rFonts w:asciiTheme="majorHAnsi" w:hAnsiTheme="majorHAnsi"/>
          <w:sz w:val="27"/>
          <w:szCs w:val="27"/>
        </w:rPr>
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Pr="00E9075D">
        <w:rPr>
          <w:rStyle w:val="102"/>
          <w:rFonts w:asciiTheme="majorHAnsi" w:eastAsia="Calibri" w:hAnsiTheme="majorHAnsi"/>
          <w:sz w:val="27"/>
          <w:szCs w:val="27"/>
        </w:rPr>
        <w:t xml:space="preserve">, </w:t>
      </w:r>
      <w:r w:rsidRPr="00E9075D">
        <w:rPr>
          <w:rFonts w:asciiTheme="majorHAnsi" w:hAnsiTheme="majorHAnsi"/>
          <w:sz w:val="27"/>
          <w:szCs w:val="27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                                          182 1 08 07010 01 0000 110</w:t>
      </w:r>
      <w:bookmarkEnd w:id="60"/>
      <w:r w:rsidRPr="00E9075D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</w:t>
      </w:r>
    </w:p>
    <w:p w14:paraId="64769973" w14:textId="77777777" w:rsidR="00C015A2" w:rsidRPr="00E9075D" w:rsidRDefault="00CD2FB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r w:rsidR="00C015A2" w:rsidRPr="00E9075D">
        <w:rPr>
          <w:rFonts w:ascii="Times New Roman" w:hAnsi="Times New Roman"/>
          <w:sz w:val="27"/>
          <w:szCs w:val="27"/>
        </w:rPr>
        <w:t xml:space="preserve"> по прямому методу расчета. </w:t>
      </w:r>
    </w:p>
    <w:p w14:paraId="34E9B6E8" w14:textId="77777777" w:rsidR="00C015A2" w:rsidRPr="00E9075D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E9075D">
        <w:rPr>
          <w:rFonts w:ascii="Times New Roman" w:hAnsi="Times New Roman"/>
          <w:sz w:val="27"/>
          <w:szCs w:val="27"/>
          <w:vertAlign w:val="subscript"/>
        </w:rPr>
        <w:t>РЕГ</w:t>
      </w:r>
      <w:r w:rsidRPr="00E9075D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051AABDD" w14:textId="77777777" w:rsidR="00C015A2" w:rsidRPr="00E9075D" w:rsidRDefault="00C015A2" w:rsidP="00C015A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E9075D">
        <w:rPr>
          <w:rFonts w:ascii="Times New Roman" w:hAnsi="Times New Roman"/>
          <w:b/>
          <w:sz w:val="26"/>
          <w:szCs w:val="26"/>
        </w:rPr>
        <w:t>Г</w:t>
      </w:r>
      <w:r w:rsidRPr="00E9075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075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E9075D">
        <w:rPr>
          <w:rFonts w:ascii="Times New Roman" w:hAnsi="Times New Roman"/>
          <w:b/>
          <w:sz w:val="26"/>
          <w:szCs w:val="26"/>
        </w:rPr>
        <w:t>К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075D">
        <w:rPr>
          <w:rFonts w:ascii="Times New Roman" w:hAnsi="Times New Roman"/>
          <w:sz w:val="26"/>
          <w:szCs w:val="26"/>
        </w:rPr>
        <w:t xml:space="preserve"> * </w:t>
      </w:r>
      <w:r w:rsidRPr="00E9075D">
        <w:rPr>
          <w:rFonts w:ascii="Times New Roman" w:hAnsi="Times New Roman"/>
          <w:b/>
          <w:sz w:val="26"/>
          <w:szCs w:val="26"/>
        </w:rPr>
        <w:t>Ср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075D">
        <w:rPr>
          <w:rFonts w:ascii="Times New Roman" w:hAnsi="Times New Roman"/>
          <w:sz w:val="26"/>
          <w:szCs w:val="26"/>
        </w:rPr>
        <w:t xml:space="preserve"> </w:t>
      </w:r>
      <w:r w:rsidRPr="00E9075D">
        <w:rPr>
          <w:rFonts w:ascii="Times New Roman" w:hAnsi="Times New Roman"/>
          <w:b/>
          <w:sz w:val="26"/>
          <w:szCs w:val="26"/>
        </w:rPr>
        <w:t>(+/-)</w:t>
      </w:r>
      <w:r w:rsidRPr="00E9075D">
        <w:rPr>
          <w:rFonts w:ascii="Times New Roman" w:hAnsi="Times New Roman"/>
          <w:sz w:val="26"/>
          <w:szCs w:val="26"/>
        </w:rPr>
        <w:t xml:space="preserve"> </w:t>
      </w:r>
      <w:r w:rsidRPr="00E9075D">
        <w:rPr>
          <w:rFonts w:ascii="Times New Roman" w:hAnsi="Times New Roman"/>
          <w:b/>
          <w:sz w:val="26"/>
          <w:szCs w:val="26"/>
        </w:rPr>
        <w:t>F</w:t>
      </w:r>
      <w:r w:rsidRPr="00E9075D">
        <w:rPr>
          <w:rFonts w:ascii="Times New Roman" w:hAnsi="Times New Roman"/>
          <w:b/>
          <w:i/>
          <w:sz w:val="26"/>
          <w:szCs w:val="26"/>
        </w:rPr>
        <w:t>,</w:t>
      </w:r>
    </w:p>
    <w:p w14:paraId="301C837C" w14:textId="77777777" w:rsidR="00F47023" w:rsidRPr="00E9075D" w:rsidRDefault="00F47023" w:rsidP="00C015A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6B3FFEFF" w14:textId="77777777" w:rsidR="00C015A2" w:rsidRPr="00E9075D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где:</w:t>
      </w:r>
    </w:p>
    <w:p w14:paraId="112661F1" w14:textId="77777777" w:rsidR="00C015A2" w:rsidRPr="00E9075D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E9075D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14:paraId="08882436" w14:textId="77777777" w:rsidR="00C015A2" w:rsidRPr="00E9075D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69E1CDEF" w14:textId="77777777" w:rsidR="00C015A2" w:rsidRPr="00E9075D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Ср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E9075D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14:paraId="16A62B02" w14:textId="77777777" w:rsidR="00C015A2" w:rsidRPr="00E9075D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35395102" w14:textId="77777777" w:rsidR="0006705E" w:rsidRPr="00E9075D" w:rsidRDefault="00C015A2" w:rsidP="000670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</w:t>
      </w:r>
      <w:r w:rsidR="0006705E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6B6598A2" w14:textId="64B3B85F" w:rsidR="00C015A2" w:rsidRPr="00E9075D" w:rsidRDefault="00C015A2" w:rsidP="00C015A2">
      <w:pPr>
        <w:spacing w:after="0" w:line="240" w:lineRule="auto"/>
        <w:ind w:firstLine="709"/>
        <w:jc w:val="both"/>
        <w:rPr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D45A734" w14:textId="6AB4665B" w:rsidR="00703199" w:rsidRPr="00E9075D" w:rsidRDefault="00703199" w:rsidP="00703199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61" w:name="_Toc456264010"/>
      <w:bookmarkStart w:id="62" w:name="_Toc29477947"/>
      <w:r w:rsidRPr="00E9075D">
        <w:rPr>
          <w:rFonts w:asciiTheme="majorHAnsi" w:hAnsiTheme="majorHAnsi"/>
          <w:i w:val="0"/>
          <w:sz w:val="27"/>
          <w:szCs w:val="27"/>
        </w:rPr>
        <w:t>2.1</w:t>
      </w:r>
      <w:r w:rsidR="0006705E" w:rsidRPr="00E9075D">
        <w:rPr>
          <w:rFonts w:asciiTheme="majorHAnsi" w:hAnsiTheme="majorHAnsi"/>
          <w:i w:val="0"/>
          <w:sz w:val="27"/>
          <w:szCs w:val="27"/>
        </w:rPr>
        <w:t>4</w:t>
      </w:r>
      <w:r w:rsidRPr="00E9075D">
        <w:rPr>
          <w:rFonts w:asciiTheme="majorHAnsi" w:hAnsiTheme="majorHAnsi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61"/>
      <w:r w:rsidRPr="00E9075D">
        <w:rPr>
          <w:rFonts w:asciiTheme="majorHAnsi" w:hAnsiTheme="majorHAnsi"/>
          <w:i w:val="0"/>
          <w:sz w:val="27"/>
          <w:szCs w:val="27"/>
        </w:rPr>
        <w:t xml:space="preserve"> 182 1 09 00000 00 0000 000</w:t>
      </w:r>
      <w:bookmarkEnd w:id="62"/>
    </w:p>
    <w:bookmarkEnd w:id="18"/>
    <w:p w14:paraId="43C5748C" w14:textId="77777777" w:rsidR="008945C5" w:rsidRPr="00E9075D" w:rsidRDefault="008945C5" w:rsidP="008945C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прогноза поступления доходов в консолидированный бюджет субъекта Российской Федерации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14:paraId="21C11616" w14:textId="77777777" w:rsidR="006251F6" w:rsidRPr="00E9075D" w:rsidRDefault="006251F6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48448F9F" w14:textId="77A6377E" w:rsidR="00B6576B" w:rsidRPr="00E9075D" w:rsidRDefault="00A2777B" w:rsidP="00B6576B">
      <w:pPr>
        <w:pStyle w:val="2"/>
        <w:spacing w:before="0"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63" w:name="_Toc29477948"/>
      <w:r w:rsidRPr="00E9075D">
        <w:rPr>
          <w:rFonts w:asciiTheme="majorHAnsi" w:hAnsiTheme="majorHAnsi"/>
          <w:i w:val="0"/>
          <w:sz w:val="27"/>
          <w:szCs w:val="27"/>
        </w:rPr>
        <w:t>2.1</w:t>
      </w:r>
      <w:r w:rsidR="0006705E" w:rsidRPr="00E9075D">
        <w:rPr>
          <w:rFonts w:asciiTheme="majorHAnsi" w:hAnsiTheme="majorHAnsi"/>
          <w:i w:val="0"/>
          <w:sz w:val="27"/>
          <w:szCs w:val="27"/>
        </w:rPr>
        <w:t>5</w:t>
      </w:r>
      <w:r w:rsidRPr="00E9075D">
        <w:rPr>
          <w:rFonts w:asciiTheme="majorHAnsi" w:hAnsiTheme="majorHAnsi"/>
          <w:i w:val="0"/>
          <w:sz w:val="27"/>
          <w:szCs w:val="27"/>
        </w:rPr>
        <w:t>. Платежи при пользовании природными ресурсами</w:t>
      </w:r>
      <w:r w:rsidR="00B6576B" w:rsidRPr="00E9075D">
        <w:rPr>
          <w:rFonts w:asciiTheme="majorHAnsi" w:hAnsiTheme="majorHAnsi"/>
          <w:i w:val="0"/>
          <w:sz w:val="27"/>
          <w:szCs w:val="27"/>
        </w:rPr>
        <w:t xml:space="preserve">                                          182 112 00000 00 0000 000</w:t>
      </w:r>
      <w:bookmarkEnd w:id="63"/>
    </w:p>
    <w:p w14:paraId="6EF78825" w14:textId="3626B455" w:rsidR="00D425BE" w:rsidRPr="00E9075D" w:rsidRDefault="00D425BE" w:rsidP="00D425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</w:t>
      </w:r>
      <w:r w:rsidRPr="00E9075D">
        <w:rPr>
          <w:rFonts w:ascii="Times New Roman" w:hAnsi="Times New Roman"/>
          <w:sz w:val="26"/>
        </w:rPr>
        <w:t xml:space="preserve">в консолидированный бюджет субъекта Российской Федерации </w:t>
      </w:r>
      <w:r w:rsidRPr="00E9075D">
        <w:rPr>
          <w:rFonts w:ascii="Times New Roman" w:hAnsi="Times New Roman"/>
          <w:sz w:val="27"/>
          <w:szCs w:val="27"/>
        </w:rPr>
        <w:t xml:space="preserve">от уплаты регулярных платежей за пользование недрами используются: </w:t>
      </w:r>
    </w:p>
    <w:p w14:paraId="292EDB72" w14:textId="77777777" w:rsidR="00D425BE" w:rsidRPr="00E9075D" w:rsidRDefault="00D425BE" w:rsidP="00D425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05A55C64" w14:textId="77777777" w:rsidR="00D425BE" w:rsidRPr="00E9075D" w:rsidRDefault="00D425BE" w:rsidP="00D425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14:paraId="3E135303" w14:textId="77777777" w:rsidR="00D425BE" w:rsidRPr="00E9075D" w:rsidRDefault="00D425BE" w:rsidP="00A2777B">
      <w:pPr>
        <w:pStyle w:val="28"/>
        <w:shd w:val="clear" w:color="auto" w:fill="auto"/>
        <w:spacing w:after="46" w:line="295" w:lineRule="exact"/>
        <w:ind w:firstLine="740"/>
        <w:jc w:val="both"/>
        <w:rPr>
          <w:sz w:val="27"/>
          <w:szCs w:val="27"/>
        </w:rPr>
      </w:pPr>
    </w:p>
    <w:p w14:paraId="3C30B8EC" w14:textId="38835FA1" w:rsidR="003064E1" w:rsidRPr="00E9075D" w:rsidRDefault="003064E1" w:rsidP="003064E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sz w:val="27"/>
          <w:szCs w:val="27"/>
        </w:rPr>
      </w:pPr>
      <w:bookmarkStart w:id="64" w:name="_Toc29477949"/>
      <w:r w:rsidRPr="00E9075D">
        <w:rPr>
          <w:rFonts w:asciiTheme="majorHAnsi" w:hAnsiTheme="majorHAnsi"/>
          <w:sz w:val="27"/>
          <w:szCs w:val="27"/>
        </w:rPr>
        <w:t>2.1</w:t>
      </w:r>
      <w:r w:rsidR="00160585" w:rsidRPr="00E9075D">
        <w:rPr>
          <w:rFonts w:asciiTheme="majorHAnsi" w:hAnsiTheme="majorHAnsi"/>
          <w:sz w:val="27"/>
          <w:szCs w:val="27"/>
        </w:rPr>
        <w:t>5</w:t>
      </w:r>
      <w:r w:rsidRPr="00E9075D">
        <w:rPr>
          <w:rFonts w:asciiTheme="majorHAnsi" w:hAnsiTheme="majorHAnsi"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="00504A61" w:rsidRPr="00E9075D">
        <w:rPr>
          <w:rFonts w:asciiTheme="majorHAnsi" w:hAnsiTheme="majorHAnsi"/>
          <w:sz w:val="27"/>
          <w:szCs w:val="27"/>
        </w:rPr>
        <w:t>182 1 12 02030 01 0000120</w:t>
      </w:r>
      <w:bookmarkEnd w:id="64"/>
    </w:p>
    <w:p w14:paraId="7ED4D047" w14:textId="77777777" w:rsidR="00313D7A" w:rsidRPr="00E9075D" w:rsidRDefault="00313D7A" w:rsidP="00313D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 (по имеющимся данным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14:paraId="2AFAA7F3" w14:textId="01B06D72" w:rsidR="00D15499" w:rsidRPr="00E9075D" w:rsidRDefault="00D15499" w:rsidP="00D15499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5" w:name="_Toc488309306"/>
      <w:bookmarkStart w:id="66" w:name="_Toc491092258"/>
      <w:bookmarkStart w:id="67" w:name="_Toc29477950"/>
      <w:r w:rsidRPr="00E9075D">
        <w:rPr>
          <w:rFonts w:ascii="Cambria" w:hAnsi="Cambria"/>
          <w:i w:val="0"/>
          <w:sz w:val="27"/>
          <w:szCs w:val="27"/>
        </w:rPr>
        <w:t>2.1</w:t>
      </w:r>
      <w:r w:rsidR="0068369E" w:rsidRPr="00E9075D">
        <w:rPr>
          <w:rFonts w:ascii="Cambria" w:hAnsi="Cambria"/>
          <w:i w:val="0"/>
          <w:sz w:val="27"/>
          <w:szCs w:val="27"/>
        </w:rPr>
        <w:t>6</w:t>
      </w:r>
      <w:r w:rsidRPr="00E9075D">
        <w:rPr>
          <w:rFonts w:ascii="Cambria" w:hAnsi="Cambria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Pr="00E9075D">
        <w:rPr>
          <w:rFonts w:ascii="Cambria" w:hAnsi="Cambria"/>
          <w:i w:val="0"/>
          <w:sz w:val="27"/>
          <w:szCs w:val="27"/>
        </w:rPr>
        <w:br/>
        <w:t>182 1 13 00000 00 0000 000</w:t>
      </w:r>
      <w:bookmarkEnd w:id="65"/>
      <w:bookmarkEnd w:id="66"/>
      <w:bookmarkEnd w:id="67"/>
    </w:p>
    <w:p w14:paraId="6D09EBE4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14:paraId="072AB46A" w14:textId="59DDD96B" w:rsidR="00160585" w:rsidRPr="00E9075D" w:rsidRDefault="00160585" w:rsidP="0016058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Доходы от оказания платных услуг (работ) и компенсации затрат государства зачисляются в консолидированный бюджет субъекта Российской Федерации по нормативам, установленным в соответствии со статьями 51 и 57 БК РФ.</w:t>
      </w:r>
    </w:p>
    <w:p w14:paraId="30AB8922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14:paraId="3FB8A835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14:paraId="2A19BE57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динамики поступления за периоды, предшествующие прогнозируемому, динамики текущих поступлений;</w:t>
      </w:r>
    </w:p>
    <w:p w14:paraId="38A7D537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14:paraId="19AB6F02" w14:textId="77777777" w:rsidR="00D15499" w:rsidRPr="00E9075D" w:rsidRDefault="00D15499" w:rsidP="00D1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14:paraId="60CE52E7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4F4414" w14:textId="45CC4F3B" w:rsidR="00D15499" w:rsidRPr="00E9075D" w:rsidRDefault="00D15499" w:rsidP="00D15499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8" w:name="_Toc488309307"/>
      <w:bookmarkStart w:id="69" w:name="_Toc491092259"/>
      <w:bookmarkStart w:id="70" w:name="_Toc29477951"/>
      <w:r w:rsidRPr="00E9075D">
        <w:rPr>
          <w:i/>
          <w:sz w:val="27"/>
          <w:szCs w:val="27"/>
        </w:rPr>
        <w:t>2.1</w:t>
      </w:r>
      <w:r w:rsidR="0068369E" w:rsidRPr="00E9075D">
        <w:rPr>
          <w:i/>
          <w:sz w:val="27"/>
          <w:szCs w:val="27"/>
        </w:rPr>
        <w:t>6</w:t>
      </w:r>
      <w:r w:rsidRPr="00E9075D">
        <w:rPr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E9075D">
        <w:rPr>
          <w:i/>
          <w:sz w:val="27"/>
          <w:szCs w:val="27"/>
        </w:rPr>
        <w:br/>
        <w:t>182 1 13 01020 01 0000 130</w:t>
      </w:r>
      <w:bookmarkEnd w:id="68"/>
      <w:bookmarkEnd w:id="69"/>
      <w:bookmarkEnd w:id="70"/>
    </w:p>
    <w:p w14:paraId="09F39D25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</w:t>
      </w:r>
      <w:r w:rsidRPr="00E9075D">
        <w:rPr>
          <w:rFonts w:ascii="Times New Roman" w:hAnsi="Times New Roman"/>
          <w:sz w:val="27"/>
          <w:szCs w:val="27"/>
        </w:rPr>
        <w:lastRenderedPageBreak/>
        <w:t>государственном реестре индивидуальных предпринимателей, основывается на прямом методе расчета.</w:t>
      </w:r>
    </w:p>
    <w:p w14:paraId="61E03ACE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 </w:t>
      </w:r>
      <w:r w:rsidRPr="00E9075D">
        <w:rPr>
          <w:rFonts w:ascii="Times New Roman" w:hAnsi="Times New Roman"/>
          <w:sz w:val="27"/>
          <w:szCs w:val="27"/>
          <w:vertAlign w:val="subscript"/>
        </w:rPr>
        <w:t>ЕГРН</w:t>
      </w:r>
      <w:r w:rsidRPr="00E9075D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723CCAAC" w14:textId="77777777" w:rsidR="00D15499" w:rsidRPr="00E9075D" w:rsidRDefault="00D15499" w:rsidP="00D15499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П</w:t>
      </w:r>
      <w:r w:rsidRPr="00E9075D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075D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075D">
        <w:rPr>
          <w:rFonts w:ascii="Times New Roman" w:hAnsi="Times New Roman"/>
          <w:sz w:val="27"/>
          <w:szCs w:val="27"/>
        </w:rPr>
        <w:t xml:space="preserve"> * </w:t>
      </w:r>
      <w:r w:rsidRPr="00E9075D">
        <w:rPr>
          <w:rFonts w:ascii="Times New Roman" w:hAnsi="Times New Roman"/>
          <w:b/>
          <w:sz w:val="27"/>
          <w:szCs w:val="27"/>
        </w:rPr>
        <w:t>Ср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075D">
        <w:rPr>
          <w:rFonts w:ascii="Times New Roman" w:hAnsi="Times New Roman"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sz w:val="27"/>
          <w:szCs w:val="27"/>
        </w:rPr>
        <w:t>(+/-)</w:t>
      </w:r>
      <w:r w:rsidRPr="00E9075D">
        <w:rPr>
          <w:rFonts w:ascii="Times New Roman" w:hAnsi="Times New Roman"/>
          <w:sz w:val="27"/>
          <w:szCs w:val="27"/>
        </w:rPr>
        <w:t xml:space="preserve"> </w:t>
      </w:r>
      <w:r w:rsidRPr="00E9075D">
        <w:rPr>
          <w:rFonts w:ascii="Times New Roman" w:hAnsi="Times New Roman"/>
          <w:b/>
          <w:sz w:val="27"/>
          <w:szCs w:val="27"/>
        </w:rPr>
        <w:t>F</w:t>
      </w:r>
      <w:r w:rsidRPr="00E9075D">
        <w:rPr>
          <w:rFonts w:ascii="Times New Roman" w:hAnsi="Times New Roman"/>
          <w:b/>
          <w:i/>
          <w:sz w:val="27"/>
          <w:szCs w:val="27"/>
        </w:rPr>
        <w:t>,</w:t>
      </w:r>
    </w:p>
    <w:p w14:paraId="21382086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где:</w:t>
      </w:r>
    </w:p>
    <w:p w14:paraId="014467B6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075D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14:paraId="384B58FB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3DA160F0" w14:textId="77777777" w:rsidR="00D15499" w:rsidRPr="00E9075D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Ср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075D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14:paraId="36713D6C" w14:textId="77777777" w:rsidR="00130D27" w:rsidRPr="00E9075D" w:rsidRDefault="00D15499" w:rsidP="00130D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F</w:t>
      </w:r>
      <w:r w:rsidRPr="00E9075D">
        <w:rPr>
          <w:rFonts w:ascii="Times New Roman" w:hAnsi="Times New Roman"/>
          <w:sz w:val="27"/>
          <w:szCs w:val="27"/>
        </w:rPr>
        <w:t xml:space="preserve"> – </w:t>
      </w:r>
      <w:r w:rsidR="00130D27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587F177F" w14:textId="77777777" w:rsidR="00923403" w:rsidRPr="00E9075D" w:rsidRDefault="00D15499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923403" w:rsidRPr="00E9075D">
        <w:rPr>
          <w:rFonts w:ascii="Times New Roman" w:hAnsi="Times New Roman"/>
          <w:sz w:val="27"/>
          <w:szCs w:val="27"/>
        </w:rPr>
        <w:t>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4F08A68" w14:textId="77777777" w:rsidR="00D15499" w:rsidRPr="00E9075D" w:rsidRDefault="00D15499" w:rsidP="00D425BE">
      <w:pPr>
        <w:spacing w:after="0" w:line="240" w:lineRule="auto"/>
        <w:ind w:firstLine="740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456A0E64" w14:textId="3CE21B49" w:rsidR="001C4623" w:rsidRPr="00E9075D" w:rsidRDefault="001C4623" w:rsidP="001C46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71" w:name="_Toc29477952"/>
      <w:r w:rsidRPr="00E9075D">
        <w:rPr>
          <w:i/>
          <w:sz w:val="27"/>
          <w:szCs w:val="27"/>
        </w:rPr>
        <w:t>2.1</w:t>
      </w:r>
      <w:r w:rsidR="0068369E" w:rsidRPr="00E9075D">
        <w:rPr>
          <w:i/>
          <w:sz w:val="27"/>
          <w:szCs w:val="27"/>
        </w:rPr>
        <w:t>6</w:t>
      </w:r>
      <w:r w:rsidRPr="00E9075D">
        <w:rPr>
          <w:i/>
          <w:sz w:val="27"/>
          <w:szCs w:val="27"/>
        </w:rPr>
        <w:t>.</w:t>
      </w:r>
      <w:r w:rsidR="00130D27" w:rsidRPr="00E9075D">
        <w:rPr>
          <w:i/>
          <w:sz w:val="27"/>
          <w:szCs w:val="27"/>
        </w:rPr>
        <w:t>2</w:t>
      </w:r>
      <w:r w:rsidRPr="00E9075D">
        <w:rPr>
          <w:i/>
          <w:sz w:val="27"/>
          <w:szCs w:val="27"/>
        </w:rPr>
        <w:t xml:space="preserve">. Плата за предоставление информации из реестра дисквалифицированных лиц </w:t>
      </w:r>
      <w:r w:rsidRPr="00E9075D">
        <w:rPr>
          <w:i/>
          <w:sz w:val="27"/>
          <w:szCs w:val="27"/>
        </w:rPr>
        <w:br/>
        <w:t>182 1 13 01190 01 0000 130</w:t>
      </w:r>
      <w:bookmarkEnd w:id="71"/>
    </w:p>
    <w:p w14:paraId="1B3471F6" w14:textId="77777777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14:paraId="46049B4C" w14:textId="77777777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(П </w:t>
      </w:r>
      <w:r w:rsidRPr="00E9075D">
        <w:rPr>
          <w:rFonts w:ascii="Times New Roman" w:hAnsi="Times New Roman"/>
          <w:sz w:val="27"/>
          <w:szCs w:val="27"/>
          <w:vertAlign w:val="subscript"/>
        </w:rPr>
        <w:t>ДЛ</w:t>
      </w:r>
      <w:r w:rsidRPr="00E9075D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39C67D8A" w14:textId="77777777" w:rsidR="001C4623" w:rsidRPr="00E9075D" w:rsidRDefault="001C4623" w:rsidP="001C4623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E9075D">
        <w:rPr>
          <w:rFonts w:ascii="Times New Roman" w:hAnsi="Times New Roman"/>
          <w:b/>
          <w:sz w:val="26"/>
          <w:szCs w:val="26"/>
        </w:rPr>
        <w:t>П</w:t>
      </w:r>
      <w:r w:rsidRPr="00E9075D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E9075D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E9075D">
        <w:rPr>
          <w:rFonts w:ascii="Times New Roman" w:hAnsi="Times New Roman"/>
          <w:b/>
          <w:sz w:val="26"/>
          <w:szCs w:val="26"/>
        </w:rPr>
        <w:t>К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E9075D">
        <w:rPr>
          <w:rFonts w:ascii="Times New Roman" w:hAnsi="Times New Roman"/>
          <w:sz w:val="26"/>
          <w:szCs w:val="26"/>
        </w:rPr>
        <w:t xml:space="preserve"> * </w:t>
      </w:r>
      <w:r w:rsidRPr="00E9075D">
        <w:rPr>
          <w:rFonts w:ascii="Times New Roman" w:hAnsi="Times New Roman"/>
          <w:b/>
          <w:sz w:val="26"/>
          <w:szCs w:val="26"/>
        </w:rPr>
        <w:t>Р </w:t>
      </w:r>
      <w:r w:rsidRPr="00E9075D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E9075D">
        <w:rPr>
          <w:rFonts w:ascii="Times New Roman" w:hAnsi="Times New Roman"/>
          <w:sz w:val="26"/>
          <w:szCs w:val="26"/>
        </w:rPr>
        <w:t xml:space="preserve"> </w:t>
      </w:r>
      <w:r w:rsidRPr="00E9075D">
        <w:rPr>
          <w:rFonts w:ascii="Times New Roman" w:hAnsi="Times New Roman"/>
          <w:b/>
          <w:sz w:val="26"/>
          <w:szCs w:val="26"/>
        </w:rPr>
        <w:t>(+/-)</w:t>
      </w:r>
      <w:r w:rsidRPr="00E9075D">
        <w:rPr>
          <w:rFonts w:ascii="Times New Roman" w:hAnsi="Times New Roman"/>
          <w:sz w:val="26"/>
          <w:szCs w:val="26"/>
        </w:rPr>
        <w:t xml:space="preserve"> </w:t>
      </w:r>
      <w:r w:rsidRPr="00E9075D">
        <w:rPr>
          <w:rFonts w:ascii="Times New Roman" w:hAnsi="Times New Roman"/>
          <w:b/>
          <w:sz w:val="26"/>
          <w:szCs w:val="26"/>
        </w:rPr>
        <w:t>F</w:t>
      </w:r>
      <w:r w:rsidRPr="00E9075D">
        <w:rPr>
          <w:rFonts w:ascii="Times New Roman" w:hAnsi="Times New Roman"/>
          <w:b/>
          <w:i/>
          <w:sz w:val="26"/>
          <w:szCs w:val="26"/>
        </w:rPr>
        <w:t>,</w:t>
      </w:r>
    </w:p>
    <w:p w14:paraId="0ECAE330" w14:textId="77777777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где:</w:t>
      </w:r>
    </w:p>
    <w:p w14:paraId="187A69ED" w14:textId="77777777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К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075D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14:paraId="2B3E797F" w14:textId="77777777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16C7D328" w14:textId="77777777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t>Р </w:t>
      </w:r>
      <w:r w:rsidRPr="00E9075D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075D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14:paraId="48BA3E29" w14:textId="77777777" w:rsidR="00130D27" w:rsidRPr="00E9075D" w:rsidRDefault="001C4623" w:rsidP="00130D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b/>
          <w:sz w:val="27"/>
          <w:szCs w:val="27"/>
        </w:rPr>
        <w:lastRenderedPageBreak/>
        <w:t>F</w:t>
      </w:r>
      <w:r w:rsidRPr="00E9075D">
        <w:rPr>
          <w:rFonts w:ascii="Times New Roman" w:hAnsi="Times New Roman"/>
          <w:sz w:val="27"/>
          <w:szCs w:val="27"/>
        </w:rPr>
        <w:t xml:space="preserve"> – </w:t>
      </w:r>
      <w:r w:rsidR="00130D27" w:rsidRPr="00E9075D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0AFC6D17" w14:textId="3F1FF9AD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F1D0BE" w14:textId="1558C9B1" w:rsidR="001C4623" w:rsidRPr="00E9075D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дисквалифицированных лиц,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4275EBC" w14:textId="77777777" w:rsidR="001C4623" w:rsidRPr="00E9075D" w:rsidRDefault="001C4623" w:rsidP="00D425BE">
      <w:pPr>
        <w:spacing w:after="0" w:line="240" w:lineRule="auto"/>
        <w:ind w:firstLine="740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37B47DF4" w14:textId="12B0FD24" w:rsidR="0052081E" w:rsidRPr="00E9075D" w:rsidRDefault="002308C8" w:rsidP="00D425BE">
      <w:pPr>
        <w:pStyle w:val="2"/>
        <w:spacing w:before="0" w:after="0" w:line="240" w:lineRule="auto"/>
        <w:ind w:firstLine="740"/>
        <w:jc w:val="center"/>
        <w:rPr>
          <w:rFonts w:asciiTheme="majorHAnsi" w:hAnsiTheme="majorHAnsi"/>
          <w:i w:val="0"/>
          <w:sz w:val="27"/>
          <w:szCs w:val="27"/>
        </w:rPr>
      </w:pPr>
      <w:bookmarkStart w:id="72" w:name="_Toc29477953"/>
      <w:r w:rsidRPr="00E9075D">
        <w:rPr>
          <w:rFonts w:asciiTheme="majorHAnsi" w:hAnsiTheme="majorHAnsi"/>
          <w:i w:val="0"/>
          <w:sz w:val="27"/>
          <w:szCs w:val="27"/>
        </w:rPr>
        <w:t>2.1</w:t>
      </w:r>
      <w:r w:rsidR="0068369E" w:rsidRPr="00E9075D">
        <w:rPr>
          <w:rFonts w:asciiTheme="majorHAnsi" w:hAnsiTheme="majorHAnsi"/>
          <w:i w:val="0"/>
          <w:sz w:val="27"/>
          <w:szCs w:val="27"/>
        </w:rPr>
        <w:t>7</w:t>
      </w:r>
      <w:r w:rsidRPr="00E9075D">
        <w:rPr>
          <w:rFonts w:asciiTheme="majorHAnsi" w:hAnsiTheme="majorHAnsi"/>
          <w:i w:val="0"/>
          <w:sz w:val="27"/>
          <w:szCs w:val="27"/>
        </w:rPr>
        <w:t xml:space="preserve">. </w:t>
      </w:r>
      <w:r w:rsidR="0052081E" w:rsidRPr="00E9075D">
        <w:rPr>
          <w:rFonts w:asciiTheme="majorHAnsi" w:hAnsiTheme="majorHAnsi"/>
          <w:i w:val="0"/>
          <w:sz w:val="27"/>
          <w:szCs w:val="27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консолидированный бюджет субъекта Российской Федерации по нормативам, действовавшим в 2019 году</w:t>
      </w:r>
      <w:bookmarkEnd w:id="72"/>
    </w:p>
    <w:p w14:paraId="3F4CBC3C" w14:textId="4DA6B77C" w:rsidR="002308C8" w:rsidRPr="00E9075D" w:rsidRDefault="00B6576B" w:rsidP="00D425BE">
      <w:pPr>
        <w:pStyle w:val="2"/>
        <w:spacing w:before="0" w:after="0" w:line="240" w:lineRule="auto"/>
        <w:ind w:firstLine="740"/>
        <w:jc w:val="center"/>
        <w:rPr>
          <w:rFonts w:asciiTheme="majorHAnsi" w:hAnsiTheme="majorHAnsi"/>
          <w:i w:val="0"/>
          <w:sz w:val="27"/>
          <w:szCs w:val="27"/>
        </w:rPr>
      </w:pPr>
      <w:bookmarkStart w:id="73" w:name="_Toc29477954"/>
      <w:r w:rsidRPr="00E9075D">
        <w:rPr>
          <w:rFonts w:asciiTheme="majorHAnsi" w:hAnsiTheme="majorHAnsi"/>
          <w:i w:val="0"/>
          <w:sz w:val="27"/>
          <w:szCs w:val="27"/>
        </w:rPr>
        <w:t xml:space="preserve">182 116 </w:t>
      </w:r>
      <w:r w:rsidR="0052081E" w:rsidRPr="00E9075D">
        <w:rPr>
          <w:rFonts w:asciiTheme="majorHAnsi" w:hAnsiTheme="majorHAnsi"/>
          <w:i w:val="0"/>
          <w:sz w:val="27"/>
          <w:szCs w:val="27"/>
        </w:rPr>
        <w:t>1</w:t>
      </w:r>
      <w:r w:rsidRPr="00E9075D">
        <w:rPr>
          <w:rFonts w:asciiTheme="majorHAnsi" w:hAnsiTheme="majorHAnsi"/>
          <w:i w:val="0"/>
          <w:sz w:val="27"/>
          <w:szCs w:val="27"/>
        </w:rPr>
        <w:t>0</w:t>
      </w:r>
      <w:r w:rsidR="0052081E" w:rsidRPr="00E9075D">
        <w:rPr>
          <w:rFonts w:asciiTheme="majorHAnsi" w:hAnsiTheme="majorHAnsi"/>
          <w:i w:val="0"/>
          <w:sz w:val="27"/>
          <w:szCs w:val="27"/>
        </w:rPr>
        <w:t>1</w:t>
      </w:r>
      <w:r w:rsidRPr="00E9075D">
        <w:rPr>
          <w:rFonts w:asciiTheme="majorHAnsi" w:hAnsiTheme="majorHAnsi"/>
          <w:i w:val="0"/>
          <w:sz w:val="27"/>
          <w:szCs w:val="27"/>
        </w:rPr>
        <w:t>00 00 0000 000</w:t>
      </w:r>
      <w:bookmarkEnd w:id="73"/>
    </w:p>
    <w:p w14:paraId="0589C85C" w14:textId="190135A1" w:rsidR="00D425BE" w:rsidRPr="00817927" w:rsidRDefault="00D425BE" w:rsidP="008945C5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E9075D">
        <w:rPr>
          <w:rFonts w:ascii="Times New Roman" w:hAnsi="Times New Roman"/>
          <w:sz w:val="27"/>
          <w:szCs w:val="27"/>
        </w:rPr>
        <w:t xml:space="preserve">Расчет прогноза поступления в консолидированный бюджет субъекта Российской Федерации </w:t>
      </w:r>
      <w:r w:rsidR="008945C5" w:rsidRPr="00E9075D">
        <w:rPr>
          <w:rFonts w:ascii="Times New Roman" w:hAnsi="Times New Roman"/>
          <w:sz w:val="27"/>
          <w:szCs w:val="27"/>
        </w:rPr>
        <w:t>доходов от денежных взысканий (штрафов), поступающих в счет погашения задолженности, образовавшейся до 1 января 2020 года, подлежащих зачислению в консолидированный бюджет субъекта Российской Федерации по нормативам, действовавшим в 2019 году осуществляется методом экстраполяции (с учетом имеющихся данных о тенденциях изменения поступлений не менее чем за 3 предшествующих периода).</w:t>
      </w:r>
    </w:p>
    <w:sectPr w:rsidR="00D425BE" w:rsidRPr="00817927" w:rsidSect="00497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C2004" w14:textId="77777777" w:rsidR="00EC1F12" w:rsidRDefault="00EC1F12">
      <w:r>
        <w:separator/>
      </w:r>
    </w:p>
  </w:endnote>
  <w:endnote w:type="continuationSeparator" w:id="0">
    <w:p w14:paraId="6A94E044" w14:textId="77777777" w:rsidR="00EC1F12" w:rsidRDefault="00EC1F12">
      <w:r>
        <w:continuationSeparator/>
      </w:r>
    </w:p>
  </w:endnote>
  <w:endnote w:type="continuationNotice" w:id="1">
    <w:p w14:paraId="16F54006" w14:textId="77777777" w:rsidR="00EC1F12" w:rsidRDefault="00EC1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BFA7" w14:textId="77777777" w:rsidR="00EC1F12" w:rsidRDefault="00EC1F12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D9B4A2E" w14:textId="77777777" w:rsidR="00EC1F12" w:rsidRDefault="00EC1F12" w:rsidP="00D8264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24981" w14:textId="6CA2A593" w:rsidR="00EC1F12" w:rsidRPr="005C10A0" w:rsidRDefault="00EC1F12" w:rsidP="005C10A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C6268" w14:textId="677AC9F5" w:rsidR="00EC1F12" w:rsidRPr="005C10A0" w:rsidRDefault="00EC1F12" w:rsidP="005C10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FF9FB" w14:textId="77777777" w:rsidR="00EC1F12" w:rsidRDefault="00EC1F12">
      <w:r>
        <w:separator/>
      </w:r>
    </w:p>
  </w:footnote>
  <w:footnote w:type="continuationSeparator" w:id="0">
    <w:p w14:paraId="170F7AFC" w14:textId="77777777" w:rsidR="00EC1F12" w:rsidRDefault="00EC1F12">
      <w:r>
        <w:continuationSeparator/>
      </w:r>
    </w:p>
  </w:footnote>
  <w:footnote w:type="continuationNotice" w:id="1">
    <w:p w14:paraId="08AD3833" w14:textId="77777777" w:rsidR="00EC1F12" w:rsidRDefault="00EC1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CA9F7" w14:textId="77777777" w:rsidR="00EC1F12" w:rsidRDefault="00EC1F1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A48C1" w14:textId="77777777" w:rsidR="00EC1F12" w:rsidRPr="00497A80" w:rsidRDefault="00EC1F12" w:rsidP="00D23D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A5A86">
      <w:rPr>
        <w:noProof/>
      </w:rPr>
      <w:t>55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99BE" w14:textId="77777777" w:rsidR="00EC1F12" w:rsidRPr="00497A80" w:rsidRDefault="00EC1F12" w:rsidP="00497A80">
    <w:pPr>
      <w:pStyle w:val="ae"/>
      <w:spacing w:after="0" w:line="240" w:lineRule="auto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5B4D"/>
    <w:rsid w:val="000072BC"/>
    <w:rsid w:val="00007700"/>
    <w:rsid w:val="00007C2F"/>
    <w:rsid w:val="0001053F"/>
    <w:rsid w:val="000109D6"/>
    <w:rsid w:val="00011A47"/>
    <w:rsid w:val="00011C05"/>
    <w:rsid w:val="00014208"/>
    <w:rsid w:val="00014A76"/>
    <w:rsid w:val="00014BC2"/>
    <w:rsid w:val="00015431"/>
    <w:rsid w:val="00015D3C"/>
    <w:rsid w:val="000160A2"/>
    <w:rsid w:val="00016609"/>
    <w:rsid w:val="0002042C"/>
    <w:rsid w:val="00020F59"/>
    <w:rsid w:val="00023F88"/>
    <w:rsid w:val="000245C9"/>
    <w:rsid w:val="00024DD0"/>
    <w:rsid w:val="000250C1"/>
    <w:rsid w:val="0002756D"/>
    <w:rsid w:val="0003246A"/>
    <w:rsid w:val="0003332B"/>
    <w:rsid w:val="000339FB"/>
    <w:rsid w:val="00033D86"/>
    <w:rsid w:val="0003451F"/>
    <w:rsid w:val="00034AFC"/>
    <w:rsid w:val="00043C9F"/>
    <w:rsid w:val="00044519"/>
    <w:rsid w:val="0004451A"/>
    <w:rsid w:val="000462B0"/>
    <w:rsid w:val="0004654E"/>
    <w:rsid w:val="0004680C"/>
    <w:rsid w:val="00050D0C"/>
    <w:rsid w:val="00050D2A"/>
    <w:rsid w:val="000524D8"/>
    <w:rsid w:val="00053472"/>
    <w:rsid w:val="00053DF8"/>
    <w:rsid w:val="00055B0D"/>
    <w:rsid w:val="00055EE1"/>
    <w:rsid w:val="000560EF"/>
    <w:rsid w:val="00056750"/>
    <w:rsid w:val="00056F09"/>
    <w:rsid w:val="000570C5"/>
    <w:rsid w:val="00057993"/>
    <w:rsid w:val="00057F16"/>
    <w:rsid w:val="00060212"/>
    <w:rsid w:val="000612B7"/>
    <w:rsid w:val="000622E1"/>
    <w:rsid w:val="0006256F"/>
    <w:rsid w:val="00063148"/>
    <w:rsid w:val="00063F4C"/>
    <w:rsid w:val="000646B8"/>
    <w:rsid w:val="000665C8"/>
    <w:rsid w:val="0006705E"/>
    <w:rsid w:val="000670CD"/>
    <w:rsid w:val="00070903"/>
    <w:rsid w:val="00071401"/>
    <w:rsid w:val="00071BB9"/>
    <w:rsid w:val="000721C6"/>
    <w:rsid w:val="00072FF6"/>
    <w:rsid w:val="00073D93"/>
    <w:rsid w:val="00074C24"/>
    <w:rsid w:val="0007532D"/>
    <w:rsid w:val="0007680E"/>
    <w:rsid w:val="00076893"/>
    <w:rsid w:val="000772A0"/>
    <w:rsid w:val="00077D12"/>
    <w:rsid w:val="00080D96"/>
    <w:rsid w:val="00081423"/>
    <w:rsid w:val="000818B4"/>
    <w:rsid w:val="00082857"/>
    <w:rsid w:val="0008459E"/>
    <w:rsid w:val="00084FDF"/>
    <w:rsid w:val="00085886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F3"/>
    <w:rsid w:val="00094B22"/>
    <w:rsid w:val="0009517E"/>
    <w:rsid w:val="00095219"/>
    <w:rsid w:val="0009539B"/>
    <w:rsid w:val="000A1325"/>
    <w:rsid w:val="000A3621"/>
    <w:rsid w:val="000A581C"/>
    <w:rsid w:val="000A605E"/>
    <w:rsid w:val="000A61E3"/>
    <w:rsid w:val="000A6BD3"/>
    <w:rsid w:val="000A6D54"/>
    <w:rsid w:val="000A70F3"/>
    <w:rsid w:val="000B080F"/>
    <w:rsid w:val="000B1653"/>
    <w:rsid w:val="000B1883"/>
    <w:rsid w:val="000B2CFD"/>
    <w:rsid w:val="000B2EE9"/>
    <w:rsid w:val="000B3A6D"/>
    <w:rsid w:val="000B516D"/>
    <w:rsid w:val="000B5FF6"/>
    <w:rsid w:val="000C0230"/>
    <w:rsid w:val="000C094E"/>
    <w:rsid w:val="000C1435"/>
    <w:rsid w:val="000C2364"/>
    <w:rsid w:val="000C28A8"/>
    <w:rsid w:val="000C290C"/>
    <w:rsid w:val="000C2D6E"/>
    <w:rsid w:val="000C2FC7"/>
    <w:rsid w:val="000C3314"/>
    <w:rsid w:val="000C4903"/>
    <w:rsid w:val="000C512F"/>
    <w:rsid w:val="000C70C5"/>
    <w:rsid w:val="000C7124"/>
    <w:rsid w:val="000C72E7"/>
    <w:rsid w:val="000D0129"/>
    <w:rsid w:val="000D1DFC"/>
    <w:rsid w:val="000D3AE5"/>
    <w:rsid w:val="000D4756"/>
    <w:rsid w:val="000D5076"/>
    <w:rsid w:val="000D53F0"/>
    <w:rsid w:val="000D6DDF"/>
    <w:rsid w:val="000E090E"/>
    <w:rsid w:val="000E0D30"/>
    <w:rsid w:val="000E21BC"/>
    <w:rsid w:val="000E39F5"/>
    <w:rsid w:val="000E6A4F"/>
    <w:rsid w:val="000E780A"/>
    <w:rsid w:val="000F1FCE"/>
    <w:rsid w:val="000F3625"/>
    <w:rsid w:val="000F3815"/>
    <w:rsid w:val="000F3A01"/>
    <w:rsid w:val="000F3F1C"/>
    <w:rsid w:val="000F559B"/>
    <w:rsid w:val="000F57E4"/>
    <w:rsid w:val="000F580E"/>
    <w:rsid w:val="00101085"/>
    <w:rsid w:val="0010294E"/>
    <w:rsid w:val="0010356E"/>
    <w:rsid w:val="0010578A"/>
    <w:rsid w:val="00110DF1"/>
    <w:rsid w:val="001115A5"/>
    <w:rsid w:val="00111E42"/>
    <w:rsid w:val="001128A7"/>
    <w:rsid w:val="00112F07"/>
    <w:rsid w:val="00112FF0"/>
    <w:rsid w:val="0011521C"/>
    <w:rsid w:val="00115F73"/>
    <w:rsid w:val="00116153"/>
    <w:rsid w:val="00116E70"/>
    <w:rsid w:val="00122067"/>
    <w:rsid w:val="00122156"/>
    <w:rsid w:val="00124C80"/>
    <w:rsid w:val="001250F1"/>
    <w:rsid w:val="0012538A"/>
    <w:rsid w:val="001278CE"/>
    <w:rsid w:val="00127F6F"/>
    <w:rsid w:val="001302E4"/>
    <w:rsid w:val="00130D27"/>
    <w:rsid w:val="00130F50"/>
    <w:rsid w:val="001325C1"/>
    <w:rsid w:val="00132A12"/>
    <w:rsid w:val="00133C08"/>
    <w:rsid w:val="00140EB3"/>
    <w:rsid w:val="00140F5D"/>
    <w:rsid w:val="00143318"/>
    <w:rsid w:val="00144E51"/>
    <w:rsid w:val="00145B8F"/>
    <w:rsid w:val="00145FB7"/>
    <w:rsid w:val="00146A10"/>
    <w:rsid w:val="00147E3D"/>
    <w:rsid w:val="001505C3"/>
    <w:rsid w:val="001511B4"/>
    <w:rsid w:val="00152F23"/>
    <w:rsid w:val="00154855"/>
    <w:rsid w:val="001555BD"/>
    <w:rsid w:val="00157A36"/>
    <w:rsid w:val="00157BAB"/>
    <w:rsid w:val="00160585"/>
    <w:rsid w:val="00160861"/>
    <w:rsid w:val="00160F4D"/>
    <w:rsid w:val="00164544"/>
    <w:rsid w:val="00164EFF"/>
    <w:rsid w:val="00165477"/>
    <w:rsid w:val="00165D3B"/>
    <w:rsid w:val="00165E8D"/>
    <w:rsid w:val="00170312"/>
    <w:rsid w:val="00170495"/>
    <w:rsid w:val="00173695"/>
    <w:rsid w:val="001752C8"/>
    <w:rsid w:val="00175387"/>
    <w:rsid w:val="00175F3C"/>
    <w:rsid w:val="0017603D"/>
    <w:rsid w:val="001770F1"/>
    <w:rsid w:val="0017743C"/>
    <w:rsid w:val="00177D83"/>
    <w:rsid w:val="001809D7"/>
    <w:rsid w:val="001815FC"/>
    <w:rsid w:val="00181805"/>
    <w:rsid w:val="00183CB7"/>
    <w:rsid w:val="00184185"/>
    <w:rsid w:val="001850A0"/>
    <w:rsid w:val="00185750"/>
    <w:rsid w:val="0018712C"/>
    <w:rsid w:val="00187470"/>
    <w:rsid w:val="0019089F"/>
    <w:rsid w:val="00190E51"/>
    <w:rsid w:val="00191D21"/>
    <w:rsid w:val="0019402C"/>
    <w:rsid w:val="001A2AB7"/>
    <w:rsid w:val="001A32D8"/>
    <w:rsid w:val="001A468D"/>
    <w:rsid w:val="001A4C97"/>
    <w:rsid w:val="001A5EE6"/>
    <w:rsid w:val="001A79CF"/>
    <w:rsid w:val="001B45E1"/>
    <w:rsid w:val="001B4875"/>
    <w:rsid w:val="001B6938"/>
    <w:rsid w:val="001B6FD0"/>
    <w:rsid w:val="001C0F0F"/>
    <w:rsid w:val="001C202A"/>
    <w:rsid w:val="001C273A"/>
    <w:rsid w:val="001C3557"/>
    <w:rsid w:val="001C4623"/>
    <w:rsid w:val="001C587A"/>
    <w:rsid w:val="001C5DEB"/>
    <w:rsid w:val="001C6A1E"/>
    <w:rsid w:val="001D004E"/>
    <w:rsid w:val="001D1BC3"/>
    <w:rsid w:val="001D2167"/>
    <w:rsid w:val="001D2D8E"/>
    <w:rsid w:val="001D377D"/>
    <w:rsid w:val="001D4862"/>
    <w:rsid w:val="001D5487"/>
    <w:rsid w:val="001D6010"/>
    <w:rsid w:val="001D70B3"/>
    <w:rsid w:val="001D7986"/>
    <w:rsid w:val="001D7DCC"/>
    <w:rsid w:val="001D7FE2"/>
    <w:rsid w:val="001E0F9A"/>
    <w:rsid w:val="001E10BF"/>
    <w:rsid w:val="001E16F4"/>
    <w:rsid w:val="001E191F"/>
    <w:rsid w:val="001E1CF2"/>
    <w:rsid w:val="001E1EAA"/>
    <w:rsid w:val="001E2971"/>
    <w:rsid w:val="001E314C"/>
    <w:rsid w:val="001E3CF3"/>
    <w:rsid w:val="001E4405"/>
    <w:rsid w:val="001E4470"/>
    <w:rsid w:val="001E56E9"/>
    <w:rsid w:val="001E5708"/>
    <w:rsid w:val="001E7E54"/>
    <w:rsid w:val="001F2225"/>
    <w:rsid w:val="001F2DD3"/>
    <w:rsid w:val="001F37E4"/>
    <w:rsid w:val="001F41D9"/>
    <w:rsid w:val="001F4223"/>
    <w:rsid w:val="001F5B40"/>
    <w:rsid w:val="00201413"/>
    <w:rsid w:val="00203F6F"/>
    <w:rsid w:val="00204833"/>
    <w:rsid w:val="0020530E"/>
    <w:rsid w:val="00206403"/>
    <w:rsid w:val="002074F4"/>
    <w:rsid w:val="0021173D"/>
    <w:rsid w:val="00211A68"/>
    <w:rsid w:val="002121C3"/>
    <w:rsid w:val="002131BC"/>
    <w:rsid w:val="00213332"/>
    <w:rsid w:val="0021373E"/>
    <w:rsid w:val="00213829"/>
    <w:rsid w:val="00213FE4"/>
    <w:rsid w:val="00214083"/>
    <w:rsid w:val="00214E31"/>
    <w:rsid w:val="0021593E"/>
    <w:rsid w:val="00215E22"/>
    <w:rsid w:val="00216089"/>
    <w:rsid w:val="00216673"/>
    <w:rsid w:val="0021696F"/>
    <w:rsid w:val="0021718C"/>
    <w:rsid w:val="0021786A"/>
    <w:rsid w:val="00220DD5"/>
    <w:rsid w:val="00220FC7"/>
    <w:rsid w:val="002217A5"/>
    <w:rsid w:val="00222166"/>
    <w:rsid w:val="0022401E"/>
    <w:rsid w:val="002240DE"/>
    <w:rsid w:val="00224487"/>
    <w:rsid w:val="002244F8"/>
    <w:rsid w:val="002260DC"/>
    <w:rsid w:val="00226E03"/>
    <w:rsid w:val="002273CD"/>
    <w:rsid w:val="002308C8"/>
    <w:rsid w:val="00230AD6"/>
    <w:rsid w:val="0023269E"/>
    <w:rsid w:val="002331EF"/>
    <w:rsid w:val="00233778"/>
    <w:rsid w:val="002353C4"/>
    <w:rsid w:val="002359AE"/>
    <w:rsid w:val="002365EB"/>
    <w:rsid w:val="00236EA1"/>
    <w:rsid w:val="00237417"/>
    <w:rsid w:val="002374E2"/>
    <w:rsid w:val="0023784D"/>
    <w:rsid w:val="00237DE8"/>
    <w:rsid w:val="00241524"/>
    <w:rsid w:val="002437C6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3AF"/>
    <w:rsid w:val="002605C7"/>
    <w:rsid w:val="002627ED"/>
    <w:rsid w:val="0026354B"/>
    <w:rsid w:val="002641FE"/>
    <w:rsid w:val="0026463F"/>
    <w:rsid w:val="00266129"/>
    <w:rsid w:val="0026683D"/>
    <w:rsid w:val="00266FB3"/>
    <w:rsid w:val="00267489"/>
    <w:rsid w:val="00270DA6"/>
    <w:rsid w:val="00272458"/>
    <w:rsid w:val="002737F7"/>
    <w:rsid w:val="00274734"/>
    <w:rsid w:val="00275B0C"/>
    <w:rsid w:val="0028027A"/>
    <w:rsid w:val="00280B2D"/>
    <w:rsid w:val="002811F3"/>
    <w:rsid w:val="00281AAB"/>
    <w:rsid w:val="00283E3F"/>
    <w:rsid w:val="002840D5"/>
    <w:rsid w:val="00284851"/>
    <w:rsid w:val="002853A4"/>
    <w:rsid w:val="0028597F"/>
    <w:rsid w:val="00285C81"/>
    <w:rsid w:val="00286CA0"/>
    <w:rsid w:val="002877AF"/>
    <w:rsid w:val="00287D8B"/>
    <w:rsid w:val="00290AA6"/>
    <w:rsid w:val="0029106A"/>
    <w:rsid w:val="002911C1"/>
    <w:rsid w:val="002914BD"/>
    <w:rsid w:val="00292394"/>
    <w:rsid w:val="0029405C"/>
    <w:rsid w:val="0029430B"/>
    <w:rsid w:val="00294F08"/>
    <w:rsid w:val="002952C7"/>
    <w:rsid w:val="00296805"/>
    <w:rsid w:val="00296BC4"/>
    <w:rsid w:val="002A1265"/>
    <w:rsid w:val="002A1294"/>
    <w:rsid w:val="002A25EE"/>
    <w:rsid w:val="002A2A8D"/>
    <w:rsid w:val="002A355F"/>
    <w:rsid w:val="002A4A4D"/>
    <w:rsid w:val="002A512D"/>
    <w:rsid w:val="002A5279"/>
    <w:rsid w:val="002A56D6"/>
    <w:rsid w:val="002A576B"/>
    <w:rsid w:val="002A66B3"/>
    <w:rsid w:val="002A74DB"/>
    <w:rsid w:val="002B0F45"/>
    <w:rsid w:val="002B136B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0D6D"/>
    <w:rsid w:val="002C17A9"/>
    <w:rsid w:val="002C1A41"/>
    <w:rsid w:val="002C22EC"/>
    <w:rsid w:val="002C26C3"/>
    <w:rsid w:val="002C2C0D"/>
    <w:rsid w:val="002C3465"/>
    <w:rsid w:val="002C387A"/>
    <w:rsid w:val="002C38CA"/>
    <w:rsid w:val="002C38F1"/>
    <w:rsid w:val="002C4EAF"/>
    <w:rsid w:val="002C579D"/>
    <w:rsid w:val="002C5EB3"/>
    <w:rsid w:val="002C76BA"/>
    <w:rsid w:val="002C7B6A"/>
    <w:rsid w:val="002D1EA7"/>
    <w:rsid w:val="002D2BCE"/>
    <w:rsid w:val="002D3406"/>
    <w:rsid w:val="002D37A9"/>
    <w:rsid w:val="002D429F"/>
    <w:rsid w:val="002D438D"/>
    <w:rsid w:val="002D45D0"/>
    <w:rsid w:val="002D48FC"/>
    <w:rsid w:val="002D4D96"/>
    <w:rsid w:val="002D6431"/>
    <w:rsid w:val="002D6ACA"/>
    <w:rsid w:val="002E0D12"/>
    <w:rsid w:val="002E307C"/>
    <w:rsid w:val="002E39EE"/>
    <w:rsid w:val="002E4368"/>
    <w:rsid w:val="002E4F7B"/>
    <w:rsid w:val="002E7367"/>
    <w:rsid w:val="002E7616"/>
    <w:rsid w:val="002E7FC1"/>
    <w:rsid w:val="002F06D6"/>
    <w:rsid w:val="002F229C"/>
    <w:rsid w:val="002F2B2D"/>
    <w:rsid w:val="002F2DE4"/>
    <w:rsid w:val="002F2FA5"/>
    <w:rsid w:val="002F3138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3708"/>
    <w:rsid w:val="00304ED9"/>
    <w:rsid w:val="003064E1"/>
    <w:rsid w:val="00306A95"/>
    <w:rsid w:val="00307970"/>
    <w:rsid w:val="003102F2"/>
    <w:rsid w:val="00310963"/>
    <w:rsid w:val="00313299"/>
    <w:rsid w:val="003138DA"/>
    <w:rsid w:val="00313D7A"/>
    <w:rsid w:val="00314A8D"/>
    <w:rsid w:val="00314DA2"/>
    <w:rsid w:val="003174E1"/>
    <w:rsid w:val="00320480"/>
    <w:rsid w:val="00320FD6"/>
    <w:rsid w:val="00321FFA"/>
    <w:rsid w:val="0032246B"/>
    <w:rsid w:val="0032393D"/>
    <w:rsid w:val="00324166"/>
    <w:rsid w:val="003247E6"/>
    <w:rsid w:val="0032527F"/>
    <w:rsid w:val="00325B44"/>
    <w:rsid w:val="00327E87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EFA"/>
    <w:rsid w:val="00341B18"/>
    <w:rsid w:val="00342031"/>
    <w:rsid w:val="003422B0"/>
    <w:rsid w:val="00342E14"/>
    <w:rsid w:val="0034384C"/>
    <w:rsid w:val="0034458D"/>
    <w:rsid w:val="00346696"/>
    <w:rsid w:val="003472EF"/>
    <w:rsid w:val="0034773B"/>
    <w:rsid w:val="0035064B"/>
    <w:rsid w:val="003527AF"/>
    <w:rsid w:val="00354897"/>
    <w:rsid w:val="0035542D"/>
    <w:rsid w:val="00355CC7"/>
    <w:rsid w:val="003563E3"/>
    <w:rsid w:val="003569C5"/>
    <w:rsid w:val="00360266"/>
    <w:rsid w:val="003603D4"/>
    <w:rsid w:val="00360F9E"/>
    <w:rsid w:val="00361056"/>
    <w:rsid w:val="00361DF3"/>
    <w:rsid w:val="003634FC"/>
    <w:rsid w:val="00363B59"/>
    <w:rsid w:val="003671A4"/>
    <w:rsid w:val="0037138E"/>
    <w:rsid w:val="0037173F"/>
    <w:rsid w:val="00371A77"/>
    <w:rsid w:val="003745C0"/>
    <w:rsid w:val="00374904"/>
    <w:rsid w:val="00374F0F"/>
    <w:rsid w:val="00375D74"/>
    <w:rsid w:val="00375F53"/>
    <w:rsid w:val="003767B0"/>
    <w:rsid w:val="00376E8E"/>
    <w:rsid w:val="00377964"/>
    <w:rsid w:val="003809CB"/>
    <w:rsid w:val="00380ABF"/>
    <w:rsid w:val="00381D0E"/>
    <w:rsid w:val="00382323"/>
    <w:rsid w:val="003829FC"/>
    <w:rsid w:val="00382E80"/>
    <w:rsid w:val="003841D1"/>
    <w:rsid w:val="00386672"/>
    <w:rsid w:val="00387928"/>
    <w:rsid w:val="003902AD"/>
    <w:rsid w:val="0039050D"/>
    <w:rsid w:val="00390676"/>
    <w:rsid w:val="0039242A"/>
    <w:rsid w:val="0039316E"/>
    <w:rsid w:val="00394D9C"/>
    <w:rsid w:val="0039510C"/>
    <w:rsid w:val="003955DD"/>
    <w:rsid w:val="003969D7"/>
    <w:rsid w:val="0039763B"/>
    <w:rsid w:val="003A0B09"/>
    <w:rsid w:val="003A1AAB"/>
    <w:rsid w:val="003A1FDA"/>
    <w:rsid w:val="003A2063"/>
    <w:rsid w:val="003A354E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71F1"/>
    <w:rsid w:val="003B7AAD"/>
    <w:rsid w:val="003B7E47"/>
    <w:rsid w:val="003B7E88"/>
    <w:rsid w:val="003B7E89"/>
    <w:rsid w:val="003C1A35"/>
    <w:rsid w:val="003C2CC7"/>
    <w:rsid w:val="003C2F4D"/>
    <w:rsid w:val="003C31A2"/>
    <w:rsid w:val="003C4922"/>
    <w:rsid w:val="003C4ABF"/>
    <w:rsid w:val="003C6245"/>
    <w:rsid w:val="003C65D2"/>
    <w:rsid w:val="003C6D35"/>
    <w:rsid w:val="003C7183"/>
    <w:rsid w:val="003C79E5"/>
    <w:rsid w:val="003D0B7D"/>
    <w:rsid w:val="003D3329"/>
    <w:rsid w:val="003D496D"/>
    <w:rsid w:val="003D7052"/>
    <w:rsid w:val="003E1524"/>
    <w:rsid w:val="003E515C"/>
    <w:rsid w:val="003E5438"/>
    <w:rsid w:val="003E5AEA"/>
    <w:rsid w:val="003E6CFE"/>
    <w:rsid w:val="003E6D3C"/>
    <w:rsid w:val="003E7C5D"/>
    <w:rsid w:val="003F1043"/>
    <w:rsid w:val="003F14DE"/>
    <w:rsid w:val="003F1A3B"/>
    <w:rsid w:val="003F3E9A"/>
    <w:rsid w:val="003F61CE"/>
    <w:rsid w:val="00400072"/>
    <w:rsid w:val="00401210"/>
    <w:rsid w:val="00401352"/>
    <w:rsid w:val="00402E3A"/>
    <w:rsid w:val="004031D5"/>
    <w:rsid w:val="004039BD"/>
    <w:rsid w:val="0040416F"/>
    <w:rsid w:val="0040717C"/>
    <w:rsid w:val="004110CA"/>
    <w:rsid w:val="00411287"/>
    <w:rsid w:val="00411B7F"/>
    <w:rsid w:val="00412A2D"/>
    <w:rsid w:val="00414DCF"/>
    <w:rsid w:val="004153BE"/>
    <w:rsid w:val="004162FE"/>
    <w:rsid w:val="004173B0"/>
    <w:rsid w:val="0042121E"/>
    <w:rsid w:val="00421DF3"/>
    <w:rsid w:val="00424243"/>
    <w:rsid w:val="00425B3F"/>
    <w:rsid w:val="004268DD"/>
    <w:rsid w:val="00426BED"/>
    <w:rsid w:val="00426E94"/>
    <w:rsid w:val="0042750D"/>
    <w:rsid w:val="00427648"/>
    <w:rsid w:val="004309B3"/>
    <w:rsid w:val="00431858"/>
    <w:rsid w:val="00432170"/>
    <w:rsid w:val="00432D4D"/>
    <w:rsid w:val="004335DC"/>
    <w:rsid w:val="00433E43"/>
    <w:rsid w:val="0043603F"/>
    <w:rsid w:val="00436957"/>
    <w:rsid w:val="0043738F"/>
    <w:rsid w:val="00440C51"/>
    <w:rsid w:val="004425A3"/>
    <w:rsid w:val="004428F4"/>
    <w:rsid w:val="00443D56"/>
    <w:rsid w:val="00443E17"/>
    <w:rsid w:val="00444439"/>
    <w:rsid w:val="00444532"/>
    <w:rsid w:val="00446622"/>
    <w:rsid w:val="004471BD"/>
    <w:rsid w:val="004476CF"/>
    <w:rsid w:val="00455C69"/>
    <w:rsid w:val="00456606"/>
    <w:rsid w:val="00456CA4"/>
    <w:rsid w:val="00461821"/>
    <w:rsid w:val="00461D8D"/>
    <w:rsid w:val="00464F8B"/>
    <w:rsid w:val="004655C8"/>
    <w:rsid w:val="00465C6B"/>
    <w:rsid w:val="00465CAA"/>
    <w:rsid w:val="00465FC0"/>
    <w:rsid w:val="00466C4A"/>
    <w:rsid w:val="00473279"/>
    <w:rsid w:val="00474F51"/>
    <w:rsid w:val="0047569C"/>
    <w:rsid w:val="00475DBE"/>
    <w:rsid w:val="00476073"/>
    <w:rsid w:val="00480EB3"/>
    <w:rsid w:val="0048119A"/>
    <w:rsid w:val="00481792"/>
    <w:rsid w:val="00482A24"/>
    <w:rsid w:val="00483D8C"/>
    <w:rsid w:val="00484A22"/>
    <w:rsid w:val="00486573"/>
    <w:rsid w:val="00486818"/>
    <w:rsid w:val="004879D6"/>
    <w:rsid w:val="00487B88"/>
    <w:rsid w:val="00492319"/>
    <w:rsid w:val="00492EC0"/>
    <w:rsid w:val="004950DF"/>
    <w:rsid w:val="00495960"/>
    <w:rsid w:val="00495D8B"/>
    <w:rsid w:val="00496DDB"/>
    <w:rsid w:val="00496EBA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63BF"/>
    <w:rsid w:val="004B77DB"/>
    <w:rsid w:val="004B79F8"/>
    <w:rsid w:val="004C04C8"/>
    <w:rsid w:val="004C11C8"/>
    <w:rsid w:val="004C1479"/>
    <w:rsid w:val="004C39C2"/>
    <w:rsid w:val="004C59A0"/>
    <w:rsid w:val="004C59B3"/>
    <w:rsid w:val="004D01EF"/>
    <w:rsid w:val="004D196F"/>
    <w:rsid w:val="004D3A5D"/>
    <w:rsid w:val="004D3D59"/>
    <w:rsid w:val="004D465C"/>
    <w:rsid w:val="004D4A4A"/>
    <w:rsid w:val="004D5213"/>
    <w:rsid w:val="004D525C"/>
    <w:rsid w:val="004D5B7F"/>
    <w:rsid w:val="004D6173"/>
    <w:rsid w:val="004D63F8"/>
    <w:rsid w:val="004D6EAB"/>
    <w:rsid w:val="004D6EDA"/>
    <w:rsid w:val="004E00A2"/>
    <w:rsid w:val="004E0700"/>
    <w:rsid w:val="004E09D3"/>
    <w:rsid w:val="004E1180"/>
    <w:rsid w:val="004E192C"/>
    <w:rsid w:val="004E349C"/>
    <w:rsid w:val="004E4B5E"/>
    <w:rsid w:val="004E54DC"/>
    <w:rsid w:val="004E56A3"/>
    <w:rsid w:val="004F1418"/>
    <w:rsid w:val="004F1D92"/>
    <w:rsid w:val="004F31DB"/>
    <w:rsid w:val="004F3307"/>
    <w:rsid w:val="004F417E"/>
    <w:rsid w:val="004F4F6F"/>
    <w:rsid w:val="004F72F8"/>
    <w:rsid w:val="00501116"/>
    <w:rsid w:val="005018C5"/>
    <w:rsid w:val="00501F3E"/>
    <w:rsid w:val="005025DB"/>
    <w:rsid w:val="00503306"/>
    <w:rsid w:val="005037D4"/>
    <w:rsid w:val="00503ABB"/>
    <w:rsid w:val="00504A61"/>
    <w:rsid w:val="00504D0F"/>
    <w:rsid w:val="00507288"/>
    <w:rsid w:val="005076CA"/>
    <w:rsid w:val="005076F1"/>
    <w:rsid w:val="005111B9"/>
    <w:rsid w:val="0051192E"/>
    <w:rsid w:val="005132EB"/>
    <w:rsid w:val="00513C42"/>
    <w:rsid w:val="00513D9A"/>
    <w:rsid w:val="005143BC"/>
    <w:rsid w:val="00515E18"/>
    <w:rsid w:val="005166BB"/>
    <w:rsid w:val="005171B5"/>
    <w:rsid w:val="00520539"/>
    <w:rsid w:val="0052081E"/>
    <w:rsid w:val="0052211F"/>
    <w:rsid w:val="00522A3D"/>
    <w:rsid w:val="00522C78"/>
    <w:rsid w:val="0053146A"/>
    <w:rsid w:val="00531A2D"/>
    <w:rsid w:val="00531D24"/>
    <w:rsid w:val="00531EA7"/>
    <w:rsid w:val="00533D26"/>
    <w:rsid w:val="00534C20"/>
    <w:rsid w:val="00535E5A"/>
    <w:rsid w:val="005361FF"/>
    <w:rsid w:val="005366EE"/>
    <w:rsid w:val="00540641"/>
    <w:rsid w:val="0054599A"/>
    <w:rsid w:val="00545CB1"/>
    <w:rsid w:val="00546E9C"/>
    <w:rsid w:val="00547E57"/>
    <w:rsid w:val="00550E1B"/>
    <w:rsid w:val="00554AB6"/>
    <w:rsid w:val="0055605A"/>
    <w:rsid w:val="00560C8A"/>
    <w:rsid w:val="0056106A"/>
    <w:rsid w:val="0056170C"/>
    <w:rsid w:val="00561867"/>
    <w:rsid w:val="00562CC5"/>
    <w:rsid w:val="005630F9"/>
    <w:rsid w:val="00564335"/>
    <w:rsid w:val="00564F0B"/>
    <w:rsid w:val="00565DCF"/>
    <w:rsid w:val="00566B50"/>
    <w:rsid w:val="00566F32"/>
    <w:rsid w:val="00567560"/>
    <w:rsid w:val="0057031B"/>
    <w:rsid w:val="00570AF4"/>
    <w:rsid w:val="0057171E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3CB2"/>
    <w:rsid w:val="00586FA6"/>
    <w:rsid w:val="005917E7"/>
    <w:rsid w:val="00594C8F"/>
    <w:rsid w:val="005A0715"/>
    <w:rsid w:val="005A08EC"/>
    <w:rsid w:val="005A14F0"/>
    <w:rsid w:val="005A2EF7"/>
    <w:rsid w:val="005A4105"/>
    <w:rsid w:val="005A7BEA"/>
    <w:rsid w:val="005B01FC"/>
    <w:rsid w:val="005B126C"/>
    <w:rsid w:val="005B199A"/>
    <w:rsid w:val="005B5475"/>
    <w:rsid w:val="005B5F6B"/>
    <w:rsid w:val="005B63C2"/>
    <w:rsid w:val="005B78E9"/>
    <w:rsid w:val="005B795B"/>
    <w:rsid w:val="005C0C16"/>
    <w:rsid w:val="005C10A0"/>
    <w:rsid w:val="005C232B"/>
    <w:rsid w:val="005C2663"/>
    <w:rsid w:val="005C289F"/>
    <w:rsid w:val="005C68FC"/>
    <w:rsid w:val="005D398C"/>
    <w:rsid w:val="005D7D97"/>
    <w:rsid w:val="005E12C8"/>
    <w:rsid w:val="005E1A2F"/>
    <w:rsid w:val="005E1A63"/>
    <w:rsid w:val="005E1FBA"/>
    <w:rsid w:val="005E26D3"/>
    <w:rsid w:val="005E373A"/>
    <w:rsid w:val="005E3907"/>
    <w:rsid w:val="005E7BF4"/>
    <w:rsid w:val="005E7C76"/>
    <w:rsid w:val="005F00D8"/>
    <w:rsid w:val="005F0215"/>
    <w:rsid w:val="005F1A5F"/>
    <w:rsid w:val="005F2602"/>
    <w:rsid w:val="005F2EE8"/>
    <w:rsid w:val="005F43BB"/>
    <w:rsid w:val="005F4941"/>
    <w:rsid w:val="005F4B38"/>
    <w:rsid w:val="005F503D"/>
    <w:rsid w:val="005F6449"/>
    <w:rsid w:val="005F6F91"/>
    <w:rsid w:val="005F70B9"/>
    <w:rsid w:val="00600858"/>
    <w:rsid w:val="00600F1B"/>
    <w:rsid w:val="0060322E"/>
    <w:rsid w:val="00604974"/>
    <w:rsid w:val="006055AA"/>
    <w:rsid w:val="00610CC3"/>
    <w:rsid w:val="00610EDF"/>
    <w:rsid w:val="0061179B"/>
    <w:rsid w:val="0061341E"/>
    <w:rsid w:val="00616561"/>
    <w:rsid w:val="006174DB"/>
    <w:rsid w:val="006178C0"/>
    <w:rsid w:val="00617E18"/>
    <w:rsid w:val="00620B04"/>
    <w:rsid w:val="00620FBE"/>
    <w:rsid w:val="00622CA6"/>
    <w:rsid w:val="00625092"/>
    <w:rsid w:val="006251F6"/>
    <w:rsid w:val="006267BB"/>
    <w:rsid w:val="00626CD6"/>
    <w:rsid w:val="00626EE9"/>
    <w:rsid w:val="00627CF1"/>
    <w:rsid w:val="0063118C"/>
    <w:rsid w:val="00631945"/>
    <w:rsid w:val="00631984"/>
    <w:rsid w:val="006321AC"/>
    <w:rsid w:val="0063623B"/>
    <w:rsid w:val="0063752C"/>
    <w:rsid w:val="00640D86"/>
    <w:rsid w:val="0064103B"/>
    <w:rsid w:val="006424DF"/>
    <w:rsid w:val="00642668"/>
    <w:rsid w:val="00644DE2"/>
    <w:rsid w:val="00645007"/>
    <w:rsid w:val="00647086"/>
    <w:rsid w:val="00647253"/>
    <w:rsid w:val="00650869"/>
    <w:rsid w:val="00651D9A"/>
    <w:rsid w:val="00651E1C"/>
    <w:rsid w:val="00652118"/>
    <w:rsid w:val="00652374"/>
    <w:rsid w:val="00652BBD"/>
    <w:rsid w:val="006549A9"/>
    <w:rsid w:val="006550D7"/>
    <w:rsid w:val="006559CE"/>
    <w:rsid w:val="0065714E"/>
    <w:rsid w:val="00662FB7"/>
    <w:rsid w:val="006651B0"/>
    <w:rsid w:val="0066576C"/>
    <w:rsid w:val="0066622E"/>
    <w:rsid w:val="00667C22"/>
    <w:rsid w:val="00675E2D"/>
    <w:rsid w:val="00676CFF"/>
    <w:rsid w:val="00680129"/>
    <w:rsid w:val="00680493"/>
    <w:rsid w:val="00680736"/>
    <w:rsid w:val="006826EA"/>
    <w:rsid w:val="00682B8B"/>
    <w:rsid w:val="0068369E"/>
    <w:rsid w:val="0068648F"/>
    <w:rsid w:val="006875DD"/>
    <w:rsid w:val="006902E5"/>
    <w:rsid w:val="0069133A"/>
    <w:rsid w:val="006920A1"/>
    <w:rsid w:val="006925FA"/>
    <w:rsid w:val="00692F74"/>
    <w:rsid w:val="006958A3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73B4"/>
    <w:rsid w:val="006B0519"/>
    <w:rsid w:val="006B28A7"/>
    <w:rsid w:val="006B3B62"/>
    <w:rsid w:val="006B5ADA"/>
    <w:rsid w:val="006B6B78"/>
    <w:rsid w:val="006B6D8F"/>
    <w:rsid w:val="006C01A0"/>
    <w:rsid w:val="006C10FD"/>
    <w:rsid w:val="006C32E3"/>
    <w:rsid w:val="006C3487"/>
    <w:rsid w:val="006C3CBF"/>
    <w:rsid w:val="006C464F"/>
    <w:rsid w:val="006C4BED"/>
    <w:rsid w:val="006C5D1B"/>
    <w:rsid w:val="006C65F2"/>
    <w:rsid w:val="006C7063"/>
    <w:rsid w:val="006C71C0"/>
    <w:rsid w:val="006C7360"/>
    <w:rsid w:val="006C78BC"/>
    <w:rsid w:val="006C7962"/>
    <w:rsid w:val="006C7BF1"/>
    <w:rsid w:val="006D1BBC"/>
    <w:rsid w:val="006D1F3E"/>
    <w:rsid w:val="006D27DC"/>
    <w:rsid w:val="006D2D1A"/>
    <w:rsid w:val="006D2F05"/>
    <w:rsid w:val="006D3744"/>
    <w:rsid w:val="006D3A49"/>
    <w:rsid w:val="006D3F2F"/>
    <w:rsid w:val="006D47F0"/>
    <w:rsid w:val="006D57C4"/>
    <w:rsid w:val="006D788E"/>
    <w:rsid w:val="006D7A6F"/>
    <w:rsid w:val="006E04B5"/>
    <w:rsid w:val="006E0B9E"/>
    <w:rsid w:val="006E2EC9"/>
    <w:rsid w:val="006E588A"/>
    <w:rsid w:val="006E61D4"/>
    <w:rsid w:val="006E676F"/>
    <w:rsid w:val="006F0BE6"/>
    <w:rsid w:val="006F131E"/>
    <w:rsid w:val="006F35C3"/>
    <w:rsid w:val="006F3AB7"/>
    <w:rsid w:val="006F42E9"/>
    <w:rsid w:val="006F4D23"/>
    <w:rsid w:val="006F5C5D"/>
    <w:rsid w:val="006F69FB"/>
    <w:rsid w:val="00700BF2"/>
    <w:rsid w:val="00701142"/>
    <w:rsid w:val="00703199"/>
    <w:rsid w:val="0070419F"/>
    <w:rsid w:val="00704B4C"/>
    <w:rsid w:val="00704E72"/>
    <w:rsid w:val="007101D1"/>
    <w:rsid w:val="007108AB"/>
    <w:rsid w:val="00710E93"/>
    <w:rsid w:val="00711B88"/>
    <w:rsid w:val="00712DF5"/>
    <w:rsid w:val="007132B5"/>
    <w:rsid w:val="00713DE6"/>
    <w:rsid w:val="0071699B"/>
    <w:rsid w:val="00717C5C"/>
    <w:rsid w:val="00720A1A"/>
    <w:rsid w:val="00720E1E"/>
    <w:rsid w:val="007238EA"/>
    <w:rsid w:val="00724153"/>
    <w:rsid w:val="00724BE0"/>
    <w:rsid w:val="00726E2B"/>
    <w:rsid w:val="007305AF"/>
    <w:rsid w:val="00730CED"/>
    <w:rsid w:val="007317E6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655D"/>
    <w:rsid w:val="00746B41"/>
    <w:rsid w:val="0074766E"/>
    <w:rsid w:val="00750B49"/>
    <w:rsid w:val="00750F01"/>
    <w:rsid w:val="0075245B"/>
    <w:rsid w:val="00755504"/>
    <w:rsid w:val="00757130"/>
    <w:rsid w:val="007572F0"/>
    <w:rsid w:val="00760BFF"/>
    <w:rsid w:val="0076133D"/>
    <w:rsid w:val="00762713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6837"/>
    <w:rsid w:val="00776C40"/>
    <w:rsid w:val="00776D70"/>
    <w:rsid w:val="00777CD1"/>
    <w:rsid w:val="00780555"/>
    <w:rsid w:val="00780EEC"/>
    <w:rsid w:val="00781766"/>
    <w:rsid w:val="00781EA5"/>
    <w:rsid w:val="00782328"/>
    <w:rsid w:val="00782D8D"/>
    <w:rsid w:val="00783218"/>
    <w:rsid w:val="00784209"/>
    <w:rsid w:val="00784A87"/>
    <w:rsid w:val="00784BEB"/>
    <w:rsid w:val="007862A8"/>
    <w:rsid w:val="007864D6"/>
    <w:rsid w:val="007902C8"/>
    <w:rsid w:val="0079145F"/>
    <w:rsid w:val="00793105"/>
    <w:rsid w:val="00794102"/>
    <w:rsid w:val="00795881"/>
    <w:rsid w:val="00796331"/>
    <w:rsid w:val="007970BF"/>
    <w:rsid w:val="007A12E7"/>
    <w:rsid w:val="007A3F85"/>
    <w:rsid w:val="007A49B7"/>
    <w:rsid w:val="007A4EB6"/>
    <w:rsid w:val="007A6DAF"/>
    <w:rsid w:val="007A70B4"/>
    <w:rsid w:val="007B0026"/>
    <w:rsid w:val="007B02CC"/>
    <w:rsid w:val="007B060D"/>
    <w:rsid w:val="007B1385"/>
    <w:rsid w:val="007B54CE"/>
    <w:rsid w:val="007B60E1"/>
    <w:rsid w:val="007C1815"/>
    <w:rsid w:val="007C1833"/>
    <w:rsid w:val="007C1D71"/>
    <w:rsid w:val="007C227E"/>
    <w:rsid w:val="007C2E42"/>
    <w:rsid w:val="007C45DD"/>
    <w:rsid w:val="007C4FBD"/>
    <w:rsid w:val="007C54EA"/>
    <w:rsid w:val="007C774C"/>
    <w:rsid w:val="007D2D6E"/>
    <w:rsid w:val="007D4D56"/>
    <w:rsid w:val="007D54B4"/>
    <w:rsid w:val="007D59C1"/>
    <w:rsid w:val="007D5B7C"/>
    <w:rsid w:val="007D7A7B"/>
    <w:rsid w:val="007D7E5C"/>
    <w:rsid w:val="007E120F"/>
    <w:rsid w:val="007E147A"/>
    <w:rsid w:val="007E1E2A"/>
    <w:rsid w:val="007E35C7"/>
    <w:rsid w:val="007E4D59"/>
    <w:rsid w:val="007E4E33"/>
    <w:rsid w:val="007E4FB0"/>
    <w:rsid w:val="007E5CCE"/>
    <w:rsid w:val="007E62C9"/>
    <w:rsid w:val="007E6357"/>
    <w:rsid w:val="007E7BCF"/>
    <w:rsid w:val="007F0C81"/>
    <w:rsid w:val="007F12A2"/>
    <w:rsid w:val="007F1C76"/>
    <w:rsid w:val="007F234F"/>
    <w:rsid w:val="007F5371"/>
    <w:rsid w:val="007F5705"/>
    <w:rsid w:val="007F5D10"/>
    <w:rsid w:val="007F6308"/>
    <w:rsid w:val="007F6603"/>
    <w:rsid w:val="0080019B"/>
    <w:rsid w:val="00803D7C"/>
    <w:rsid w:val="00804201"/>
    <w:rsid w:val="00804BF4"/>
    <w:rsid w:val="008057BC"/>
    <w:rsid w:val="00805FD7"/>
    <w:rsid w:val="00806A67"/>
    <w:rsid w:val="00807D57"/>
    <w:rsid w:val="008149D2"/>
    <w:rsid w:val="00814D71"/>
    <w:rsid w:val="00814F42"/>
    <w:rsid w:val="00815480"/>
    <w:rsid w:val="008155F0"/>
    <w:rsid w:val="0081593F"/>
    <w:rsid w:val="008170F5"/>
    <w:rsid w:val="0081764F"/>
    <w:rsid w:val="00817927"/>
    <w:rsid w:val="00817973"/>
    <w:rsid w:val="00817CA7"/>
    <w:rsid w:val="00821F61"/>
    <w:rsid w:val="00822031"/>
    <w:rsid w:val="0082205D"/>
    <w:rsid w:val="008230C4"/>
    <w:rsid w:val="00823896"/>
    <w:rsid w:val="00823BA8"/>
    <w:rsid w:val="00826CE2"/>
    <w:rsid w:val="00827F17"/>
    <w:rsid w:val="00830720"/>
    <w:rsid w:val="00830DCC"/>
    <w:rsid w:val="00831443"/>
    <w:rsid w:val="00831DD2"/>
    <w:rsid w:val="008321DA"/>
    <w:rsid w:val="0083319E"/>
    <w:rsid w:val="00833F67"/>
    <w:rsid w:val="008341AB"/>
    <w:rsid w:val="00835679"/>
    <w:rsid w:val="00836574"/>
    <w:rsid w:val="0083780A"/>
    <w:rsid w:val="00840250"/>
    <w:rsid w:val="00840BE4"/>
    <w:rsid w:val="00841A6C"/>
    <w:rsid w:val="0084265B"/>
    <w:rsid w:val="00845180"/>
    <w:rsid w:val="008475D9"/>
    <w:rsid w:val="00851D68"/>
    <w:rsid w:val="00851F17"/>
    <w:rsid w:val="00852276"/>
    <w:rsid w:val="0085296A"/>
    <w:rsid w:val="00853201"/>
    <w:rsid w:val="00854C0A"/>
    <w:rsid w:val="00856F0E"/>
    <w:rsid w:val="008607B9"/>
    <w:rsid w:val="00860FFC"/>
    <w:rsid w:val="00862344"/>
    <w:rsid w:val="008626A7"/>
    <w:rsid w:val="00862E12"/>
    <w:rsid w:val="008659B5"/>
    <w:rsid w:val="00866461"/>
    <w:rsid w:val="00867E2A"/>
    <w:rsid w:val="008709A3"/>
    <w:rsid w:val="00870C8F"/>
    <w:rsid w:val="00871AA4"/>
    <w:rsid w:val="00872496"/>
    <w:rsid w:val="00872754"/>
    <w:rsid w:val="00873EDC"/>
    <w:rsid w:val="0087499E"/>
    <w:rsid w:val="00874C36"/>
    <w:rsid w:val="008758A5"/>
    <w:rsid w:val="008767A6"/>
    <w:rsid w:val="008809F9"/>
    <w:rsid w:val="00880B4D"/>
    <w:rsid w:val="00882469"/>
    <w:rsid w:val="00883CE2"/>
    <w:rsid w:val="00883CE3"/>
    <w:rsid w:val="008840DD"/>
    <w:rsid w:val="0088508B"/>
    <w:rsid w:val="008855C1"/>
    <w:rsid w:val="00886634"/>
    <w:rsid w:val="00890E8A"/>
    <w:rsid w:val="0089282D"/>
    <w:rsid w:val="008945C5"/>
    <w:rsid w:val="00894689"/>
    <w:rsid w:val="00895C8D"/>
    <w:rsid w:val="00895D70"/>
    <w:rsid w:val="008A00ED"/>
    <w:rsid w:val="008A365E"/>
    <w:rsid w:val="008A4AF7"/>
    <w:rsid w:val="008A623E"/>
    <w:rsid w:val="008A65DD"/>
    <w:rsid w:val="008A68CC"/>
    <w:rsid w:val="008A6E2C"/>
    <w:rsid w:val="008A770A"/>
    <w:rsid w:val="008A7C73"/>
    <w:rsid w:val="008B0343"/>
    <w:rsid w:val="008B0649"/>
    <w:rsid w:val="008B16B3"/>
    <w:rsid w:val="008B18F7"/>
    <w:rsid w:val="008B2BC9"/>
    <w:rsid w:val="008B351E"/>
    <w:rsid w:val="008B4E29"/>
    <w:rsid w:val="008B623E"/>
    <w:rsid w:val="008B65D8"/>
    <w:rsid w:val="008B6878"/>
    <w:rsid w:val="008B692A"/>
    <w:rsid w:val="008B6DBC"/>
    <w:rsid w:val="008C1F4F"/>
    <w:rsid w:val="008C2E1E"/>
    <w:rsid w:val="008C2F02"/>
    <w:rsid w:val="008C3C6E"/>
    <w:rsid w:val="008C52B4"/>
    <w:rsid w:val="008C5660"/>
    <w:rsid w:val="008C5AAD"/>
    <w:rsid w:val="008C7615"/>
    <w:rsid w:val="008C776D"/>
    <w:rsid w:val="008C7DFB"/>
    <w:rsid w:val="008D31D1"/>
    <w:rsid w:val="008D3227"/>
    <w:rsid w:val="008D4991"/>
    <w:rsid w:val="008D5B80"/>
    <w:rsid w:val="008D7302"/>
    <w:rsid w:val="008D7AB4"/>
    <w:rsid w:val="008D7D5B"/>
    <w:rsid w:val="008E0A4F"/>
    <w:rsid w:val="008E0EDA"/>
    <w:rsid w:val="008E20AC"/>
    <w:rsid w:val="008E4B1A"/>
    <w:rsid w:val="008E628F"/>
    <w:rsid w:val="008E718A"/>
    <w:rsid w:val="008E7651"/>
    <w:rsid w:val="008F083B"/>
    <w:rsid w:val="008F1479"/>
    <w:rsid w:val="008F3400"/>
    <w:rsid w:val="008F3E1F"/>
    <w:rsid w:val="008F4030"/>
    <w:rsid w:val="008F51FE"/>
    <w:rsid w:val="008F5BB6"/>
    <w:rsid w:val="008F7DBD"/>
    <w:rsid w:val="00901E7E"/>
    <w:rsid w:val="00902192"/>
    <w:rsid w:val="00902822"/>
    <w:rsid w:val="00902D0B"/>
    <w:rsid w:val="00902EDD"/>
    <w:rsid w:val="0090361A"/>
    <w:rsid w:val="0090398B"/>
    <w:rsid w:val="0090645C"/>
    <w:rsid w:val="009076D6"/>
    <w:rsid w:val="009110E5"/>
    <w:rsid w:val="0091224B"/>
    <w:rsid w:val="009123D2"/>
    <w:rsid w:val="009130B5"/>
    <w:rsid w:val="009135F5"/>
    <w:rsid w:val="00913DF6"/>
    <w:rsid w:val="009150BB"/>
    <w:rsid w:val="009202E6"/>
    <w:rsid w:val="00920BB8"/>
    <w:rsid w:val="00922189"/>
    <w:rsid w:val="00923403"/>
    <w:rsid w:val="009246B8"/>
    <w:rsid w:val="00926002"/>
    <w:rsid w:val="00926057"/>
    <w:rsid w:val="00926EDB"/>
    <w:rsid w:val="009273D4"/>
    <w:rsid w:val="00927B7D"/>
    <w:rsid w:val="00927FDE"/>
    <w:rsid w:val="00931FCB"/>
    <w:rsid w:val="009332AE"/>
    <w:rsid w:val="00933703"/>
    <w:rsid w:val="0093690E"/>
    <w:rsid w:val="00936FE6"/>
    <w:rsid w:val="00941651"/>
    <w:rsid w:val="0094249C"/>
    <w:rsid w:val="00945417"/>
    <w:rsid w:val="00945B1E"/>
    <w:rsid w:val="00945C35"/>
    <w:rsid w:val="00947186"/>
    <w:rsid w:val="0095066C"/>
    <w:rsid w:val="009509F7"/>
    <w:rsid w:val="00951771"/>
    <w:rsid w:val="00953FEF"/>
    <w:rsid w:val="00954F40"/>
    <w:rsid w:val="00955326"/>
    <w:rsid w:val="00955583"/>
    <w:rsid w:val="00956D49"/>
    <w:rsid w:val="00957221"/>
    <w:rsid w:val="0096049B"/>
    <w:rsid w:val="00961480"/>
    <w:rsid w:val="009620AF"/>
    <w:rsid w:val="00962641"/>
    <w:rsid w:val="009627AA"/>
    <w:rsid w:val="00962CD6"/>
    <w:rsid w:val="00963095"/>
    <w:rsid w:val="00964FF7"/>
    <w:rsid w:val="0097236F"/>
    <w:rsid w:val="0097427D"/>
    <w:rsid w:val="00975316"/>
    <w:rsid w:val="009776BB"/>
    <w:rsid w:val="0098165B"/>
    <w:rsid w:val="00982EA5"/>
    <w:rsid w:val="00983CCA"/>
    <w:rsid w:val="0098411C"/>
    <w:rsid w:val="00984713"/>
    <w:rsid w:val="00985068"/>
    <w:rsid w:val="009851F3"/>
    <w:rsid w:val="00985680"/>
    <w:rsid w:val="00985E04"/>
    <w:rsid w:val="0098614A"/>
    <w:rsid w:val="00987BC5"/>
    <w:rsid w:val="00990D3C"/>
    <w:rsid w:val="009933B8"/>
    <w:rsid w:val="00993C40"/>
    <w:rsid w:val="0099493D"/>
    <w:rsid w:val="009962D8"/>
    <w:rsid w:val="00996782"/>
    <w:rsid w:val="009976D3"/>
    <w:rsid w:val="009A3124"/>
    <w:rsid w:val="009A509F"/>
    <w:rsid w:val="009A6968"/>
    <w:rsid w:val="009B038F"/>
    <w:rsid w:val="009B12C6"/>
    <w:rsid w:val="009B1AC0"/>
    <w:rsid w:val="009B1B3A"/>
    <w:rsid w:val="009B21A4"/>
    <w:rsid w:val="009B2D10"/>
    <w:rsid w:val="009B3443"/>
    <w:rsid w:val="009B35B0"/>
    <w:rsid w:val="009B45AE"/>
    <w:rsid w:val="009B5790"/>
    <w:rsid w:val="009B5B95"/>
    <w:rsid w:val="009B733A"/>
    <w:rsid w:val="009B7984"/>
    <w:rsid w:val="009B7AC2"/>
    <w:rsid w:val="009B7B48"/>
    <w:rsid w:val="009C0254"/>
    <w:rsid w:val="009C0A0B"/>
    <w:rsid w:val="009C17F2"/>
    <w:rsid w:val="009C27FF"/>
    <w:rsid w:val="009C3096"/>
    <w:rsid w:val="009C4AE6"/>
    <w:rsid w:val="009C5128"/>
    <w:rsid w:val="009C52DE"/>
    <w:rsid w:val="009C5622"/>
    <w:rsid w:val="009C6A84"/>
    <w:rsid w:val="009C6FF8"/>
    <w:rsid w:val="009D009C"/>
    <w:rsid w:val="009D0239"/>
    <w:rsid w:val="009D103E"/>
    <w:rsid w:val="009D1F50"/>
    <w:rsid w:val="009D2B83"/>
    <w:rsid w:val="009D51B0"/>
    <w:rsid w:val="009D6F90"/>
    <w:rsid w:val="009D7A82"/>
    <w:rsid w:val="009D7BE4"/>
    <w:rsid w:val="009E0C48"/>
    <w:rsid w:val="009E0CD1"/>
    <w:rsid w:val="009E0E15"/>
    <w:rsid w:val="009E0E25"/>
    <w:rsid w:val="009E1DA4"/>
    <w:rsid w:val="009E2053"/>
    <w:rsid w:val="009E3511"/>
    <w:rsid w:val="009E4134"/>
    <w:rsid w:val="009E5A86"/>
    <w:rsid w:val="009E6139"/>
    <w:rsid w:val="009E646F"/>
    <w:rsid w:val="009F0662"/>
    <w:rsid w:val="009F0B63"/>
    <w:rsid w:val="009F1F0C"/>
    <w:rsid w:val="009F29E6"/>
    <w:rsid w:val="009F2C1E"/>
    <w:rsid w:val="009F36E9"/>
    <w:rsid w:val="009F466F"/>
    <w:rsid w:val="009F5AAF"/>
    <w:rsid w:val="009F7293"/>
    <w:rsid w:val="00A011DB"/>
    <w:rsid w:val="00A01EDC"/>
    <w:rsid w:val="00A050D5"/>
    <w:rsid w:val="00A0631D"/>
    <w:rsid w:val="00A06569"/>
    <w:rsid w:val="00A0739A"/>
    <w:rsid w:val="00A07E15"/>
    <w:rsid w:val="00A10C71"/>
    <w:rsid w:val="00A11E86"/>
    <w:rsid w:val="00A12A12"/>
    <w:rsid w:val="00A145CA"/>
    <w:rsid w:val="00A15B02"/>
    <w:rsid w:val="00A211F5"/>
    <w:rsid w:val="00A22557"/>
    <w:rsid w:val="00A23D0A"/>
    <w:rsid w:val="00A24127"/>
    <w:rsid w:val="00A24FA8"/>
    <w:rsid w:val="00A25850"/>
    <w:rsid w:val="00A2643E"/>
    <w:rsid w:val="00A265ED"/>
    <w:rsid w:val="00A26696"/>
    <w:rsid w:val="00A26F9F"/>
    <w:rsid w:val="00A2777B"/>
    <w:rsid w:val="00A305CD"/>
    <w:rsid w:val="00A31824"/>
    <w:rsid w:val="00A3391E"/>
    <w:rsid w:val="00A33DF0"/>
    <w:rsid w:val="00A34159"/>
    <w:rsid w:val="00A34AE3"/>
    <w:rsid w:val="00A354B5"/>
    <w:rsid w:val="00A35D93"/>
    <w:rsid w:val="00A36C6D"/>
    <w:rsid w:val="00A37408"/>
    <w:rsid w:val="00A37E72"/>
    <w:rsid w:val="00A41357"/>
    <w:rsid w:val="00A41994"/>
    <w:rsid w:val="00A419F9"/>
    <w:rsid w:val="00A42980"/>
    <w:rsid w:val="00A42D18"/>
    <w:rsid w:val="00A43FDF"/>
    <w:rsid w:val="00A44760"/>
    <w:rsid w:val="00A44929"/>
    <w:rsid w:val="00A44A52"/>
    <w:rsid w:val="00A458A4"/>
    <w:rsid w:val="00A463C9"/>
    <w:rsid w:val="00A46B1C"/>
    <w:rsid w:val="00A46CB8"/>
    <w:rsid w:val="00A47B9B"/>
    <w:rsid w:val="00A50B0D"/>
    <w:rsid w:val="00A50F95"/>
    <w:rsid w:val="00A55424"/>
    <w:rsid w:val="00A55558"/>
    <w:rsid w:val="00A5579A"/>
    <w:rsid w:val="00A5661C"/>
    <w:rsid w:val="00A572A2"/>
    <w:rsid w:val="00A5780B"/>
    <w:rsid w:val="00A627FF"/>
    <w:rsid w:val="00A6427E"/>
    <w:rsid w:val="00A65AA6"/>
    <w:rsid w:val="00A66844"/>
    <w:rsid w:val="00A67413"/>
    <w:rsid w:val="00A70494"/>
    <w:rsid w:val="00A71A71"/>
    <w:rsid w:val="00A72977"/>
    <w:rsid w:val="00A74D24"/>
    <w:rsid w:val="00A74D96"/>
    <w:rsid w:val="00A74DEB"/>
    <w:rsid w:val="00A750D7"/>
    <w:rsid w:val="00A7560A"/>
    <w:rsid w:val="00A7611C"/>
    <w:rsid w:val="00A762F6"/>
    <w:rsid w:val="00A763E0"/>
    <w:rsid w:val="00A76954"/>
    <w:rsid w:val="00A803AE"/>
    <w:rsid w:val="00A81717"/>
    <w:rsid w:val="00A84668"/>
    <w:rsid w:val="00A85594"/>
    <w:rsid w:val="00A85CCC"/>
    <w:rsid w:val="00A86AE0"/>
    <w:rsid w:val="00A8774C"/>
    <w:rsid w:val="00A90EE0"/>
    <w:rsid w:val="00A928B1"/>
    <w:rsid w:val="00A93AF5"/>
    <w:rsid w:val="00A93C31"/>
    <w:rsid w:val="00A94661"/>
    <w:rsid w:val="00A955ED"/>
    <w:rsid w:val="00A9694A"/>
    <w:rsid w:val="00A971D4"/>
    <w:rsid w:val="00AA0905"/>
    <w:rsid w:val="00AA1107"/>
    <w:rsid w:val="00AA1E96"/>
    <w:rsid w:val="00AA3512"/>
    <w:rsid w:val="00AA3A55"/>
    <w:rsid w:val="00AA41C0"/>
    <w:rsid w:val="00AA47FD"/>
    <w:rsid w:val="00AA764C"/>
    <w:rsid w:val="00AA7A53"/>
    <w:rsid w:val="00AB03C8"/>
    <w:rsid w:val="00AB05DD"/>
    <w:rsid w:val="00AB063C"/>
    <w:rsid w:val="00AB3495"/>
    <w:rsid w:val="00AB55FE"/>
    <w:rsid w:val="00AB61B4"/>
    <w:rsid w:val="00AB7D12"/>
    <w:rsid w:val="00AC1ADC"/>
    <w:rsid w:val="00AC30CB"/>
    <w:rsid w:val="00AC4A0F"/>
    <w:rsid w:val="00AC5113"/>
    <w:rsid w:val="00AC55CA"/>
    <w:rsid w:val="00AC5EAF"/>
    <w:rsid w:val="00AC604A"/>
    <w:rsid w:val="00AC611D"/>
    <w:rsid w:val="00AD0689"/>
    <w:rsid w:val="00AD0DFB"/>
    <w:rsid w:val="00AD102A"/>
    <w:rsid w:val="00AD145B"/>
    <w:rsid w:val="00AD1FB0"/>
    <w:rsid w:val="00AD6DA2"/>
    <w:rsid w:val="00AD712C"/>
    <w:rsid w:val="00AD7AEF"/>
    <w:rsid w:val="00AE1840"/>
    <w:rsid w:val="00AE2020"/>
    <w:rsid w:val="00AE297F"/>
    <w:rsid w:val="00AE3323"/>
    <w:rsid w:val="00AE6B46"/>
    <w:rsid w:val="00AE70B2"/>
    <w:rsid w:val="00AF1416"/>
    <w:rsid w:val="00AF3819"/>
    <w:rsid w:val="00AF5733"/>
    <w:rsid w:val="00AF577F"/>
    <w:rsid w:val="00AF592D"/>
    <w:rsid w:val="00AF5EB3"/>
    <w:rsid w:val="00AF7233"/>
    <w:rsid w:val="00B00AB7"/>
    <w:rsid w:val="00B011E0"/>
    <w:rsid w:val="00B01934"/>
    <w:rsid w:val="00B02733"/>
    <w:rsid w:val="00B03D74"/>
    <w:rsid w:val="00B04333"/>
    <w:rsid w:val="00B05034"/>
    <w:rsid w:val="00B05687"/>
    <w:rsid w:val="00B06879"/>
    <w:rsid w:val="00B07ABD"/>
    <w:rsid w:val="00B100DA"/>
    <w:rsid w:val="00B10189"/>
    <w:rsid w:val="00B10FC7"/>
    <w:rsid w:val="00B13AD2"/>
    <w:rsid w:val="00B15214"/>
    <w:rsid w:val="00B16679"/>
    <w:rsid w:val="00B219E8"/>
    <w:rsid w:val="00B21C23"/>
    <w:rsid w:val="00B23624"/>
    <w:rsid w:val="00B2417D"/>
    <w:rsid w:val="00B25F61"/>
    <w:rsid w:val="00B265FD"/>
    <w:rsid w:val="00B266E7"/>
    <w:rsid w:val="00B30320"/>
    <w:rsid w:val="00B314D1"/>
    <w:rsid w:val="00B31BE4"/>
    <w:rsid w:val="00B31CDC"/>
    <w:rsid w:val="00B329D0"/>
    <w:rsid w:val="00B32FFB"/>
    <w:rsid w:val="00B336C2"/>
    <w:rsid w:val="00B33DBD"/>
    <w:rsid w:val="00B348A5"/>
    <w:rsid w:val="00B36208"/>
    <w:rsid w:val="00B3660B"/>
    <w:rsid w:val="00B37D8D"/>
    <w:rsid w:val="00B37DC7"/>
    <w:rsid w:val="00B40416"/>
    <w:rsid w:val="00B415B0"/>
    <w:rsid w:val="00B42A3A"/>
    <w:rsid w:val="00B43091"/>
    <w:rsid w:val="00B43463"/>
    <w:rsid w:val="00B44404"/>
    <w:rsid w:val="00B445C0"/>
    <w:rsid w:val="00B446D9"/>
    <w:rsid w:val="00B450AD"/>
    <w:rsid w:val="00B45FC0"/>
    <w:rsid w:val="00B4655A"/>
    <w:rsid w:val="00B46826"/>
    <w:rsid w:val="00B47210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6542"/>
    <w:rsid w:val="00B57271"/>
    <w:rsid w:val="00B60911"/>
    <w:rsid w:val="00B63990"/>
    <w:rsid w:val="00B63EF2"/>
    <w:rsid w:val="00B63FD7"/>
    <w:rsid w:val="00B640C3"/>
    <w:rsid w:val="00B640C6"/>
    <w:rsid w:val="00B64CCE"/>
    <w:rsid w:val="00B6576B"/>
    <w:rsid w:val="00B65B35"/>
    <w:rsid w:val="00B6627E"/>
    <w:rsid w:val="00B66ACA"/>
    <w:rsid w:val="00B66BF4"/>
    <w:rsid w:val="00B67BDE"/>
    <w:rsid w:val="00B67E90"/>
    <w:rsid w:val="00B70939"/>
    <w:rsid w:val="00B70AC5"/>
    <w:rsid w:val="00B71354"/>
    <w:rsid w:val="00B72B02"/>
    <w:rsid w:val="00B74F06"/>
    <w:rsid w:val="00B75CAF"/>
    <w:rsid w:val="00B76C93"/>
    <w:rsid w:val="00B779BD"/>
    <w:rsid w:val="00B806F7"/>
    <w:rsid w:val="00B837BE"/>
    <w:rsid w:val="00B83830"/>
    <w:rsid w:val="00B83F11"/>
    <w:rsid w:val="00B84B47"/>
    <w:rsid w:val="00B84EC3"/>
    <w:rsid w:val="00B85547"/>
    <w:rsid w:val="00B858AA"/>
    <w:rsid w:val="00B85A40"/>
    <w:rsid w:val="00B9002A"/>
    <w:rsid w:val="00B90139"/>
    <w:rsid w:val="00B906AA"/>
    <w:rsid w:val="00B9230B"/>
    <w:rsid w:val="00B949B9"/>
    <w:rsid w:val="00B94BAA"/>
    <w:rsid w:val="00B95727"/>
    <w:rsid w:val="00B95D45"/>
    <w:rsid w:val="00B95E58"/>
    <w:rsid w:val="00B96C3B"/>
    <w:rsid w:val="00B970E5"/>
    <w:rsid w:val="00B97AFE"/>
    <w:rsid w:val="00B97EF5"/>
    <w:rsid w:val="00BA20F1"/>
    <w:rsid w:val="00BA5BA8"/>
    <w:rsid w:val="00BA6473"/>
    <w:rsid w:val="00BA6D87"/>
    <w:rsid w:val="00BB012A"/>
    <w:rsid w:val="00BB0C80"/>
    <w:rsid w:val="00BB1EA1"/>
    <w:rsid w:val="00BB2C84"/>
    <w:rsid w:val="00BB3C2C"/>
    <w:rsid w:val="00BB3ECE"/>
    <w:rsid w:val="00BB4A2A"/>
    <w:rsid w:val="00BB5BA9"/>
    <w:rsid w:val="00BB5D7A"/>
    <w:rsid w:val="00BB7B4C"/>
    <w:rsid w:val="00BB7E83"/>
    <w:rsid w:val="00BC16EA"/>
    <w:rsid w:val="00BC295D"/>
    <w:rsid w:val="00BC2B2E"/>
    <w:rsid w:val="00BC331E"/>
    <w:rsid w:val="00BC3FE5"/>
    <w:rsid w:val="00BC4546"/>
    <w:rsid w:val="00BC4A5A"/>
    <w:rsid w:val="00BC6E73"/>
    <w:rsid w:val="00BD0430"/>
    <w:rsid w:val="00BD0EE8"/>
    <w:rsid w:val="00BD31D7"/>
    <w:rsid w:val="00BD33D2"/>
    <w:rsid w:val="00BD3EB4"/>
    <w:rsid w:val="00BD4D42"/>
    <w:rsid w:val="00BD525B"/>
    <w:rsid w:val="00BD6771"/>
    <w:rsid w:val="00BD6F31"/>
    <w:rsid w:val="00BD773B"/>
    <w:rsid w:val="00BE036B"/>
    <w:rsid w:val="00BE12A7"/>
    <w:rsid w:val="00BE250A"/>
    <w:rsid w:val="00BE33D0"/>
    <w:rsid w:val="00BE4EC5"/>
    <w:rsid w:val="00BE5C03"/>
    <w:rsid w:val="00BE68DA"/>
    <w:rsid w:val="00BE6E20"/>
    <w:rsid w:val="00BF0F69"/>
    <w:rsid w:val="00BF17F0"/>
    <w:rsid w:val="00BF415E"/>
    <w:rsid w:val="00BF42F1"/>
    <w:rsid w:val="00BF4629"/>
    <w:rsid w:val="00BF55F9"/>
    <w:rsid w:val="00BF5AF3"/>
    <w:rsid w:val="00BF66B8"/>
    <w:rsid w:val="00BF6F5D"/>
    <w:rsid w:val="00BF7965"/>
    <w:rsid w:val="00C01008"/>
    <w:rsid w:val="00C015A2"/>
    <w:rsid w:val="00C02B1F"/>
    <w:rsid w:val="00C03283"/>
    <w:rsid w:val="00C04293"/>
    <w:rsid w:val="00C0431A"/>
    <w:rsid w:val="00C0503F"/>
    <w:rsid w:val="00C05CF4"/>
    <w:rsid w:val="00C100CD"/>
    <w:rsid w:val="00C10344"/>
    <w:rsid w:val="00C105A9"/>
    <w:rsid w:val="00C10974"/>
    <w:rsid w:val="00C10B0C"/>
    <w:rsid w:val="00C1151E"/>
    <w:rsid w:val="00C1188C"/>
    <w:rsid w:val="00C11C81"/>
    <w:rsid w:val="00C11D6E"/>
    <w:rsid w:val="00C121BB"/>
    <w:rsid w:val="00C1342F"/>
    <w:rsid w:val="00C134D9"/>
    <w:rsid w:val="00C138BC"/>
    <w:rsid w:val="00C14182"/>
    <w:rsid w:val="00C14314"/>
    <w:rsid w:val="00C165BA"/>
    <w:rsid w:val="00C17517"/>
    <w:rsid w:val="00C220A5"/>
    <w:rsid w:val="00C22122"/>
    <w:rsid w:val="00C22B60"/>
    <w:rsid w:val="00C22CE9"/>
    <w:rsid w:val="00C238B1"/>
    <w:rsid w:val="00C23A2E"/>
    <w:rsid w:val="00C2557E"/>
    <w:rsid w:val="00C2657E"/>
    <w:rsid w:val="00C268B6"/>
    <w:rsid w:val="00C26E9B"/>
    <w:rsid w:val="00C274E5"/>
    <w:rsid w:val="00C3063F"/>
    <w:rsid w:val="00C30D75"/>
    <w:rsid w:val="00C32108"/>
    <w:rsid w:val="00C336D3"/>
    <w:rsid w:val="00C338AC"/>
    <w:rsid w:val="00C34476"/>
    <w:rsid w:val="00C348A4"/>
    <w:rsid w:val="00C3549A"/>
    <w:rsid w:val="00C3567A"/>
    <w:rsid w:val="00C35E7A"/>
    <w:rsid w:val="00C3731D"/>
    <w:rsid w:val="00C37450"/>
    <w:rsid w:val="00C40462"/>
    <w:rsid w:val="00C40604"/>
    <w:rsid w:val="00C40FDF"/>
    <w:rsid w:val="00C41EFF"/>
    <w:rsid w:val="00C425AA"/>
    <w:rsid w:val="00C44EFF"/>
    <w:rsid w:val="00C47202"/>
    <w:rsid w:val="00C474E7"/>
    <w:rsid w:val="00C47CE8"/>
    <w:rsid w:val="00C5224F"/>
    <w:rsid w:val="00C526F9"/>
    <w:rsid w:val="00C53D4B"/>
    <w:rsid w:val="00C55B38"/>
    <w:rsid w:val="00C55B96"/>
    <w:rsid w:val="00C57BB5"/>
    <w:rsid w:val="00C60A58"/>
    <w:rsid w:val="00C63551"/>
    <w:rsid w:val="00C64B60"/>
    <w:rsid w:val="00C6543D"/>
    <w:rsid w:val="00C65798"/>
    <w:rsid w:val="00C7099E"/>
    <w:rsid w:val="00C768FF"/>
    <w:rsid w:val="00C77303"/>
    <w:rsid w:val="00C814E8"/>
    <w:rsid w:val="00C82BBB"/>
    <w:rsid w:val="00C82FE1"/>
    <w:rsid w:val="00C83726"/>
    <w:rsid w:val="00C84EAC"/>
    <w:rsid w:val="00C85F53"/>
    <w:rsid w:val="00C866F3"/>
    <w:rsid w:val="00C87092"/>
    <w:rsid w:val="00C9096B"/>
    <w:rsid w:val="00C91C04"/>
    <w:rsid w:val="00C9231A"/>
    <w:rsid w:val="00C924B2"/>
    <w:rsid w:val="00C92932"/>
    <w:rsid w:val="00C966A3"/>
    <w:rsid w:val="00C96D45"/>
    <w:rsid w:val="00CA13D5"/>
    <w:rsid w:val="00CA192B"/>
    <w:rsid w:val="00CA3A6B"/>
    <w:rsid w:val="00CA42A2"/>
    <w:rsid w:val="00CA49BB"/>
    <w:rsid w:val="00CA4E80"/>
    <w:rsid w:val="00CA7F65"/>
    <w:rsid w:val="00CB0B3D"/>
    <w:rsid w:val="00CB1069"/>
    <w:rsid w:val="00CB366B"/>
    <w:rsid w:val="00CB54A9"/>
    <w:rsid w:val="00CB5A57"/>
    <w:rsid w:val="00CB5EBF"/>
    <w:rsid w:val="00CB738E"/>
    <w:rsid w:val="00CC1AFB"/>
    <w:rsid w:val="00CC2CF6"/>
    <w:rsid w:val="00CC2F38"/>
    <w:rsid w:val="00CC43FC"/>
    <w:rsid w:val="00CC6B7C"/>
    <w:rsid w:val="00CC6CBC"/>
    <w:rsid w:val="00CC7C16"/>
    <w:rsid w:val="00CC7D22"/>
    <w:rsid w:val="00CD0342"/>
    <w:rsid w:val="00CD09DA"/>
    <w:rsid w:val="00CD15EC"/>
    <w:rsid w:val="00CD237F"/>
    <w:rsid w:val="00CD2FB2"/>
    <w:rsid w:val="00CD3DDA"/>
    <w:rsid w:val="00CD3E58"/>
    <w:rsid w:val="00CD45FA"/>
    <w:rsid w:val="00CD60F7"/>
    <w:rsid w:val="00CD63F5"/>
    <w:rsid w:val="00CD7690"/>
    <w:rsid w:val="00CD7FFC"/>
    <w:rsid w:val="00CE0364"/>
    <w:rsid w:val="00CE0A84"/>
    <w:rsid w:val="00CE1D97"/>
    <w:rsid w:val="00CE1F0A"/>
    <w:rsid w:val="00CE2420"/>
    <w:rsid w:val="00CE3BBE"/>
    <w:rsid w:val="00CE4A83"/>
    <w:rsid w:val="00CE4D56"/>
    <w:rsid w:val="00CE6CA2"/>
    <w:rsid w:val="00CE71F2"/>
    <w:rsid w:val="00CF00A3"/>
    <w:rsid w:val="00CF0345"/>
    <w:rsid w:val="00CF3645"/>
    <w:rsid w:val="00CF4FDC"/>
    <w:rsid w:val="00CF5015"/>
    <w:rsid w:val="00D01ED6"/>
    <w:rsid w:val="00D02C2F"/>
    <w:rsid w:val="00D03208"/>
    <w:rsid w:val="00D03C1B"/>
    <w:rsid w:val="00D0512A"/>
    <w:rsid w:val="00D059A2"/>
    <w:rsid w:val="00D11D57"/>
    <w:rsid w:val="00D11F46"/>
    <w:rsid w:val="00D1249E"/>
    <w:rsid w:val="00D137CA"/>
    <w:rsid w:val="00D1524C"/>
    <w:rsid w:val="00D15499"/>
    <w:rsid w:val="00D15708"/>
    <w:rsid w:val="00D1700A"/>
    <w:rsid w:val="00D17197"/>
    <w:rsid w:val="00D17F6F"/>
    <w:rsid w:val="00D212F7"/>
    <w:rsid w:val="00D21485"/>
    <w:rsid w:val="00D22D7C"/>
    <w:rsid w:val="00D23DF8"/>
    <w:rsid w:val="00D24363"/>
    <w:rsid w:val="00D2607E"/>
    <w:rsid w:val="00D26D41"/>
    <w:rsid w:val="00D30EBC"/>
    <w:rsid w:val="00D3307C"/>
    <w:rsid w:val="00D33466"/>
    <w:rsid w:val="00D33C75"/>
    <w:rsid w:val="00D343A0"/>
    <w:rsid w:val="00D3490A"/>
    <w:rsid w:val="00D36109"/>
    <w:rsid w:val="00D3737C"/>
    <w:rsid w:val="00D37548"/>
    <w:rsid w:val="00D41436"/>
    <w:rsid w:val="00D425BE"/>
    <w:rsid w:val="00D42A98"/>
    <w:rsid w:val="00D42D81"/>
    <w:rsid w:val="00D43868"/>
    <w:rsid w:val="00D439C3"/>
    <w:rsid w:val="00D44BF1"/>
    <w:rsid w:val="00D454C7"/>
    <w:rsid w:val="00D47724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864"/>
    <w:rsid w:val="00D57E14"/>
    <w:rsid w:val="00D60566"/>
    <w:rsid w:val="00D6068D"/>
    <w:rsid w:val="00D63898"/>
    <w:rsid w:val="00D65602"/>
    <w:rsid w:val="00D65BD2"/>
    <w:rsid w:val="00D65E91"/>
    <w:rsid w:val="00D67DC7"/>
    <w:rsid w:val="00D73064"/>
    <w:rsid w:val="00D759D9"/>
    <w:rsid w:val="00D76668"/>
    <w:rsid w:val="00D769FB"/>
    <w:rsid w:val="00D76EDF"/>
    <w:rsid w:val="00D77D8F"/>
    <w:rsid w:val="00D803B3"/>
    <w:rsid w:val="00D8111C"/>
    <w:rsid w:val="00D81B59"/>
    <w:rsid w:val="00D81EC6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DCC"/>
    <w:rsid w:val="00DA1E8E"/>
    <w:rsid w:val="00DA20A1"/>
    <w:rsid w:val="00DA2957"/>
    <w:rsid w:val="00DA32EC"/>
    <w:rsid w:val="00DA5FE2"/>
    <w:rsid w:val="00DA6747"/>
    <w:rsid w:val="00DB01D2"/>
    <w:rsid w:val="00DB0686"/>
    <w:rsid w:val="00DB09E0"/>
    <w:rsid w:val="00DB1BBB"/>
    <w:rsid w:val="00DB3A7D"/>
    <w:rsid w:val="00DB4AE0"/>
    <w:rsid w:val="00DB7381"/>
    <w:rsid w:val="00DB7D7D"/>
    <w:rsid w:val="00DB7DC2"/>
    <w:rsid w:val="00DC03F7"/>
    <w:rsid w:val="00DC10BA"/>
    <w:rsid w:val="00DC24BE"/>
    <w:rsid w:val="00DC2C77"/>
    <w:rsid w:val="00DC315A"/>
    <w:rsid w:val="00DC5316"/>
    <w:rsid w:val="00DC54C6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54DC"/>
    <w:rsid w:val="00DD5CB2"/>
    <w:rsid w:val="00DD6796"/>
    <w:rsid w:val="00DD72CC"/>
    <w:rsid w:val="00DE01B8"/>
    <w:rsid w:val="00DE06AF"/>
    <w:rsid w:val="00DE5A36"/>
    <w:rsid w:val="00DF08FC"/>
    <w:rsid w:val="00DF09A7"/>
    <w:rsid w:val="00DF3A17"/>
    <w:rsid w:val="00DF4CE2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E50"/>
    <w:rsid w:val="00E03F10"/>
    <w:rsid w:val="00E04503"/>
    <w:rsid w:val="00E04581"/>
    <w:rsid w:val="00E04C1F"/>
    <w:rsid w:val="00E04CFF"/>
    <w:rsid w:val="00E04E94"/>
    <w:rsid w:val="00E04F84"/>
    <w:rsid w:val="00E0605C"/>
    <w:rsid w:val="00E06B37"/>
    <w:rsid w:val="00E06ED2"/>
    <w:rsid w:val="00E073C3"/>
    <w:rsid w:val="00E07447"/>
    <w:rsid w:val="00E07960"/>
    <w:rsid w:val="00E12968"/>
    <w:rsid w:val="00E12D1C"/>
    <w:rsid w:val="00E145C7"/>
    <w:rsid w:val="00E15A5D"/>
    <w:rsid w:val="00E17074"/>
    <w:rsid w:val="00E171F4"/>
    <w:rsid w:val="00E2005C"/>
    <w:rsid w:val="00E2088D"/>
    <w:rsid w:val="00E228B4"/>
    <w:rsid w:val="00E22FC9"/>
    <w:rsid w:val="00E24427"/>
    <w:rsid w:val="00E25D56"/>
    <w:rsid w:val="00E27347"/>
    <w:rsid w:val="00E2764F"/>
    <w:rsid w:val="00E320F3"/>
    <w:rsid w:val="00E32ACF"/>
    <w:rsid w:val="00E33A47"/>
    <w:rsid w:val="00E37B22"/>
    <w:rsid w:val="00E403EF"/>
    <w:rsid w:val="00E4059F"/>
    <w:rsid w:val="00E419EB"/>
    <w:rsid w:val="00E42AEC"/>
    <w:rsid w:val="00E45656"/>
    <w:rsid w:val="00E46B84"/>
    <w:rsid w:val="00E46BFB"/>
    <w:rsid w:val="00E4738C"/>
    <w:rsid w:val="00E474DE"/>
    <w:rsid w:val="00E47C82"/>
    <w:rsid w:val="00E52956"/>
    <w:rsid w:val="00E52FDE"/>
    <w:rsid w:val="00E53B70"/>
    <w:rsid w:val="00E5404B"/>
    <w:rsid w:val="00E55386"/>
    <w:rsid w:val="00E55C85"/>
    <w:rsid w:val="00E55F20"/>
    <w:rsid w:val="00E576C3"/>
    <w:rsid w:val="00E603EB"/>
    <w:rsid w:val="00E64705"/>
    <w:rsid w:val="00E66221"/>
    <w:rsid w:val="00E67A4D"/>
    <w:rsid w:val="00E70AF1"/>
    <w:rsid w:val="00E70F49"/>
    <w:rsid w:val="00E720DC"/>
    <w:rsid w:val="00E72B2B"/>
    <w:rsid w:val="00E75728"/>
    <w:rsid w:val="00E75773"/>
    <w:rsid w:val="00E757DC"/>
    <w:rsid w:val="00E76010"/>
    <w:rsid w:val="00E765B6"/>
    <w:rsid w:val="00E769E1"/>
    <w:rsid w:val="00E773AF"/>
    <w:rsid w:val="00E80175"/>
    <w:rsid w:val="00E81115"/>
    <w:rsid w:val="00E814B6"/>
    <w:rsid w:val="00E83783"/>
    <w:rsid w:val="00E83B36"/>
    <w:rsid w:val="00E84778"/>
    <w:rsid w:val="00E84B2F"/>
    <w:rsid w:val="00E854EA"/>
    <w:rsid w:val="00E87CE9"/>
    <w:rsid w:val="00E9075D"/>
    <w:rsid w:val="00E90B8A"/>
    <w:rsid w:val="00E923AD"/>
    <w:rsid w:val="00E9263F"/>
    <w:rsid w:val="00E931FB"/>
    <w:rsid w:val="00E96A38"/>
    <w:rsid w:val="00E9702C"/>
    <w:rsid w:val="00EA0D96"/>
    <w:rsid w:val="00EA0EC0"/>
    <w:rsid w:val="00EA1567"/>
    <w:rsid w:val="00EA5C8E"/>
    <w:rsid w:val="00EB0A5D"/>
    <w:rsid w:val="00EB0ADD"/>
    <w:rsid w:val="00EB30EB"/>
    <w:rsid w:val="00EB39D5"/>
    <w:rsid w:val="00EB4755"/>
    <w:rsid w:val="00EB5C68"/>
    <w:rsid w:val="00EB7322"/>
    <w:rsid w:val="00EB73DC"/>
    <w:rsid w:val="00EB77ED"/>
    <w:rsid w:val="00EC0263"/>
    <w:rsid w:val="00EC1F12"/>
    <w:rsid w:val="00EC2650"/>
    <w:rsid w:val="00EC572C"/>
    <w:rsid w:val="00EC5C71"/>
    <w:rsid w:val="00ED0422"/>
    <w:rsid w:val="00ED3DAF"/>
    <w:rsid w:val="00ED756C"/>
    <w:rsid w:val="00EE0379"/>
    <w:rsid w:val="00EE04D8"/>
    <w:rsid w:val="00EE30A1"/>
    <w:rsid w:val="00EE4098"/>
    <w:rsid w:val="00EE4A9B"/>
    <w:rsid w:val="00EE5E27"/>
    <w:rsid w:val="00EE6593"/>
    <w:rsid w:val="00EF0B57"/>
    <w:rsid w:val="00EF12E5"/>
    <w:rsid w:val="00EF1319"/>
    <w:rsid w:val="00EF2BDD"/>
    <w:rsid w:val="00EF565A"/>
    <w:rsid w:val="00EF5D13"/>
    <w:rsid w:val="00EF7480"/>
    <w:rsid w:val="00F001E5"/>
    <w:rsid w:val="00F01646"/>
    <w:rsid w:val="00F041E1"/>
    <w:rsid w:val="00F05127"/>
    <w:rsid w:val="00F0556F"/>
    <w:rsid w:val="00F0778D"/>
    <w:rsid w:val="00F123FC"/>
    <w:rsid w:val="00F12D03"/>
    <w:rsid w:val="00F14662"/>
    <w:rsid w:val="00F15C5A"/>
    <w:rsid w:val="00F1646F"/>
    <w:rsid w:val="00F16B31"/>
    <w:rsid w:val="00F2030C"/>
    <w:rsid w:val="00F20F2D"/>
    <w:rsid w:val="00F21C43"/>
    <w:rsid w:val="00F22199"/>
    <w:rsid w:val="00F2629B"/>
    <w:rsid w:val="00F26E18"/>
    <w:rsid w:val="00F2790D"/>
    <w:rsid w:val="00F27D61"/>
    <w:rsid w:val="00F300DF"/>
    <w:rsid w:val="00F32B81"/>
    <w:rsid w:val="00F36602"/>
    <w:rsid w:val="00F372C1"/>
    <w:rsid w:val="00F41B71"/>
    <w:rsid w:val="00F447E1"/>
    <w:rsid w:val="00F46189"/>
    <w:rsid w:val="00F46FE4"/>
    <w:rsid w:val="00F47023"/>
    <w:rsid w:val="00F5087E"/>
    <w:rsid w:val="00F51403"/>
    <w:rsid w:val="00F521B0"/>
    <w:rsid w:val="00F52D3E"/>
    <w:rsid w:val="00F54933"/>
    <w:rsid w:val="00F55254"/>
    <w:rsid w:val="00F555D3"/>
    <w:rsid w:val="00F55859"/>
    <w:rsid w:val="00F5619D"/>
    <w:rsid w:val="00F56792"/>
    <w:rsid w:val="00F56C6C"/>
    <w:rsid w:val="00F61136"/>
    <w:rsid w:val="00F61C41"/>
    <w:rsid w:val="00F629EC"/>
    <w:rsid w:val="00F632FA"/>
    <w:rsid w:val="00F65D09"/>
    <w:rsid w:val="00F70A8B"/>
    <w:rsid w:val="00F73045"/>
    <w:rsid w:val="00F73653"/>
    <w:rsid w:val="00F73EA0"/>
    <w:rsid w:val="00F74EB1"/>
    <w:rsid w:val="00F74F1F"/>
    <w:rsid w:val="00F773D4"/>
    <w:rsid w:val="00F7744A"/>
    <w:rsid w:val="00F8112E"/>
    <w:rsid w:val="00F81848"/>
    <w:rsid w:val="00F824E0"/>
    <w:rsid w:val="00F82ACC"/>
    <w:rsid w:val="00F82B56"/>
    <w:rsid w:val="00F83062"/>
    <w:rsid w:val="00F8345E"/>
    <w:rsid w:val="00F84A16"/>
    <w:rsid w:val="00F84CD5"/>
    <w:rsid w:val="00F86283"/>
    <w:rsid w:val="00F87B5B"/>
    <w:rsid w:val="00F90169"/>
    <w:rsid w:val="00F91141"/>
    <w:rsid w:val="00F92558"/>
    <w:rsid w:val="00F93B39"/>
    <w:rsid w:val="00F93F06"/>
    <w:rsid w:val="00F94195"/>
    <w:rsid w:val="00F949D8"/>
    <w:rsid w:val="00F95962"/>
    <w:rsid w:val="00F95F5A"/>
    <w:rsid w:val="00F9705F"/>
    <w:rsid w:val="00F971CB"/>
    <w:rsid w:val="00F97424"/>
    <w:rsid w:val="00F97A4B"/>
    <w:rsid w:val="00FA0187"/>
    <w:rsid w:val="00FA022E"/>
    <w:rsid w:val="00FA0671"/>
    <w:rsid w:val="00FA0F95"/>
    <w:rsid w:val="00FA1364"/>
    <w:rsid w:val="00FA1699"/>
    <w:rsid w:val="00FA3559"/>
    <w:rsid w:val="00FA42E8"/>
    <w:rsid w:val="00FA4CDD"/>
    <w:rsid w:val="00FA5588"/>
    <w:rsid w:val="00FA5A86"/>
    <w:rsid w:val="00FA611B"/>
    <w:rsid w:val="00FA6465"/>
    <w:rsid w:val="00FB0051"/>
    <w:rsid w:val="00FB0807"/>
    <w:rsid w:val="00FB0CE0"/>
    <w:rsid w:val="00FB0E88"/>
    <w:rsid w:val="00FB16F8"/>
    <w:rsid w:val="00FB1A4C"/>
    <w:rsid w:val="00FB1CE8"/>
    <w:rsid w:val="00FB2AF4"/>
    <w:rsid w:val="00FB35D1"/>
    <w:rsid w:val="00FB4030"/>
    <w:rsid w:val="00FB56E8"/>
    <w:rsid w:val="00FB5C61"/>
    <w:rsid w:val="00FC0000"/>
    <w:rsid w:val="00FC036A"/>
    <w:rsid w:val="00FC1B4A"/>
    <w:rsid w:val="00FC288E"/>
    <w:rsid w:val="00FC407B"/>
    <w:rsid w:val="00FC5D34"/>
    <w:rsid w:val="00FC60BD"/>
    <w:rsid w:val="00FC77B0"/>
    <w:rsid w:val="00FC7988"/>
    <w:rsid w:val="00FC7A6F"/>
    <w:rsid w:val="00FD1B47"/>
    <w:rsid w:val="00FD1EDF"/>
    <w:rsid w:val="00FD2563"/>
    <w:rsid w:val="00FD2665"/>
    <w:rsid w:val="00FD4193"/>
    <w:rsid w:val="00FD4592"/>
    <w:rsid w:val="00FD5E33"/>
    <w:rsid w:val="00FD5EAD"/>
    <w:rsid w:val="00FD679A"/>
    <w:rsid w:val="00FD7E94"/>
    <w:rsid w:val="00FE0404"/>
    <w:rsid w:val="00FE1F81"/>
    <w:rsid w:val="00FE25B4"/>
    <w:rsid w:val="00FE6E1F"/>
    <w:rsid w:val="00FE7008"/>
    <w:rsid w:val="00FE7AD1"/>
    <w:rsid w:val="00FE7B1A"/>
    <w:rsid w:val="00FE7B3D"/>
    <w:rsid w:val="00FE7C88"/>
    <w:rsid w:val="00FF0763"/>
    <w:rsid w:val="00FF1F7F"/>
    <w:rsid w:val="00FF3F7F"/>
    <w:rsid w:val="00FF4062"/>
    <w:rsid w:val="00FF4BEA"/>
    <w:rsid w:val="00FF512B"/>
    <w:rsid w:val="00FF5489"/>
    <w:rsid w:val="00FF585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41FF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semiHidden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D57864"/>
    <w:pPr>
      <w:tabs>
        <w:tab w:val="right" w:leader="dot" w:pos="10195"/>
      </w:tabs>
    </w:p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540641"/>
    <w:pPr>
      <w:tabs>
        <w:tab w:val="right" w:leader="dot" w:pos="10206"/>
      </w:tabs>
      <w:ind w:left="220" w:right="-1"/>
    </w:pPr>
    <w:rPr>
      <w:rFonts w:asciiTheme="majorHAnsi" w:hAnsiTheme="majorHAnsi"/>
      <w:i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B31CDC"/>
    <w:pPr>
      <w:tabs>
        <w:tab w:val="right" w:leader="dot" w:pos="10195"/>
      </w:tabs>
      <w:spacing w:after="100"/>
      <w:ind w:left="284"/>
    </w:pPr>
  </w:style>
  <w:style w:type="paragraph" w:styleId="4">
    <w:name w:val="toc 4"/>
    <w:basedOn w:val="a"/>
    <w:next w:val="a"/>
    <w:autoRedefine/>
    <w:uiPriority w:val="39"/>
    <w:unhideWhenUsed/>
    <w:rsid w:val="007F5D10"/>
    <w:pPr>
      <w:widowControl w:val="0"/>
      <w:tabs>
        <w:tab w:val="left" w:pos="1013"/>
      </w:tabs>
      <w:spacing w:after="57" w:line="292" w:lineRule="exact"/>
      <w:ind w:left="240"/>
    </w:pPr>
    <w:rPr>
      <w:rFonts w:asciiTheme="majorHAnsi" w:eastAsiaTheme="minorEastAsia" w:hAnsiTheme="majorHAnsi" w:cstheme="minorBidi"/>
      <w:i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(2)_"/>
    <w:link w:val="28"/>
    <w:rsid w:val="006B6D8F"/>
    <w:rPr>
      <w:sz w:val="26"/>
      <w:szCs w:val="26"/>
      <w:shd w:val="clear" w:color="auto" w:fill="FFFFFF"/>
    </w:rPr>
  </w:style>
  <w:style w:type="character" w:customStyle="1" w:styleId="aff3">
    <w:name w:val="Колонтитул_"/>
    <w:link w:val="aff4"/>
    <w:rsid w:val="006B6D8F"/>
    <w:rPr>
      <w:rFonts w:ascii="David" w:eastAsia="David" w:hAnsi="David" w:cs="David"/>
      <w:sz w:val="22"/>
      <w:szCs w:val="22"/>
      <w:shd w:val="clear" w:color="auto" w:fill="FFFFFF"/>
    </w:rPr>
  </w:style>
  <w:style w:type="character" w:customStyle="1" w:styleId="29">
    <w:name w:val="Оглавление (2)_"/>
    <w:link w:val="2a"/>
    <w:rsid w:val="006B6D8F"/>
    <w:rPr>
      <w:sz w:val="22"/>
      <w:szCs w:val="22"/>
      <w:shd w:val="clear" w:color="auto" w:fill="FFFFFF"/>
    </w:rPr>
  </w:style>
  <w:style w:type="character" w:customStyle="1" w:styleId="2Corbel105pt">
    <w:name w:val="Оглавление (2) + Corbel;10.5 pt"/>
    <w:rsid w:val="006B6D8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5">
    <w:name w:val="Оглавление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6B6D8F"/>
    <w:rPr>
      <w:i/>
      <w:iCs/>
      <w:sz w:val="22"/>
      <w:szCs w:val="22"/>
      <w:shd w:val="clear" w:color="auto" w:fill="FFFFFF"/>
    </w:rPr>
  </w:style>
  <w:style w:type="character" w:customStyle="1" w:styleId="72">
    <w:name w:val="Основной текст (7)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0">
    <w:name w:val="Основной текст (8)_"/>
    <w:link w:val="81"/>
    <w:rsid w:val="006B6D8F"/>
    <w:rPr>
      <w:sz w:val="22"/>
      <w:szCs w:val="22"/>
      <w:shd w:val="clear" w:color="auto" w:fill="FFFFFF"/>
    </w:rPr>
  </w:style>
  <w:style w:type="character" w:customStyle="1" w:styleId="82">
    <w:name w:val="Основной текст (8) +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B6D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f4">
    <w:name w:val="Колонтитул"/>
    <w:basedOn w:val="a"/>
    <w:link w:val="aff3"/>
    <w:rsid w:val="006B6D8F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lang w:eastAsia="ru-RU"/>
    </w:rPr>
  </w:style>
  <w:style w:type="paragraph" w:customStyle="1" w:styleId="2a">
    <w:name w:val="Оглавление (2)"/>
    <w:basedOn w:val="a"/>
    <w:link w:val="29"/>
    <w:rsid w:val="006B6D8F"/>
    <w:pPr>
      <w:widowControl w:val="0"/>
      <w:shd w:val="clear" w:color="auto" w:fill="FFFFFF"/>
      <w:spacing w:before="660" w:after="0" w:line="511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71">
    <w:name w:val="Основной текст (7)"/>
    <w:basedOn w:val="a"/>
    <w:link w:val="70"/>
    <w:rsid w:val="006B6D8F"/>
    <w:pPr>
      <w:widowControl w:val="0"/>
      <w:shd w:val="clear" w:color="auto" w:fill="FFFFFF"/>
      <w:spacing w:before="60" w:after="0" w:line="292" w:lineRule="exact"/>
      <w:jc w:val="both"/>
    </w:pPr>
    <w:rPr>
      <w:rFonts w:ascii="Times New Roman" w:eastAsia="Times New Roman" w:hAnsi="Times New Roman"/>
      <w:i/>
      <w:iCs/>
      <w:lang w:eastAsia="ru-RU"/>
    </w:rPr>
  </w:style>
  <w:style w:type="paragraph" w:customStyle="1" w:styleId="81">
    <w:name w:val="Основной текст (8)"/>
    <w:basedOn w:val="a"/>
    <w:link w:val="80"/>
    <w:rsid w:val="006B6D8F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100">
    <w:name w:val="Основной текст (10)_"/>
    <w:link w:val="101"/>
    <w:rsid w:val="00EC572C"/>
    <w:rPr>
      <w:b/>
      <w:bCs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 + Не полужирный;Не курсив"/>
    <w:rsid w:val="00EC5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EC572C"/>
    <w:pPr>
      <w:widowControl w:val="0"/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styleId="aff6">
    <w:name w:val="Emphasis"/>
    <w:basedOn w:val="a0"/>
    <w:qFormat/>
    <w:rsid w:val="00EE0379"/>
    <w:rPr>
      <w:i/>
      <w:iCs/>
    </w:rPr>
  </w:style>
  <w:style w:type="character" w:customStyle="1" w:styleId="FontStyle82">
    <w:name w:val="Font Style82"/>
    <w:basedOn w:val="a0"/>
    <w:uiPriority w:val="99"/>
    <w:rsid w:val="00AF5EB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AF5EB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AF5EB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AF5EB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AF5EB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AF5EB3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semiHidden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D57864"/>
    <w:pPr>
      <w:tabs>
        <w:tab w:val="right" w:leader="dot" w:pos="10195"/>
      </w:tabs>
    </w:p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540641"/>
    <w:pPr>
      <w:tabs>
        <w:tab w:val="right" w:leader="dot" w:pos="10206"/>
      </w:tabs>
      <w:ind w:left="220" w:right="-1"/>
    </w:pPr>
    <w:rPr>
      <w:rFonts w:asciiTheme="majorHAnsi" w:hAnsiTheme="majorHAnsi"/>
      <w:i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B31CDC"/>
    <w:pPr>
      <w:tabs>
        <w:tab w:val="right" w:leader="dot" w:pos="10195"/>
      </w:tabs>
      <w:spacing w:after="100"/>
      <w:ind w:left="284"/>
    </w:pPr>
  </w:style>
  <w:style w:type="paragraph" w:styleId="4">
    <w:name w:val="toc 4"/>
    <w:basedOn w:val="a"/>
    <w:next w:val="a"/>
    <w:autoRedefine/>
    <w:uiPriority w:val="39"/>
    <w:unhideWhenUsed/>
    <w:rsid w:val="007F5D10"/>
    <w:pPr>
      <w:widowControl w:val="0"/>
      <w:tabs>
        <w:tab w:val="left" w:pos="1013"/>
      </w:tabs>
      <w:spacing w:after="57" w:line="292" w:lineRule="exact"/>
      <w:ind w:left="240"/>
    </w:pPr>
    <w:rPr>
      <w:rFonts w:asciiTheme="majorHAnsi" w:eastAsiaTheme="minorEastAsia" w:hAnsiTheme="majorHAnsi" w:cstheme="minorBidi"/>
      <w:i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(2)_"/>
    <w:link w:val="28"/>
    <w:rsid w:val="006B6D8F"/>
    <w:rPr>
      <w:sz w:val="26"/>
      <w:szCs w:val="26"/>
      <w:shd w:val="clear" w:color="auto" w:fill="FFFFFF"/>
    </w:rPr>
  </w:style>
  <w:style w:type="character" w:customStyle="1" w:styleId="aff3">
    <w:name w:val="Колонтитул_"/>
    <w:link w:val="aff4"/>
    <w:rsid w:val="006B6D8F"/>
    <w:rPr>
      <w:rFonts w:ascii="David" w:eastAsia="David" w:hAnsi="David" w:cs="David"/>
      <w:sz w:val="22"/>
      <w:szCs w:val="22"/>
      <w:shd w:val="clear" w:color="auto" w:fill="FFFFFF"/>
    </w:rPr>
  </w:style>
  <w:style w:type="character" w:customStyle="1" w:styleId="29">
    <w:name w:val="Оглавление (2)_"/>
    <w:link w:val="2a"/>
    <w:rsid w:val="006B6D8F"/>
    <w:rPr>
      <w:sz w:val="22"/>
      <w:szCs w:val="22"/>
      <w:shd w:val="clear" w:color="auto" w:fill="FFFFFF"/>
    </w:rPr>
  </w:style>
  <w:style w:type="character" w:customStyle="1" w:styleId="2Corbel105pt">
    <w:name w:val="Оглавление (2) + Corbel;10.5 pt"/>
    <w:rsid w:val="006B6D8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5">
    <w:name w:val="Оглавление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6B6D8F"/>
    <w:rPr>
      <w:i/>
      <w:iCs/>
      <w:sz w:val="22"/>
      <w:szCs w:val="22"/>
      <w:shd w:val="clear" w:color="auto" w:fill="FFFFFF"/>
    </w:rPr>
  </w:style>
  <w:style w:type="character" w:customStyle="1" w:styleId="72">
    <w:name w:val="Основной текст (7)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0">
    <w:name w:val="Основной текст (8)_"/>
    <w:link w:val="81"/>
    <w:rsid w:val="006B6D8F"/>
    <w:rPr>
      <w:sz w:val="22"/>
      <w:szCs w:val="22"/>
      <w:shd w:val="clear" w:color="auto" w:fill="FFFFFF"/>
    </w:rPr>
  </w:style>
  <w:style w:type="character" w:customStyle="1" w:styleId="82">
    <w:name w:val="Основной текст (8) +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B6D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f4">
    <w:name w:val="Колонтитул"/>
    <w:basedOn w:val="a"/>
    <w:link w:val="aff3"/>
    <w:rsid w:val="006B6D8F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lang w:eastAsia="ru-RU"/>
    </w:rPr>
  </w:style>
  <w:style w:type="paragraph" w:customStyle="1" w:styleId="2a">
    <w:name w:val="Оглавление (2)"/>
    <w:basedOn w:val="a"/>
    <w:link w:val="29"/>
    <w:rsid w:val="006B6D8F"/>
    <w:pPr>
      <w:widowControl w:val="0"/>
      <w:shd w:val="clear" w:color="auto" w:fill="FFFFFF"/>
      <w:spacing w:before="660" w:after="0" w:line="511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71">
    <w:name w:val="Основной текст (7)"/>
    <w:basedOn w:val="a"/>
    <w:link w:val="70"/>
    <w:rsid w:val="006B6D8F"/>
    <w:pPr>
      <w:widowControl w:val="0"/>
      <w:shd w:val="clear" w:color="auto" w:fill="FFFFFF"/>
      <w:spacing w:before="60" w:after="0" w:line="292" w:lineRule="exact"/>
      <w:jc w:val="both"/>
    </w:pPr>
    <w:rPr>
      <w:rFonts w:ascii="Times New Roman" w:eastAsia="Times New Roman" w:hAnsi="Times New Roman"/>
      <w:i/>
      <w:iCs/>
      <w:lang w:eastAsia="ru-RU"/>
    </w:rPr>
  </w:style>
  <w:style w:type="paragraph" w:customStyle="1" w:styleId="81">
    <w:name w:val="Основной текст (8)"/>
    <w:basedOn w:val="a"/>
    <w:link w:val="80"/>
    <w:rsid w:val="006B6D8F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100">
    <w:name w:val="Основной текст (10)_"/>
    <w:link w:val="101"/>
    <w:rsid w:val="00EC572C"/>
    <w:rPr>
      <w:b/>
      <w:bCs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 + Не полужирный;Не курсив"/>
    <w:rsid w:val="00EC5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EC572C"/>
    <w:pPr>
      <w:widowControl w:val="0"/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styleId="aff6">
    <w:name w:val="Emphasis"/>
    <w:basedOn w:val="a0"/>
    <w:qFormat/>
    <w:rsid w:val="00EE0379"/>
    <w:rPr>
      <w:i/>
      <w:iCs/>
    </w:rPr>
  </w:style>
  <w:style w:type="character" w:customStyle="1" w:styleId="FontStyle82">
    <w:name w:val="Font Style82"/>
    <w:basedOn w:val="a0"/>
    <w:uiPriority w:val="99"/>
    <w:rsid w:val="00AF5EB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AF5EB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AF5EB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AF5EB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AF5EB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AF5EB3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5F341-CA2E-4016-910E-A1964BD1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16801</Words>
  <Characters>116318</Characters>
  <Application>Microsoft Office Word</Application>
  <DocSecurity>0</DocSecurity>
  <Lines>969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132854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2020-01-10T13:10:00Z</dcterms:created>
  <dcterms:modified xsi:type="dcterms:W3CDTF">2020-01-14T07:30:00Z</dcterms:modified>
</cp:coreProperties>
</file>