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0B0B68" w:rsidRDefault="00E0021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00215" w:rsidRPr="000B0B68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к решению</w:t>
      </w:r>
    </w:p>
    <w:p w:rsidR="00E00215" w:rsidRPr="000B0B68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Орловского районного</w:t>
      </w:r>
    </w:p>
    <w:p w:rsidR="00E00215" w:rsidRPr="000B0B68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E00215" w:rsidRPr="000B0B68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от 26 декабря 2016 г. N 12-МПА</w:t>
      </w: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0"/>
      <w:bookmarkEnd w:id="0"/>
      <w:r w:rsidRPr="000B0B68">
        <w:rPr>
          <w:rFonts w:ascii="Times New Roman" w:hAnsi="Times New Roman" w:cs="Times New Roman"/>
          <w:sz w:val="24"/>
          <w:szCs w:val="24"/>
        </w:rPr>
        <w:t>ЗНАЧЕНИЕ КОЭФФИЦИЕНТА К</w:t>
      </w:r>
      <w:proofErr w:type="gramStart"/>
      <w:r w:rsidRPr="000B0B6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B0B68">
        <w:rPr>
          <w:rFonts w:ascii="Times New Roman" w:hAnsi="Times New Roman" w:cs="Times New Roman"/>
          <w:sz w:val="24"/>
          <w:szCs w:val="24"/>
        </w:rPr>
        <w:t>, УЧИТЫВАЮЩЕГО</w:t>
      </w:r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СОВОКУПН</w:t>
      </w:r>
      <w:bookmarkStart w:id="1" w:name="_GoBack"/>
      <w:bookmarkEnd w:id="1"/>
      <w:r w:rsidRPr="000B0B68">
        <w:rPr>
          <w:rFonts w:ascii="Times New Roman" w:hAnsi="Times New Roman" w:cs="Times New Roman"/>
          <w:sz w:val="24"/>
          <w:szCs w:val="24"/>
        </w:rPr>
        <w:t xml:space="preserve">ОСТЬ ОСОБЕННОСТЕЙ ВЕДЕНИЯ </w:t>
      </w:r>
      <w:proofErr w:type="gramStart"/>
      <w:r w:rsidRPr="000B0B68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ДЕЯТЕЛЬНОСТИ ПО РОЗНИЧНОЙ ТОРГОВЛЕ, В ТОМ ЧИСЛЕ АССОРТИМЕНТ</w:t>
      </w:r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ТОВАРОВ, СПЕЦИФИКУ ТОРГОВОЙ ТОЧКИ, РЕЖИМ РАБОТЫ,</w:t>
      </w:r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ВЕЛИЧИНУ ДОХОДОВ, ОСОБЕННОСТИ МЕСТА ВЕДЕНИЯ</w:t>
      </w:r>
    </w:p>
    <w:p w:rsidR="00E00215" w:rsidRPr="000B0B68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ПРЕДПРИНИМАТЕЛЬСКОЙ ДЕЯТЕЛЬНОСТИ</w:t>
      </w:r>
    </w:p>
    <w:p w:rsidR="00E00215" w:rsidRPr="000B0B68" w:rsidRDefault="00E00215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58"/>
        <w:gridCol w:w="1984"/>
        <w:gridCol w:w="3402"/>
      </w:tblGrid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Ассортимент товаров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(кроме детского питания)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без реализации алкогольной продукции (кроме детского питания)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Детское питание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Детские товары, чулочно-носочные изделия, игрушки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Головные уборы (кроме головных уборов из кожи и меха), одежда мужская и женская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Верхние трикотажные изделия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Мужское и женское белье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Фурнитура, часы, канцелярские товары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Полиграфическая и книжная продукция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Видео-, аудиокассеты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Строительные и отделочные материалы, обои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Ковры и ковровые покрытия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Сложная бытовая техника, оргтехника и оборудование к ней, электротовары, сотовые телефоны и фототовары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Ювелирные изделия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Товары бытовой химии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Автомототехника, велосипеды, запчасти к ним, автокосметика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Спортивные товары, охотничьи и рыболовные принадлежности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Оружие, патроны и боеприпасы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Комиссионная торговля непродовольственными товарами, бывшими в употреблении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Корма для домашних животных, птиц, рыб и аксессуары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Семена, живые цветы, посадочный материал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Иные непродовольственные товары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B0B68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215" w:rsidRPr="000B0B68">
        <w:tc>
          <w:tcPr>
            <w:tcW w:w="510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58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Пчеловодные товары и продукты пчеловодства</w:t>
            </w:r>
          </w:p>
        </w:tc>
        <w:tc>
          <w:tcPr>
            <w:tcW w:w="1984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3402" w:type="dxa"/>
          </w:tcPr>
          <w:p w:rsidR="00E00215" w:rsidRPr="000B0B68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B6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Учитывая совокупность особенностей предпринимательской деятельности, налогоплательщики-работодатели получают право на уменьшение значений коэффициента К</w:t>
      </w:r>
      <w:proofErr w:type="gramStart"/>
      <w:r w:rsidRPr="000B0B6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B0B68">
        <w:rPr>
          <w:rFonts w:ascii="Times New Roman" w:hAnsi="Times New Roman" w:cs="Times New Roman"/>
          <w:sz w:val="24"/>
          <w:szCs w:val="24"/>
        </w:rPr>
        <w:t xml:space="preserve"> на 20 процентов в случае, если величина среднемесячной заработной платы среднесписочного состава работников по соответствующему виду деятельности превысила за налоговый период полуторакратный размер прожиточного минимума для трудоспособного населения, установленный Правительством Орловской области.</w:t>
      </w:r>
    </w:p>
    <w:p w:rsidR="00E00215" w:rsidRPr="000B0B68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B68">
        <w:rPr>
          <w:rFonts w:ascii="Times New Roman" w:hAnsi="Times New Roman" w:cs="Times New Roman"/>
          <w:sz w:val="24"/>
          <w:szCs w:val="24"/>
        </w:rPr>
        <w:t>Величина среднемесячной заработной платы одного работника среднесписочной численности определяется налогоплательщиком за налоговый период на основании формы N 1-НДФЛ "Налоговая карточка по учету доходов и налога на доходы физических лиц", формы N 2-НДФЛ "Справка о доходах физических лиц", а также данных о выплате работникам заработной платы (доходов) либо иных документов, свидетельствующих о выплате заработной платы.</w:t>
      </w:r>
      <w:proofErr w:type="gramEnd"/>
    </w:p>
    <w:p w:rsidR="00E00215" w:rsidRPr="000B0B68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Уменьшение коэффициента К</w:t>
      </w:r>
      <w:proofErr w:type="gramStart"/>
      <w:r w:rsidRPr="000B0B6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B0B68">
        <w:rPr>
          <w:rFonts w:ascii="Times New Roman" w:hAnsi="Times New Roman" w:cs="Times New Roman"/>
          <w:sz w:val="24"/>
          <w:szCs w:val="24"/>
        </w:rPr>
        <w:t xml:space="preserve"> не производится, если:</w:t>
      </w:r>
    </w:p>
    <w:p w:rsidR="00E00215" w:rsidRPr="000B0B68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- у налогоплательщика отсутствует учет данных о выплате работникам заработной платы (доходов);</w:t>
      </w:r>
    </w:p>
    <w:p w:rsidR="00E00215" w:rsidRPr="000B0B68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B68">
        <w:rPr>
          <w:rFonts w:ascii="Times New Roman" w:hAnsi="Times New Roman" w:cs="Times New Roman"/>
          <w:sz w:val="24"/>
          <w:szCs w:val="24"/>
        </w:rPr>
        <w:t>- налогоплательщик является индивидуальным предпринимателем, осуществляющим деятельность без заключения с физическими лицами трудовых договоров.</w:t>
      </w: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0B0B68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0B0B68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704B2" w:rsidRPr="000B0B68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0B0B68"/>
    <w:rsid w:val="003E013B"/>
    <w:rsid w:val="006704B2"/>
    <w:rsid w:val="00B45697"/>
    <w:rsid w:val="00D039B9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2020-02-27T07:10:00Z</dcterms:created>
  <dcterms:modified xsi:type="dcterms:W3CDTF">2020-02-27T07:10:00Z</dcterms:modified>
</cp:coreProperties>
</file>