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9B" w:rsidRDefault="0003259B">
      <w:pPr>
        <w:pStyle w:val="ConsPlusTitlePage"/>
      </w:pPr>
    </w:p>
    <w:p w:rsidR="0003259B" w:rsidRDefault="0003259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3259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3259B" w:rsidRDefault="0003259B">
            <w:pPr>
              <w:pStyle w:val="ConsPlusNormal"/>
              <w:outlineLvl w:val="0"/>
            </w:pPr>
            <w:r>
              <w:t>2 ноября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3259B" w:rsidRDefault="0003259B">
            <w:pPr>
              <w:pStyle w:val="ConsPlusNormal"/>
              <w:jc w:val="right"/>
              <w:outlineLvl w:val="0"/>
            </w:pPr>
            <w:r>
              <w:t>N </w:t>
            </w:r>
            <w:bookmarkStart w:id="0" w:name="_GoBack"/>
            <w:r>
              <w:t>1423</w:t>
            </w:r>
            <w:bookmarkEnd w:id="0"/>
            <w:r>
              <w:t>-ОЗ</w:t>
            </w:r>
          </w:p>
        </w:tc>
      </w:tr>
    </w:tbl>
    <w:p w:rsidR="0003259B" w:rsidRDefault="000325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259B" w:rsidRDefault="0003259B">
      <w:pPr>
        <w:pStyle w:val="ConsPlusTitle"/>
        <w:spacing w:before="220"/>
        <w:jc w:val="center"/>
      </w:pPr>
      <w:r>
        <w:t>ЗАКОН</w:t>
      </w:r>
    </w:p>
    <w:p w:rsidR="0003259B" w:rsidRDefault="0003259B">
      <w:pPr>
        <w:pStyle w:val="ConsPlusTitle"/>
        <w:jc w:val="center"/>
      </w:pPr>
    </w:p>
    <w:p w:rsidR="0003259B" w:rsidRDefault="0003259B">
      <w:pPr>
        <w:pStyle w:val="ConsPlusTitle"/>
        <w:jc w:val="center"/>
      </w:pPr>
      <w:r>
        <w:t>ОРЛОВСКОЙ ОБЛАСТИ</w:t>
      </w:r>
    </w:p>
    <w:p w:rsidR="0003259B" w:rsidRDefault="0003259B">
      <w:pPr>
        <w:pStyle w:val="ConsPlusTitle"/>
        <w:jc w:val="center"/>
      </w:pPr>
    </w:p>
    <w:p w:rsidR="0003259B" w:rsidRDefault="0003259B">
      <w:pPr>
        <w:pStyle w:val="ConsPlusTitle"/>
        <w:jc w:val="center"/>
      </w:pPr>
      <w:r>
        <w:t>О ВВЕДЕНИИ В ДЕЙСТВИЕ НА ТЕРРИТОРИИ ОРЛОВСКОЙ ОБЛАСТИ</w:t>
      </w:r>
    </w:p>
    <w:p w:rsidR="0003259B" w:rsidRDefault="0003259B">
      <w:pPr>
        <w:pStyle w:val="ConsPlusTitle"/>
        <w:jc w:val="center"/>
      </w:pPr>
      <w:r>
        <w:t>ПАТЕНТНОЙ СИСТЕМЫ НАЛОГООБЛОЖЕНИЯ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jc w:val="right"/>
      </w:pPr>
      <w:proofErr w:type="gramStart"/>
      <w:r>
        <w:t>Принят</w:t>
      </w:r>
      <w:proofErr w:type="gramEnd"/>
    </w:p>
    <w:p w:rsidR="0003259B" w:rsidRDefault="0003259B">
      <w:pPr>
        <w:pStyle w:val="ConsPlusNormal"/>
        <w:jc w:val="right"/>
      </w:pPr>
      <w:r>
        <w:t>Орловским областным</w:t>
      </w:r>
    </w:p>
    <w:p w:rsidR="0003259B" w:rsidRDefault="0003259B">
      <w:pPr>
        <w:pStyle w:val="ConsPlusNormal"/>
        <w:jc w:val="right"/>
      </w:pPr>
      <w:r>
        <w:t>Советом народных депутатов</w:t>
      </w:r>
    </w:p>
    <w:p w:rsidR="0003259B" w:rsidRDefault="0003259B">
      <w:pPr>
        <w:pStyle w:val="ConsPlusNormal"/>
        <w:jc w:val="right"/>
      </w:pPr>
      <w:r>
        <w:t>26 октября 2012 года</w:t>
      </w:r>
    </w:p>
    <w:p w:rsidR="0003259B" w:rsidRDefault="000325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25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259B" w:rsidRDefault="000325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Орловской области</w:t>
            </w:r>
            <w:proofErr w:type="gramEnd"/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02.11.2013 </w:t>
            </w:r>
            <w:hyperlink r:id="rId5">
              <w:r>
                <w:rPr>
                  <w:color w:val="0000FF"/>
                </w:rPr>
                <w:t>N 1552-ОЗ</w:t>
              </w:r>
            </w:hyperlink>
            <w:r>
              <w:rPr>
                <w:color w:val="392C69"/>
              </w:rPr>
              <w:t xml:space="preserve">, от 10.11.2014 </w:t>
            </w:r>
            <w:hyperlink r:id="rId6">
              <w:r>
                <w:rPr>
                  <w:color w:val="0000FF"/>
                </w:rPr>
                <w:t>N 1689-ОЗ</w:t>
              </w:r>
            </w:hyperlink>
            <w:r>
              <w:rPr>
                <w:color w:val="392C69"/>
              </w:rPr>
              <w:t xml:space="preserve">, от 10.03.2015 </w:t>
            </w:r>
            <w:hyperlink r:id="rId7">
              <w:r>
                <w:rPr>
                  <w:color w:val="0000FF"/>
                </w:rPr>
                <w:t>N 1749-ОЗ</w:t>
              </w:r>
            </w:hyperlink>
            <w:r>
              <w:rPr>
                <w:color w:val="392C69"/>
              </w:rPr>
              <w:t>,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05.09.2015 </w:t>
            </w:r>
            <w:hyperlink r:id="rId8">
              <w:r>
                <w:rPr>
                  <w:color w:val="0000FF"/>
                </w:rPr>
                <w:t>N 1832-ОЗ</w:t>
              </w:r>
            </w:hyperlink>
            <w:r>
              <w:rPr>
                <w:color w:val="392C69"/>
              </w:rPr>
              <w:t xml:space="preserve">, от 29.11.2016 </w:t>
            </w:r>
            <w:hyperlink r:id="rId9">
              <w:r>
                <w:rPr>
                  <w:color w:val="0000FF"/>
                </w:rPr>
                <w:t>N 2040-ОЗ</w:t>
              </w:r>
            </w:hyperlink>
            <w:r>
              <w:rPr>
                <w:color w:val="392C69"/>
              </w:rPr>
              <w:t>,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05.10.2017 </w:t>
            </w:r>
            <w:hyperlink r:id="rId10">
              <w:r>
                <w:rPr>
                  <w:color w:val="0000FF"/>
                </w:rPr>
                <w:t>N 2158-ОЗ</w:t>
              </w:r>
            </w:hyperlink>
            <w:r>
              <w:rPr>
                <w:color w:val="392C69"/>
              </w:rPr>
              <w:t xml:space="preserve"> (ред. 30.11.2017), от 30.11.2017 </w:t>
            </w:r>
            <w:hyperlink r:id="rId11">
              <w:r>
                <w:rPr>
                  <w:color w:val="0000FF"/>
                </w:rPr>
                <w:t>N 2176-ОЗ</w:t>
              </w:r>
            </w:hyperlink>
            <w:r>
              <w:rPr>
                <w:color w:val="392C69"/>
              </w:rPr>
              <w:t>,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29.11.2019 </w:t>
            </w:r>
            <w:hyperlink r:id="rId12">
              <w:r>
                <w:rPr>
                  <w:color w:val="0000FF"/>
                </w:rPr>
                <w:t>N 2419-ОЗ</w:t>
              </w:r>
            </w:hyperlink>
            <w:r>
              <w:rPr>
                <w:color w:val="392C69"/>
              </w:rPr>
              <w:t xml:space="preserve">, от 30.04.2020 </w:t>
            </w:r>
            <w:hyperlink r:id="rId13">
              <w:r>
                <w:rPr>
                  <w:color w:val="0000FF"/>
                </w:rPr>
                <w:t>N 2484-ОЗ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4">
              <w:r>
                <w:rPr>
                  <w:color w:val="0000FF"/>
                </w:rPr>
                <w:t>N 2555-ОЗ</w:t>
              </w:r>
            </w:hyperlink>
            <w:r>
              <w:rPr>
                <w:color w:val="392C69"/>
              </w:rPr>
              <w:t>,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26.02.2021 </w:t>
            </w:r>
            <w:hyperlink r:id="rId15">
              <w:r>
                <w:rPr>
                  <w:color w:val="0000FF"/>
                </w:rPr>
                <w:t>N 2572-ОЗ</w:t>
              </w:r>
            </w:hyperlink>
            <w:r>
              <w:rPr>
                <w:color w:val="392C69"/>
              </w:rPr>
              <w:t xml:space="preserve">, от 02.03.2022 </w:t>
            </w:r>
            <w:hyperlink r:id="rId16">
              <w:r>
                <w:rPr>
                  <w:color w:val="0000FF"/>
                </w:rPr>
                <w:t>N 2730-ОЗ</w:t>
              </w:r>
            </w:hyperlink>
            <w:r>
              <w:rPr>
                <w:color w:val="392C69"/>
              </w:rPr>
              <w:t xml:space="preserve">, от 12.12.2022 </w:t>
            </w:r>
            <w:hyperlink r:id="rId17">
              <w:r>
                <w:rPr>
                  <w:color w:val="0000FF"/>
                </w:rPr>
                <w:t>N 2848-ОЗ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</w:tr>
    </w:tbl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t>Статья 1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 xml:space="preserve">Ввести в действие на территории Орловской области патентную систему налогообложения в соответствии с </w:t>
      </w:r>
      <w:hyperlink r:id="rId18">
        <w:r>
          <w:rPr>
            <w:color w:val="0000FF"/>
          </w:rPr>
          <w:t>главой 26.5</w:t>
        </w:r>
      </w:hyperlink>
      <w:r>
        <w:t xml:space="preserve"> Налогового кодекса Российской Федерации.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t>Статья 2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 xml:space="preserve">1. Утратила силу с 1 января 2017 года. - </w:t>
      </w:r>
      <w:hyperlink r:id="rId19">
        <w:r>
          <w:rPr>
            <w:color w:val="0000FF"/>
          </w:rPr>
          <w:t>Закон</w:t>
        </w:r>
      </w:hyperlink>
      <w:r>
        <w:t xml:space="preserve"> Орловской области от 29.11.2016 N 2040-ОЗ.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2. Установить на территории Орловской области перечень видов предпринимательской деятельности, в отношении которых применяется патентная система налогообложения, включающий в себя виды предпринимательской деятельности, предусмотренные </w:t>
      </w:r>
      <w:hyperlink r:id="rId20">
        <w:r>
          <w:rPr>
            <w:color w:val="0000FF"/>
          </w:rPr>
          <w:t>пунктом 2 статьи 346.43</w:t>
        </w:r>
      </w:hyperlink>
      <w:r>
        <w:t xml:space="preserve"> Налогового кодекса Российской Федерации, а также следующие виды предпринимательской деятельности в соответствии с Общероссийским </w:t>
      </w:r>
      <w:hyperlink r:id="rId2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 и Общероссийским </w:t>
      </w:r>
      <w:hyperlink r:id="rId22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(ОКПД2) </w:t>
      </w:r>
      <w:proofErr w:type="gramStart"/>
      <w:r>
        <w:t>ОК</w:t>
      </w:r>
      <w:proofErr w:type="gramEnd"/>
      <w:r>
        <w:t xml:space="preserve"> 034-2014 (КПЕС 2008), принятыми и введенными в действие приказом Федерального агентства по техническому регулированию и метрологии от 31 января 2014 года N 14-ст "О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2008)", с учетом ограничений, предусмотренных </w:t>
      </w:r>
      <w:hyperlink r:id="rId23">
        <w:r>
          <w:rPr>
            <w:color w:val="0000FF"/>
          </w:rPr>
          <w:t>пунктом 6 статьи 346.43</w:t>
        </w:r>
      </w:hyperlink>
      <w:r>
        <w:t xml:space="preserve"> Налогового кодекса Российской Федерации:</w:t>
      </w:r>
    </w:p>
    <w:p w:rsidR="0003259B" w:rsidRDefault="0003259B">
      <w:pPr>
        <w:pStyle w:val="ConsPlusNormal"/>
        <w:spacing w:before="220"/>
        <w:ind w:firstLine="540"/>
        <w:jc w:val="both"/>
      </w:pPr>
      <w:bookmarkStart w:id="1" w:name="P30"/>
      <w:bookmarkEnd w:id="1"/>
      <w:r>
        <w:t xml:space="preserve">1) </w:t>
      </w:r>
      <w:hyperlink r:id="rId24">
        <w:r>
          <w:rPr>
            <w:color w:val="0000FF"/>
          </w:rPr>
          <w:t>31.02.2</w:t>
        </w:r>
      </w:hyperlink>
      <w:r>
        <w:t xml:space="preserve"> "Изготовление кухонной мебели по индивидуальному заказу населения";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2) </w:t>
      </w:r>
      <w:hyperlink r:id="rId25">
        <w:r>
          <w:rPr>
            <w:color w:val="0000FF"/>
          </w:rPr>
          <w:t>31.09.2</w:t>
        </w:r>
      </w:hyperlink>
      <w:r>
        <w:t xml:space="preserve"> "Изготовление прочей мебели и отдельных мебельных деталей, не включенных в другие группировки по индивидуальному заказу населения";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3) </w:t>
      </w:r>
      <w:hyperlink r:id="rId26">
        <w:r>
          <w:rPr>
            <w:color w:val="0000FF"/>
          </w:rPr>
          <w:t>41.20</w:t>
        </w:r>
      </w:hyperlink>
      <w:r>
        <w:t xml:space="preserve"> "Строительство жилых и нежилых зданий";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lastRenderedPageBreak/>
        <w:t xml:space="preserve">4) </w:t>
      </w:r>
      <w:hyperlink r:id="rId27">
        <w:r>
          <w:rPr>
            <w:color w:val="0000FF"/>
          </w:rPr>
          <w:t>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5) </w:t>
      </w:r>
      <w:hyperlink r:id="rId28">
        <w:r>
          <w:rPr>
            <w:color w:val="0000FF"/>
          </w:rPr>
          <w:t>43.29</w:t>
        </w:r>
      </w:hyperlink>
      <w:r>
        <w:t xml:space="preserve"> "Производство прочих строительно-монтажных работ";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6) </w:t>
      </w:r>
      <w:hyperlink r:id="rId29">
        <w:r>
          <w:rPr>
            <w:color w:val="0000FF"/>
          </w:rPr>
          <w:t>43.31</w:t>
        </w:r>
      </w:hyperlink>
      <w:r>
        <w:t xml:space="preserve"> "Производство штукатурных работ";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7) </w:t>
      </w:r>
      <w:hyperlink r:id="rId30">
        <w:r>
          <w:rPr>
            <w:color w:val="0000FF"/>
          </w:rPr>
          <w:t>43.32.3</w:t>
        </w:r>
      </w:hyperlink>
      <w:r>
        <w:t xml:space="preserve"> "Производство работ по внутренней отделке зданий (включая потолки, раздвижные и съемные перегородки и т.д.)";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8) </w:t>
      </w:r>
      <w:hyperlink r:id="rId31">
        <w:r>
          <w:rPr>
            <w:color w:val="0000FF"/>
          </w:rPr>
          <w:t>43.33</w:t>
        </w:r>
      </w:hyperlink>
      <w:r>
        <w:t xml:space="preserve"> "Работы по устройству покрытий полов и облицовке стен";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9) </w:t>
      </w:r>
      <w:hyperlink r:id="rId32">
        <w:r>
          <w:rPr>
            <w:color w:val="0000FF"/>
          </w:rPr>
          <w:t>43.34</w:t>
        </w:r>
      </w:hyperlink>
      <w:r>
        <w:t xml:space="preserve"> "Производство малярных и стекольных работ";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10) </w:t>
      </w:r>
      <w:hyperlink r:id="rId33">
        <w:r>
          <w:rPr>
            <w:color w:val="0000FF"/>
          </w:rPr>
          <w:t>43.99</w:t>
        </w:r>
      </w:hyperlink>
      <w:r>
        <w:t xml:space="preserve"> "Работы строительные специализированные прочие, не включенные в другие группировки";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11) </w:t>
      </w:r>
      <w:hyperlink r:id="rId34">
        <w:r>
          <w:rPr>
            <w:color w:val="0000FF"/>
          </w:rPr>
          <w:t>81.29.1</w:t>
        </w:r>
      </w:hyperlink>
      <w:r>
        <w:t xml:space="preserve"> "Дезинфекция, дезинсекция, дератизация зданий, промышленного оборудования";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12) </w:t>
      </w:r>
      <w:hyperlink r:id="rId35">
        <w:r>
          <w:rPr>
            <w:color w:val="0000FF"/>
          </w:rPr>
          <w:t>81.29.12</w:t>
        </w:r>
      </w:hyperlink>
      <w:r>
        <w:t xml:space="preserve"> "Услуги по подметанию и уборке снега";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13) </w:t>
      </w:r>
      <w:hyperlink r:id="rId36">
        <w:r>
          <w:rPr>
            <w:color w:val="0000FF"/>
          </w:rPr>
          <w:t>81.30.10</w:t>
        </w:r>
      </w:hyperlink>
      <w:r>
        <w:t xml:space="preserve"> "Услуги по планировке ландшафта";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14) </w:t>
      </w:r>
      <w:hyperlink r:id="rId37">
        <w:r>
          <w:rPr>
            <w:color w:val="0000FF"/>
          </w:rPr>
          <w:t>93.29.21</w:t>
        </w:r>
      </w:hyperlink>
      <w:r>
        <w:t xml:space="preserve"> "Услуги по проведению фейерверков, световых и звуковых представлений";</w:t>
      </w:r>
    </w:p>
    <w:p w:rsidR="0003259B" w:rsidRDefault="0003259B">
      <w:pPr>
        <w:pStyle w:val="ConsPlusNormal"/>
        <w:spacing w:before="220"/>
        <w:ind w:firstLine="540"/>
        <w:jc w:val="both"/>
      </w:pPr>
      <w:bookmarkStart w:id="2" w:name="P44"/>
      <w:bookmarkEnd w:id="2"/>
      <w:r>
        <w:t xml:space="preserve">15) </w:t>
      </w:r>
      <w:hyperlink r:id="rId38">
        <w:r>
          <w:rPr>
            <w:color w:val="0000FF"/>
          </w:rPr>
          <w:t>96.04.10</w:t>
        </w:r>
      </w:hyperlink>
      <w:r>
        <w:t xml:space="preserve"> "Услуги в области физкультурно-оздоровительной деятельности".</w:t>
      </w:r>
    </w:p>
    <w:p w:rsidR="0003259B" w:rsidRDefault="0003259B">
      <w:pPr>
        <w:pStyle w:val="ConsPlusNormal"/>
        <w:jc w:val="both"/>
      </w:pPr>
      <w:r>
        <w:t xml:space="preserve">(часть 2 в ред. </w:t>
      </w:r>
      <w:hyperlink r:id="rId39">
        <w:r>
          <w:rPr>
            <w:color w:val="0000FF"/>
          </w:rPr>
          <w:t>Закона</w:t>
        </w:r>
      </w:hyperlink>
      <w:r>
        <w:t xml:space="preserve"> Орловской области от 26.02.2021 N 2572-ОЗ)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3. Установить в соответствии с </w:t>
      </w:r>
      <w:hyperlink r:id="rId40">
        <w:r>
          <w:rPr>
            <w:color w:val="0000FF"/>
          </w:rPr>
          <w:t>подпунктом 2.1 пункта 8 статьи 346.43</w:t>
        </w:r>
      </w:hyperlink>
      <w:r>
        <w:t xml:space="preserve"> Налогового кодекса Российской Федерации следующие ограничения для применения патентной системы налогообложения: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по видам предпринимательской деятельности, указанным в </w:t>
      </w:r>
      <w:hyperlink r:id="rId41">
        <w:r>
          <w:rPr>
            <w:color w:val="0000FF"/>
          </w:rPr>
          <w:t>подпунктах 10</w:t>
        </w:r>
      </w:hyperlink>
      <w:r>
        <w:t xml:space="preserve">, </w:t>
      </w:r>
      <w:hyperlink r:id="rId42">
        <w:r>
          <w:rPr>
            <w:color w:val="0000FF"/>
          </w:rPr>
          <w:t>11</w:t>
        </w:r>
      </w:hyperlink>
      <w:r>
        <w:t xml:space="preserve">, </w:t>
      </w:r>
      <w:hyperlink r:id="rId43">
        <w:r>
          <w:rPr>
            <w:color w:val="0000FF"/>
          </w:rPr>
          <w:t>32</w:t>
        </w:r>
      </w:hyperlink>
      <w:r>
        <w:t xml:space="preserve"> и </w:t>
      </w:r>
      <w:hyperlink r:id="rId44">
        <w:r>
          <w:rPr>
            <w:color w:val="0000FF"/>
          </w:rPr>
          <w:t>33 пункта 2 статьи 346.43</w:t>
        </w:r>
      </w:hyperlink>
      <w:r>
        <w:t xml:space="preserve"> Налогового кодекса Российской Федерации, общее количество автотранспортных средств и судов водного транспорта не может превышать 15 единиц;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по виду предпринимательской деятельности, указанному в </w:t>
      </w:r>
      <w:hyperlink r:id="rId45">
        <w:r>
          <w:rPr>
            <w:color w:val="0000FF"/>
          </w:rPr>
          <w:t>подпункте 19 пункта 2 статьи 346.43</w:t>
        </w:r>
      </w:hyperlink>
      <w:r>
        <w:t xml:space="preserve"> Налогового кодекса Российской Федерации, общая площадь сдаваемых в аренду (наем) собственных или арендованных жилых помещений и (или) нежилых помещений (включая выставочные залы, складские помещения), земельных участков не может превышать 1500 квадратных метров;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по видам предпринимательской деятельности, указанным в </w:t>
      </w:r>
      <w:hyperlink r:id="rId46">
        <w:r>
          <w:rPr>
            <w:color w:val="0000FF"/>
          </w:rPr>
          <w:t>подпунктах 45</w:t>
        </w:r>
      </w:hyperlink>
      <w:r>
        <w:t xml:space="preserve"> и </w:t>
      </w:r>
      <w:hyperlink r:id="rId47">
        <w:r>
          <w:rPr>
            <w:color w:val="0000FF"/>
          </w:rPr>
          <w:t>47 пункта 2 статьи 346.43</w:t>
        </w:r>
      </w:hyperlink>
      <w:r>
        <w:t xml:space="preserve"> Налогового кодекса Российской Федерации, размер площади торгового зала и (или) зала обслуживания посетителей объектов стационарной торговой сети и объектов организации общественного питания не может превышать 150 квадратных метров;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по виду предпринимательской деятельности, указанному в </w:t>
      </w:r>
      <w:hyperlink r:id="rId48">
        <w:r>
          <w:rPr>
            <w:color w:val="0000FF"/>
          </w:rPr>
          <w:t>подпункте 46 пункта 2 статьи 346.43</w:t>
        </w:r>
      </w:hyperlink>
      <w:r>
        <w:t xml:space="preserve"> Налогового кодекса Российской Федерации, общее количество объектов стационарной и нестационарной торговой сети не может превышать 10 единиц;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по виду предпринимательской деятельности, указанному в </w:t>
      </w:r>
      <w:hyperlink r:id="rId49">
        <w:r>
          <w:rPr>
            <w:color w:val="0000FF"/>
          </w:rPr>
          <w:t>подпункте 65 пункта 2 статьи 346.43</w:t>
        </w:r>
      </w:hyperlink>
      <w:r>
        <w:t xml:space="preserve"> Налогового кодекса Российской Федерации, общая площадь стоянки для транспортных средств не может превышать 3000 квадратных метров.</w:t>
      </w:r>
    </w:p>
    <w:p w:rsidR="0003259B" w:rsidRDefault="0003259B">
      <w:pPr>
        <w:pStyle w:val="ConsPlusNormal"/>
        <w:jc w:val="both"/>
      </w:pPr>
      <w:r>
        <w:t xml:space="preserve">(часть 3 введена </w:t>
      </w:r>
      <w:hyperlink r:id="rId50">
        <w:r>
          <w:rPr>
            <w:color w:val="0000FF"/>
          </w:rPr>
          <w:t>Законом</w:t>
        </w:r>
      </w:hyperlink>
      <w:r>
        <w:t xml:space="preserve"> Орловской области от 26.02.2021 N 2572-ОЗ)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lastRenderedPageBreak/>
        <w:t>Статья 3</w:t>
      </w:r>
    </w:p>
    <w:p w:rsidR="0003259B" w:rsidRDefault="0003259B">
      <w:pPr>
        <w:pStyle w:val="ConsPlusNormal"/>
        <w:ind w:firstLine="540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Орловской области от 26.02.2021 N 2572-ОЗ)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 xml:space="preserve">1. Установить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согласно </w:t>
      </w:r>
      <w:hyperlink w:anchor="P116">
        <w:r>
          <w:rPr>
            <w:color w:val="0000FF"/>
          </w:rPr>
          <w:t>приложениям 1</w:t>
        </w:r>
      </w:hyperlink>
      <w:r>
        <w:t xml:space="preserve"> и </w:t>
      </w:r>
      <w:hyperlink w:anchor="P497">
        <w:r>
          <w:rPr>
            <w:color w:val="0000FF"/>
          </w:rPr>
          <w:t>3</w:t>
        </w:r>
      </w:hyperlink>
      <w:r>
        <w:t xml:space="preserve"> к настоящему Закону.</w:t>
      </w:r>
    </w:p>
    <w:p w:rsidR="0003259B" w:rsidRDefault="0003259B">
      <w:pPr>
        <w:pStyle w:val="ConsPlusNormal"/>
        <w:spacing w:before="220"/>
        <w:ind w:firstLine="540"/>
        <w:jc w:val="both"/>
      </w:pPr>
      <w:proofErr w:type="gramStart"/>
      <w:r>
        <w:t xml:space="preserve">В случае осуществления индивидуальным предпринимателем видов предпринимательской деятельности, указанных в </w:t>
      </w:r>
      <w:hyperlink w:anchor="P116">
        <w:r>
          <w:rPr>
            <w:color w:val="0000FF"/>
          </w:rPr>
          <w:t>приложении 1</w:t>
        </w:r>
      </w:hyperlink>
      <w:r>
        <w:t xml:space="preserve"> к настоящему Закону, с привлечением наемных работников потенциально возможный к получению индивидуальным предпринимателем годовой доход равен сумме потенциально возможного к получению индивидуальным предпринимателем годового дохода на единицу средней численности наемных работников, умноженного на количество единиц средней численности наемных работников, и потенциально возможного к получению индивидуальным предпринимателем годового дохода</w:t>
      </w:r>
      <w:proofErr w:type="gramEnd"/>
      <w:r>
        <w:t xml:space="preserve"> без наемных работников.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2. В целях установления размера единого потенциально возможного к получению индивидуальным предпринимателем годового дохода объединить в одном патенте виды предпринимательской деятельности в области животноводства, в области растениеводства и (или) услуги, предоставляемые в указанных областях.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t>Статья 3.1</w:t>
      </w:r>
    </w:p>
    <w:p w:rsidR="0003259B" w:rsidRDefault="0003259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2">
        <w:r>
          <w:rPr>
            <w:color w:val="0000FF"/>
          </w:rPr>
          <w:t>Законом</w:t>
        </w:r>
      </w:hyperlink>
      <w:r>
        <w:t xml:space="preserve"> Орловской области от 10.11.2014 N 1689-ОЗ)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bookmarkStart w:id="3" w:name="P64"/>
      <w:bookmarkEnd w:id="3"/>
      <w:r>
        <w:t xml:space="preserve">1. </w:t>
      </w:r>
      <w:proofErr w:type="gramStart"/>
      <w:r>
        <w:t xml:space="preserve">В целях установления размеров потенциально возможного к получению индивидуальным предпринимателем годового дохода по видам деятельности, в отношении которых применяется патентная система налогообложения, дифференцировать территорию Орловской области по территориям действия патентов по группам муниципальных образований, за исключением патентов на осуществление видов предпринимательской деятельности, указанных в </w:t>
      </w:r>
      <w:hyperlink r:id="rId53">
        <w:r>
          <w:rPr>
            <w:color w:val="0000FF"/>
          </w:rPr>
          <w:t>подпунктах 10</w:t>
        </w:r>
      </w:hyperlink>
      <w:r>
        <w:t xml:space="preserve">, </w:t>
      </w:r>
      <w:hyperlink r:id="rId54">
        <w:r>
          <w:rPr>
            <w:color w:val="0000FF"/>
          </w:rPr>
          <w:t>11</w:t>
        </w:r>
      </w:hyperlink>
      <w:r>
        <w:t xml:space="preserve">, </w:t>
      </w:r>
      <w:hyperlink r:id="rId55">
        <w:r>
          <w:rPr>
            <w:color w:val="0000FF"/>
          </w:rPr>
          <w:t>32</w:t>
        </w:r>
      </w:hyperlink>
      <w:r>
        <w:t xml:space="preserve">, </w:t>
      </w:r>
      <w:hyperlink r:id="rId56">
        <w:r>
          <w:rPr>
            <w:color w:val="0000FF"/>
          </w:rPr>
          <w:t>33</w:t>
        </w:r>
      </w:hyperlink>
      <w:r>
        <w:t xml:space="preserve"> и </w:t>
      </w:r>
      <w:hyperlink r:id="rId57">
        <w:r>
          <w:rPr>
            <w:color w:val="0000FF"/>
          </w:rPr>
          <w:t>подпункте 46</w:t>
        </w:r>
      </w:hyperlink>
      <w:r>
        <w:t xml:space="preserve"> (в части, касающейся развозной и разносной розничной торговли</w:t>
      </w:r>
      <w:proofErr w:type="gramEnd"/>
      <w:r>
        <w:t>) пункта 2 статьи 346.43 Налогового кодекса Российской Федерации: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1) группа муниципальных образований, включающая все муниципальные образования Орловской области;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2) группа муниципальных образований, включающая все муниципальные образования Орловской области, за исключением города Орла;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3) группа муниципальных образований, включающая все муниципальные образования Орловской области, за исключением города Орла, города Мценска, города Ливны, Орловского муниципального округа, Мценского и Ливенского районов.</w:t>
      </w:r>
    </w:p>
    <w:p w:rsidR="0003259B" w:rsidRDefault="0003259B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Закона</w:t>
        </w:r>
      </w:hyperlink>
      <w:r>
        <w:t xml:space="preserve"> Орловской области от 02.03.2022 N 2730-ОЗ)</w:t>
      </w:r>
    </w:p>
    <w:p w:rsidR="0003259B" w:rsidRDefault="0003259B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2. </w:t>
      </w:r>
      <w:proofErr w:type="gramStart"/>
      <w:r>
        <w:t xml:space="preserve">Установить размеры потенциально возможного к получению индивидуальным предпринимателем годового дохода в зависимости от территории действия патентов, определенной в соответствии с </w:t>
      </w:r>
      <w:hyperlink w:anchor="P64">
        <w:r>
          <w:rPr>
            <w:color w:val="0000FF"/>
          </w:rPr>
          <w:t>частью 1</w:t>
        </w:r>
      </w:hyperlink>
      <w:r>
        <w:t xml:space="preserve"> настоящей статьи, по видам предпринимательской деятельности, указанным в </w:t>
      </w:r>
      <w:hyperlink w:anchor="P116">
        <w:r>
          <w:rPr>
            <w:color w:val="0000FF"/>
          </w:rPr>
          <w:t>приложении 1</w:t>
        </w:r>
      </w:hyperlink>
      <w:r>
        <w:t xml:space="preserve"> и в </w:t>
      </w:r>
      <w:hyperlink w:anchor="P544">
        <w:r>
          <w:rPr>
            <w:color w:val="0000FF"/>
          </w:rPr>
          <w:t>строках 5</w:t>
        </w:r>
      </w:hyperlink>
      <w:r>
        <w:t xml:space="preserve">, </w:t>
      </w:r>
      <w:hyperlink w:anchor="P553">
        <w:r>
          <w:rPr>
            <w:color w:val="0000FF"/>
          </w:rPr>
          <w:t>6</w:t>
        </w:r>
      </w:hyperlink>
      <w:r>
        <w:t xml:space="preserve">, </w:t>
      </w:r>
      <w:hyperlink w:anchor="P559">
        <w:r>
          <w:rPr>
            <w:color w:val="0000FF"/>
          </w:rPr>
          <w:t>7</w:t>
        </w:r>
      </w:hyperlink>
      <w:r>
        <w:t xml:space="preserve"> (за исключением развозной и разносной розничной торговли), </w:t>
      </w:r>
      <w:hyperlink w:anchor="P565">
        <w:r>
          <w:rPr>
            <w:color w:val="0000FF"/>
          </w:rPr>
          <w:t>8</w:t>
        </w:r>
      </w:hyperlink>
      <w:r>
        <w:t xml:space="preserve">, </w:t>
      </w:r>
      <w:hyperlink w:anchor="P571">
        <w:r>
          <w:rPr>
            <w:color w:val="0000FF"/>
          </w:rPr>
          <w:t>9</w:t>
        </w:r>
      </w:hyperlink>
      <w:r>
        <w:t xml:space="preserve"> приложения 3 к настоящему Закону.</w:t>
      </w:r>
      <w:proofErr w:type="gramEnd"/>
    </w:p>
    <w:p w:rsidR="0003259B" w:rsidRDefault="0003259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>
        <w:r>
          <w:rPr>
            <w:color w:val="0000FF"/>
          </w:rPr>
          <w:t>Закона</w:t>
        </w:r>
      </w:hyperlink>
      <w:r>
        <w:t xml:space="preserve"> Орловской области от 26.02.2021 N 2572-ОЗ)</w:t>
      </w:r>
    </w:p>
    <w:p w:rsidR="0003259B" w:rsidRDefault="0003259B">
      <w:pPr>
        <w:pStyle w:val="ConsPlusNormal"/>
        <w:spacing w:before="220"/>
        <w:ind w:firstLine="540"/>
        <w:jc w:val="both"/>
      </w:pPr>
      <w:proofErr w:type="gramStart"/>
      <w:r>
        <w:t xml:space="preserve">Потенциально возможный к получению индивидуальным предпринимателем годовой доход в зависимости от территории действия патентов определяется как произведение размера потенциально возможного к получению индивидуальным предпринимателем годового дохода по указанным в </w:t>
      </w:r>
      <w:hyperlink w:anchor="P69">
        <w:r>
          <w:rPr>
            <w:color w:val="0000FF"/>
          </w:rPr>
          <w:t>абзаце первом</w:t>
        </w:r>
      </w:hyperlink>
      <w:r>
        <w:t xml:space="preserve"> настоящей части видам предпринимательской деятельности на следующий коэффициент в зависимости от места осуществления предпринимательской </w:t>
      </w:r>
      <w:r>
        <w:lastRenderedPageBreak/>
        <w:t>деятельности:</w:t>
      </w:r>
      <w:proofErr w:type="gramEnd"/>
    </w:p>
    <w:p w:rsidR="0003259B" w:rsidRDefault="0003259B">
      <w:pPr>
        <w:pStyle w:val="ConsPlusNormal"/>
        <w:spacing w:before="220"/>
        <w:ind w:firstLine="540"/>
        <w:jc w:val="both"/>
      </w:pPr>
      <w:r>
        <w:t>1) группа муниципальных образований, включающая все муниципальные образования Орловской области, - 1;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2) группа муниципальных образований, включающая все муниципальные образования Орловской области, за исключением города Орла, - 0,8;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>3) группа муниципальных образований, включающая все муниципальные образования Орловской области, за исключением города Орла, города Мценска, города Ливны, Орловского муниципального округа, Мценского и Ливенского районов, - 0,5.</w:t>
      </w:r>
    </w:p>
    <w:p w:rsidR="0003259B" w:rsidRDefault="0003259B">
      <w:pPr>
        <w:pStyle w:val="ConsPlusNormal"/>
        <w:jc w:val="both"/>
      </w:pPr>
      <w:r>
        <w:t xml:space="preserve">(в ред. Законов Орловской области от 30.11.2017 </w:t>
      </w:r>
      <w:hyperlink r:id="rId60">
        <w:r>
          <w:rPr>
            <w:color w:val="0000FF"/>
          </w:rPr>
          <w:t>N 2176-ОЗ</w:t>
        </w:r>
      </w:hyperlink>
      <w:r>
        <w:t xml:space="preserve">, от 02.03.2022 </w:t>
      </w:r>
      <w:hyperlink r:id="rId61">
        <w:r>
          <w:rPr>
            <w:color w:val="0000FF"/>
          </w:rPr>
          <w:t>N 2730-ОЗ</w:t>
        </w:r>
      </w:hyperlink>
      <w:r>
        <w:t>)</w:t>
      </w:r>
    </w:p>
    <w:p w:rsidR="0003259B" w:rsidRDefault="0003259B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25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59B" w:rsidRDefault="0003259B">
            <w:pPr>
              <w:pStyle w:val="ConsPlusNormal"/>
              <w:jc w:val="both"/>
            </w:pPr>
            <w:r>
              <w:rPr>
                <w:color w:val="392C69"/>
              </w:rPr>
              <w:t>Статья 3.2 действует по 31 декабря 2024 года (</w:t>
            </w:r>
            <w:hyperlink w:anchor="P97">
              <w:r>
                <w:rPr>
                  <w:color w:val="0000FF"/>
                </w:rPr>
                <w:t>пункт 2 статьи 5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</w:tr>
    </w:tbl>
    <w:p w:rsidR="0003259B" w:rsidRDefault="0003259B">
      <w:pPr>
        <w:pStyle w:val="ConsPlusTitle"/>
        <w:spacing w:before="280"/>
        <w:ind w:firstLine="540"/>
        <w:jc w:val="both"/>
        <w:outlineLvl w:val="1"/>
      </w:pPr>
      <w:bookmarkStart w:id="5" w:name="P78"/>
      <w:bookmarkEnd w:id="5"/>
      <w:r>
        <w:t>Статья 3.2</w:t>
      </w:r>
    </w:p>
    <w:p w:rsidR="0003259B" w:rsidRDefault="0003259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2">
        <w:r>
          <w:rPr>
            <w:color w:val="0000FF"/>
          </w:rPr>
          <w:t>Законом</w:t>
        </w:r>
      </w:hyperlink>
      <w:r>
        <w:t xml:space="preserve"> Орловской области от 10.03.2015 N 1749-ОЗ)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bookmarkStart w:id="6" w:name="P81"/>
      <w:bookmarkEnd w:id="6"/>
      <w:r>
        <w:t xml:space="preserve">1. </w:t>
      </w:r>
      <w:proofErr w:type="gramStart"/>
      <w:r>
        <w:t xml:space="preserve">В соответствии с </w:t>
      </w:r>
      <w:hyperlink r:id="rId63">
        <w:r>
          <w:rPr>
            <w:color w:val="0000FF"/>
          </w:rPr>
          <w:t>пунктом 3 статьи 346.50</w:t>
        </w:r>
      </w:hyperlink>
      <w:r>
        <w:t xml:space="preserve"> Налогового кодекса Российской Федерации установить налоговую ставку в размере 0 процентов для налогоплательщиков - индивидуальных предпринимателей, осуществляющих предпринимательскую деятельность по видам предпринимательской деятельности, указанным в </w:t>
      </w:r>
      <w:hyperlink r:id="rId64">
        <w:r>
          <w:rPr>
            <w:color w:val="0000FF"/>
          </w:rPr>
          <w:t>подпунктах 1</w:t>
        </w:r>
      </w:hyperlink>
      <w:r>
        <w:t xml:space="preserve">, </w:t>
      </w:r>
      <w:hyperlink r:id="rId65">
        <w:r>
          <w:rPr>
            <w:color w:val="0000FF"/>
          </w:rPr>
          <w:t>2</w:t>
        </w:r>
      </w:hyperlink>
      <w:r>
        <w:t xml:space="preserve">, </w:t>
      </w:r>
      <w:hyperlink r:id="rId66">
        <w:r>
          <w:rPr>
            <w:color w:val="0000FF"/>
          </w:rPr>
          <w:t>5</w:t>
        </w:r>
      </w:hyperlink>
      <w:r>
        <w:t xml:space="preserve">, </w:t>
      </w:r>
      <w:hyperlink r:id="rId67">
        <w:r>
          <w:rPr>
            <w:color w:val="0000FF"/>
          </w:rPr>
          <w:t>13</w:t>
        </w:r>
      </w:hyperlink>
      <w:r>
        <w:t xml:space="preserve">, </w:t>
      </w:r>
      <w:hyperlink r:id="rId68">
        <w:r>
          <w:rPr>
            <w:color w:val="0000FF"/>
          </w:rPr>
          <w:t>15</w:t>
        </w:r>
      </w:hyperlink>
      <w:r>
        <w:t xml:space="preserve">, </w:t>
      </w:r>
      <w:hyperlink r:id="rId69">
        <w:r>
          <w:rPr>
            <w:color w:val="0000FF"/>
          </w:rPr>
          <w:t>16</w:t>
        </w:r>
      </w:hyperlink>
      <w:r>
        <w:t xml:space="preserve">, </w:t>
      </w:r>
      <w:hyperlink r:id="rId70">
        <w:r>
          <w:rPr>
            <w:color w:val="0000FF"/>
          </w:rPr>
          <w:t>20</w:t>
        </w:r>
        <w:proofErr w:type="gramEnd"/>
      </w:hyperlink>
      <w:r>
        <w:t xml:space="preserve"> - </w:t>
      </w:r>
      <w:hyperlink r:id="rId71">
        <w:r>
          <w:rPr>
            <w:color w:val="0000FF"/>
          </w:rPr>
          <w:t>22</w:t>
        </w:r>
      </w:hyperlink>
      <w:r>
        <w:t xml:space="preserve">, </w:t>
      </w:r>
      <w:hyperlink r:id="rId72">
        <w:r>
          <w:rPr>
            <w:color w:val="0000FF"/>
          </w:rPr>
          <w:t>28</w:t>
        </w:r>
      </w:hyperlink>
      <w:r>
        <w:t xml:space="preserve">, </w:t>
      </w:r>
      <w:hyperlink r:id="rId73">
        <w:r>
          <w:rPr>
            <w:color w:val="0000FF"/>
          </w:rPr>
          <w:t>31</w:t>
        </w:r>
      </w:hyperlink>
      <w:r>
        <w:t xml:space="preserve">, </w:t>
      </w:r>
      <w:hyperlink r:id="rId74">
        <w:r>
          <w:rPr>
            <w:color w:val="0000FF"/>
          </w:rPr>
          <w:t>49</w:t>
        </w:r>
      </w:hyperlink>
      <w:r>
        <w:t xml:space="preserve"> - </w:t>
      </w:r>
      <w:hyperlink r:id="rId75">
        <w:r>
          <w:rPr>
            <w:color w:val="0000FF"/>
          </w:rPr>
          <w:t>57</w:t>
        </w:r>
      </w:hyperlink>
      <w:r>
        <w:t xml:space="preserve">, </w:t>
      </w:r>
      <w:hyperlink r:id="rId76">
        <w:r>
          <w:rPr>
            <w:color w:val="0000FF"/>
          </w:rPr>
          <w:t>59</w:t>
        </w:r>
      </w:hyperlink>
      <w:r>
        <w:t xml:space="preserve">, </w:t>
      </w:r>
      <w:hyperlink r:id="rId77">
        <w:r>
          <w:rPr>
            <w:color w:val="0000FF"/>
          </w:rPr>
          <w:t>61</w:t>
        </w:r>
      </w:hyperlink>
      <w:r>
        <w:t xml:space="preserve"> - </w:t>
      </w:r>
      <w:hyperlink r:id="rId78">
        <w:r>
          <w:rPr>
            <w:color w:val="0000FF"/>
          </w:rPr>
          <w:t>63</w:t>
        </w:r>
      </w:hyperlink>
      <w:r>
        <w:t xml:space="preserve">, </w:t>
      </w:r>
      <w:hyperlink r:id="rId79">
        <w:r>
          <w:rPr>
            <w:color w:val="0000FF"/>
          </w:rPr>
          <w:t>64</w:t>
        </w:r>
      </w:hyperlink>
      <w:r>
        <w:t xml:space="preserve">, </w:t>
      </w:r>
      <w:hyperlink r:id="rId80">
        <w:r>
          <w:rPr>
            <w:color w:val="0000FF"/>
          </w:rPr>
          <w:t>68</w:t>
        </w:r>
      </w:hyperlink>
      <w:r>
        <w:t xml:space="preserve"> - </w:t>
      </w:r>
      <w:hyperlink r:id="rId81">
        <w:r>
          <w:rPr>
            <w:color w:val="0000FF"/>
          </w:rPr>
          <w:t>72</w:t>
        </w:r>
      </w:hyperlink>
      <w:r>
        <w:t xml:space="preserve">, </w:t>
      </w:r>
      <w:hyperlink r:id="rId82">
        <w:r>
          <w:rPr>
            <w:color w:val="0000FF"/>
          </w:rPr>
          <w:t>75</w:t>
        </w:r>
      </w:hyperlink>
      <w:r>
        <w:t xml:space="preserve">, </w:t>
      </w:r>
      <w:hyperlink r:id="rId83">
        <w:r>
          <w:rPr>
            <w:color w:val="0000FF"/>
          </w:rPr>
          <w:t>76 пункта 2 статьи 346.43</w:t>
        </w:r>
      </w:hyperlink>
      <w:r>
        <w:t xml:space="preserve"> Налогового кодекса Российской Федерации и в </w:t>
      </w:r>
      <w:hyperlink w:anchor="P30">
        <w:r>
          <w:rPr>
            <w:color w:val="0000FF"/>
          </w:rPr>
          <w:t>пунктах 1</w:t>
        </w:r>
      </w:hyperlink>
      <w:r>
        <w:t xml:space="preserve"> - </w:t>
      </w:r>
      <w:hyperlink w:anchor="P44">
        <w:r>
          <w:rPr>
            <w:color w:val="0000FF"/>
          </w:rPr>
          <w:t>15 части 2 статьи 2</w:t>
        </w:r>
      </w:hyperlink>
      <w:r>
        <w:t xml:space="preserve"> настоящего Закона.</w:t>
      </w:r>
    </w:p>
    <w:p w:rsidR="0003259B" w:rsidRDefault="0003259B">
      <w:pPr>
        <w:pStyle w:val="ConsPlusNormal"/>
        <w:jc w:val="both"/>
      </w:pPr>
      <w:r>
        <w:t xml:space="preserve">(в ред. Законов Орловской области от 05.09.2015 </w:t>
      </w:r>
      <w:hyperlink r:id="rId84">
        <w:r>
          <w:rPr>
            <w:color w:val="0000FF"/>
          </w:rPr>
          <w:t>N 1832-ОЗ</w:t>
        </w:r>
      </w:hyperlink>
      <w:r>
        <w:t xml:space="preserve">, от 26.02.2021 </w:t>
      </w:r>
      <w:hyperlink r:id="rId85">
        <w:r>
          <w:rPr>
            <w:color w:val="0000FF"/>
          </w:rPr>
          <w:t>N 2572-ОЗ</w:t>
        </w:r>
      </w:hyperlink>
      <w:r>
        <w:t>)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86">
        <w:r>
          <w:rPr>
            <w:color w:val="0000FF"/>
          </w:rPr>
          <w:t>пунктом 3 статьи 346.50</w:t>
        </w:r>
      </w:hyperlink>
      <w:r>
        <w:t xml:space="preserve"> Налогового кодекса Российской Федерации индивидуальные предприниматели, указанные в </w:t>
      </w:r>
      <w:hyperlink w:anchor="P8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не более двух налоговых периодов в пределах двух календарных лет.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3. Установить предельный размер доходов от реализации, определяемых в соответствии со </w:t>
      </w:r>
      <w:hyperlink r:id="rId87">
        <w:r>
          <w:rPr>
            <w:color w:val="0000FF"/>
          </w:rPr>
          <w:t>статьей 249</w:t>
        </w:r>
      </w:hyperlink>
      <w:r>
        <w:t xml:space="preserve"> 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в течение налогового периода - 30 млн. рублей.</w:t>
      </w:r>
    </w:p>
    <w:p w:rsidR="0003259B" w:rsidRDefault="0003259B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Закона</w:t>
        </w:r>
      </w:hyperlink>
      <w:r>
        <w:t xml:space="preserve"> Орловской области от 12.12.2022 N 2848-ОЗ)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t>Статья 4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1) </w:t>
      </w:r>
      <w:hyperlink r:id="rId89">
        <w:r>
          <w:rPr>
            <w:color w:val="0000FF"/>
          </w:rPr>
          <w:t>Закон</w:t>
        </w:r>
      </w:hyperlink>
      <w:r>
        <w:t xml:space="preserve"> Орловской области от 27 ноября 2009 года N 994-ОЗ "О применении индивидуальными предпринимателями упрощенной системы налогообложения на основе патента на территории Орловской области" ("</w:t>
      </w:r>
      <w:proofErr w:type="gramStart"/>
      <w:r>
        <w:t>Орловская</w:t>
      </w:r>
      <w:proofErr w:type="gramEnd"/>
      <w:r>
        <w:t xml:space="preserve"> правда", 28 ноября 2009 года, N 178);</w:t>
      </w:r>
    </w:p>
    <w:p w:rsidR="0003259B" w:rsidRDefault="0003259B">
      <w:pPr>
        <w:pStyle w:val="ConsPlusNormal"/>
        <w:spacing w:before="220"/>
        <w:ind w:firstLine="540"/>
        <w:jc w:val="both"/>
      </w:pPr>
      <w:r>
        <w:t xml:space="preserve">2) </w:t>
      </w:r>
      <w:hyperlink r:id="rId90">
        <w:r>
          <w:rPr>
            <w:color w:val="0000FF"/>
          </w:rPr>
          <w:t>Закон</w:t>
        </w:r>
      </w:hyperlink>
      <w:r>
        <w:t xml:space="preserve"> Орловской области от 5 августа 2011 года N 1250-ОЗ "О внесении изменений в Закон Орловской области "О применении индивидуальными предпринимателями упрощенной системы налогообложения на основе патента на территории Орловской области" ("</w:t>
      </w:r>
      <w:proofErr w:type="gramStart"/>
      <w:r>
        <w:t>Орловская</w:t>
      </w:r>
      <w:proofErr w:type="gramEnd"/>
      <w:r>
        <w:t xml:space="preserve"> правда", 10 августа 2011 года, N 116).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ind w:firstLine="540"/>
        <w:jc w:val="both"/>
        <w:outlineLvl w:val="1"/>
      </w:pPr>
      <w:r>
        <w:t>Статья 5</w:t>
      </w:r>
    </w:p>
    <w:p w:rsidR="0003259B" w:rsidRDefault="0003259B">
      <w:pPr>
        <w:pStyle w:val="ConsPlusNormal"/>
        <w:ind w:firstLine="540"/>
        <w:jc w:val="both"/>
      </w:pPr>
      <w:r>
        <w:t xml:space="preserve">(в ред. </w:t>
      </w:r>
      <w:hyperlink r:id="rId91">
        <w:r>
          <w:rPr>
            <w:color w:val="0000FF"/>
          </w:rPr>
          <w:t>Закона</w:t>
        </w:r>
      </w:hyperlink>
      <w:r>
        <w:t xml:space="preserve"> Орловской области от 10.03.2015 N 1749-ОЗ)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>1. Настоящий Закон вступает в силу с 1 января 2013 года, но не ранее чем по истечении одного месяца со дня его официального опубликования.</w:t>
      </w:r>
    </w:p>
    <w:p w:rsidR="0003259B" w:rsidRDefault="0003259B">
      <w:pPr>
        <w:pStyle w:val="ConsPlusNormal"/>
        <w:spacing w:before="220"/>
        <w:ind w:firstLine="540"/>
        <w:jc w:val="both"/>
      </w:pPr>
      <w:bookmarkStart w:id="7" w:name="P97"/>
      <w:bookmarkEnd w:id="7"/>
      <w:r>
        <w:t xml:space="preserve">2. </w:t>
      </w:r>
      <w:hyperlink w:anchor="P78">
        <w:r>
          <w:rPr>
            <w:color w:val="0000FF"/>
          </w:rPr>
          <w:t>Статья 3.2</w:t>
        </w:r>
      </w:hyperlink>
      <w:r>
        <w:t xml:space="preserve"> настоящего Закона действует по 31 декабря 2024 года.</w:t>
      </w:r>
    </w:p>
    <w:p w:rsidR="0003259B" w:rsidRDefault="0003259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Орловской области от 08.12.2020 </w:t>
      </w:r>
      <w:hyperlink r:id="rId92">
        <w:r>
          <w:rPr>
            <w:color w:val="0000FF"/>
          </w:rPr>
          <w:t>N 2555-ОЗ</w:t>
        </w:r>
      </w:hyperlink>
      <w:r>
        <w:t xml:space="preserve">, от 12.12.2022 </w:t>
      </w:r>
      <w:hyperlink r:id="rId93">
        <w:r>
          <w:rPr>
            <w:color w:val="0000FF"/>
          </w:rPr>
          <w:t>N 2848-ОЗ</w:t>
        </w:r>
      </w:hyperlink>
      <w:r>
        <w:t>)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jc w:val="right"/>
      </w:pPr>
      <w:r>
        <w:t>Губернатор</w:t>
      </w:r>
    </w:p>
    <w:p w:rsidR="0003259B" w:rsidRDefault="0003259B">
      <w:pPr>
        <w:pStyle w:val="ConsPlusNormal"/>
        <w:jc w:val="right"/>
      </w:pPr>
      <w:r>
        <w:t>Орловской области</w:t>
      </w:r>
    </w:p>
    <w:p w:rsidR="0003259B" w:rsidRDefault="0003259B">
      <w:pPr>
        <w:pStyle w:val="ConsPlusNormal"/>
        <w:jc w:val="right"/>
      </w:pPr>
      <w:r>
        <w:t>А.П.КОЗЛОВ</w:t>
      </w:r>
    </w:p>
    <w:p w:rsidR="0003259B" w:rsidRDefault="0003259B">
      <w:pPr>
        <w:pStyle w:val="ConsPlusNormal"/>
        <w:jc w:val="both"/>
      </w:pPr>
      <w:r>
        <w:t>город Орел</w:t>
      </w:r>
    </w:p>
    <w:p w:rsidR="0003259B" w:rsidRDefault="0003259B">
      <w:pPr>
        <w:pStyle w:val="ConsPlusNormal"/>
        <w:spacing w:before="220"/>
        <w:jc w:val="both"/>
      </w:pPr>
      <w:r>
        <w:t>2 ноября 2012 года</w:t>
      </w:r>
    </w:p>
    <w:p w:rsidR="0003259B" w:rsidRDefault="0003259B">
      <w:pPr>
        <w:pStyle w:val="ConsPlusNormal"/>
        <w:spacing w:before="220"/>
        <w:jc w:val="both"/>
      </w:pPr>
      <w:r>
        <w:t>N 1423-ОЗ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jc w:val="right"/>
        <w:outlineLvl w:val="0"/>
      </w:pPr>
      <w:r>
        <w:t>Приложение 1</w:t>
      </w:r>
    </w:p>
    <w:p w:rsidR="0003259B" w:rsidRDefault="0003259B">
      <w:pPr>
        <w:pStyle w:val="ConsPlusNormal"/>
        <w:jc w:val="right"/>
      </w:pPr>
      <w:r>
        <w:t>к Закону Орловской области</w:t>
      </w:r>
    </w:p>
    <w:p w:rsidR="0003259B" w:rsidRDefault="0003259B">
      <w:pPr>
        <w:pStyle w:val="ConsPlusNormal"/>
        <w:jc w:val="right"/>
      </w:pPr>
      <w:r>
        <w:t>"О введении в действие на территории Орловской</w:t>
      </w:r>
    </w:p>
    <w:p w:rsidR="0003259B" w:rsidRDefault="0003259B">
      <w:pPr>
        <w:pStyle w:val="ConsPlusNormal"/>
        <w:jc w:val="right"/>
      </w:pPr>
      <w:r>
        <w:t>области патентной системы налогообложения"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jc w:val="center"/>
      </w:pPr>
      <w:bookmarkStart w:id="8" w:name="P116"/>
      <w:bookmarkEnd w:id="8"/>
      <w:r>
        <w:t xml:space="preserve">РАЗМЕРЫ ПОТЕНЦИАЛЬНО </w:t>
      </w:r>
      <w:proofErr w:type="gramStart"/>
      <w:r>
        <w:t>ВОЗМОЖНОГО</w:t>
      </w:r>
      <w:proofErr w:type="gramEnd"/>
      <w:r>
        <w:t xml:space="preserve"> К ПОЛУЧЕНИЮ</w:t>
      </w:r>
    </w:p>
    <w:p w:rsidR="0003259B" w:rsidRDefault="0003259B">
      <w:pPr>
        <w:pStyle w:val="ConsPlusTitle"/>
        <w:jc w:val="center"/>
      </w:pPr>
      <w:r>
        <w:t>ИНДИВИДУАЛЬНЫМ ПРЕДПРИНИМАТЕЛЕМ ГОДОВОГО ДОХОДА</w:t>
      </w:r>
    </w:p>
    <w:p w:rsidR="0003259B" w:rsidRDefault="0003259B">
      <w:pPr>
        <w:pStyle w:val="ConsPlusTitle"/>
        <w:jc w:val="center"/>
      </w:pPr>
      <w:r>
        <w:t>ПО ВИДАМ ПРЕДПРИНИМАТЕЛЬСКОЙ ДЕЯТЕЛЬНОСТИ, УКАЗАННЫМ</w:t>
      </w:r>
    </w:p>
    <w:p w:rsidR="0003259B" w:rsidRDefault="0003259B">
      <w:pPr>
        <w:pStyle w:val="ConsPlusTitle"/>
        <w:jc w:val="center"/>
      </w:pPr>
      <w:r>
        <w:t>В ПОДПУНКТАХ 1 - 9, 12 - 18, 20 - 31, 34 - 44, 48 - 64,</w:t>
      </w:r>
    </w:p>
    <w:p w:rsidR="0003259B" w:rsidRDefault="0003259B">
      <w:pPr>
        <w:pStyle w:val="ConsPlusTitle"/>
        <w:jc w:val="center"/>
      </w:pPr>
      <w:r>
        <w:t>66 - 80 ПУНКТА 2 СТАТЬИ 346.43 НАЛОГОВОГО КОДЕКСА</w:t>
      </w:r>
    </w:p>
    <w:p w:rsidR="0003259B" w:rsidRDefault="0003259B">
      <w:pPr>
        <w:pStyle w:val="ConsPlusTitle"/>
        <w:jc w:val="center"/>
      </w:pPr>
      <w:r>
        <w:t>РОССИЙСКОЙ ФЕДЕРАЦИИ И В ПУНКТАХ 1 - 15</w:t>
      </w:r>
    </w:p>
    <w:p w:rsidR="0003259B" w:rsidRDefault="0003259B">
      <w:pPr>
        <w:pStyle w:val="ConsPlusTitle"/>
        <w:jc w:val="center"/>
      </w:pPr>
      <w:r>
        <w:t>ЧАСТИ 2 СТАТЬИ 2 НАСТОЯЩЕГО ЗАКОНА</w:t>
      </w:r>
    </w:p>
    <w:p w:rsidR="0003259B" w:rsidRDefault="000325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25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Орловской области от 26.02.2021 N 2572-ОЗ)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</w:tr>
    </w:tbl>
    <w:p w:rsidR="0003259B" w:rsidRDefault="0003259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4706"/>
        <w:gridCol w:w="2041"/>
        <w:gridCol w:w="1785"/>
      </w:tblGrid>
      <w:tr w:rsidR="0003259B">
        <w:tc>
          <w:tcPr>
            <w:tcW w:w="540" w:type="dxa"/>
            <w:vMerge w:val="restart"/>
          </w:tcPr>
          <w:p w:rsidR="0003259B" w:rsidRDefault="000325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06" w:type="dxa"/>
            <w:vMerge w:val="restart"/>
          </w:tcPr>
          <w:p w:rsidR="0003259B" w:rsidRDefault="0003259B">
            <w:pPr>
              <w:pStyle w:val="ConsPlusNormal"/>
              <w:jc w:val="center"/>
            </w:pPr>
            <w:r>
              <w:t>Виды предпринимательской деятельности</w:t>
            </w:r>
          </w:p>
        </w:tc>
        <w:tc>
          <w:tcPr>
            <w:tcW w:w="3826" w:type="dxa"/>
            <w:gridSpan w:val="2"/>
          </w:tcPr>
          <w:p w:rsidR="0003259B" w:rsidRDefault="0003259B">
            <w:pPr>
              <w:pStyle w:val="ConsPlusNormal"/>
              <w:jc w:val="center"/>
            </w:pPr>
            <w:r>
              <w:t>Размер потенциально возможного к получению индивидуальным предпринимателем годового дохода, рублей</w:t>
            </w:r>
          </w:p>
        </w:tc>
      </w:tr>
      <w:tr w:rsidR="0003259B">
        <w:tc>
          <w:tcPr>
            <w:tcW w:w="540" w:type="dxa"/>
            <w:vMerge/>
          </w:tcPr>
          <w:p w:rsidR="0003259B" w:rsidRDefault="0003259B">
            <w:pPr>
              <w:pStyle w:val="ConsPlusNormal"/>
            </w:pPr>
          </w:p>
        </w:tc>
        <w:tc>
          <w:tcPr>
            <w:tcW w:w="4706" w:type="dxa"/>
            <w:vMerge/>
          </w:tcPr>
          <w:p w:rsidR="0003259B" w:rsidRDefault="0003259B">
            <w:pPr>
              <w:pStyle w:val="ConsPlusNormal"/>
            </w:pPr>
          </w:p>
        </w:tc>
        <w:tc>
          <w:tcPr>
            <w:tcW w:w="2041" w:type="dxa"/>
          </w:tcPr>
          <w:p w:rsidR="0003259B" w:rsidRDefault="0003259B">
            <w:pPr>
              <w:pStyle w:val="ConsPlusNormal"/>
              <w:jc w:val="center"/>
            </w:pPr>
            <w:r>
              <w:t>на индивидуального предпринимателя без наемных работников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  <w:jc w:val="center"/>
            </w:pPr>
            <w:r>
              <w:t>на единицу средней численности наемных работников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424960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Ремонт, чистка, окраска и пошив обуви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297290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56860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Парикмахерские и косметические услуги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424960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284660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376000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310000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50080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мебели и предметов домашнего обихода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284660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424960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680000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181920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424960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376000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присмотру и уходу за детьми и больными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320000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19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и реставрация ковров и ковровых изделий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ювелирных изделий, бижутерии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Чеканка и гравировка ювелирных изделий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платных туалетов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29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 по благоустройству ландшафта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 xml:space="preserve">Занятие медицинской деятельностью или фармацевтической деятельностью лицом, </w:t>
            </w:r>
            <w:r>
              <w:lastRenderedPageBreak/>
              <w:t xml:space="preserve">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95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lastRenderedPageBreak/>
              <w:t>568600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152280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прокату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экскурсионные туристические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284660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363000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113680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39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уличных патрулей, охранников, сторожей и вахтеров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кухонной мебели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363000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прочей мебели и отдельных мебельных деталей, не включенных в другие группировки,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363000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81300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Строительство жилых и нежилых зданий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прочих строительно-монтажных работ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штукатурных работ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Работы по устройству покрытий полов и облицовке стен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малярных и стекольных работ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49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270000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51200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lastRenderedPageBreak/>
              <w:t>50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255000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56380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Оказание услуг по забою и транспортировке скота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кожи и изделий из кожи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430000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93900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Растениеводство, животноводство и (или) услуги, предоставляемые в указанных областях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Рыболовство и рыбоводство, рыболовство любительское и спортивное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59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Лесоводство и прочая лесохозяйственная деятельность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 по письменному и устному переводу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Деятельность по уходу за престарелыми и инвалидами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48340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93900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Резка, обработка и отделка камня для памятников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93900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420000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93900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265000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50080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Дезинфекция, дезинсекция, дератизация зданий, промышленного оборудования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265000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50080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lastRenderedPageBreak/>
              <w:t>67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подметанию и уборке снега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265000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50080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планировке ландшафта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69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проведению фейерверков, световых и звуковых представлений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в области физкультурно-оздоровительной деятельности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300000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уходу за домашними животными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изготовлению валяной обуви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76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77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78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игрушек и подобных им изделий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79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Ремонт спортивного и туристического оборудования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80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81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82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Сборка и ремонт очков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83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84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  <w:tr w:rsidR="0003259B">
        <w:tc>
          <w:tcPr>
            <w:tcW w:w="540" w:type="dxa"/>
          </w:tcPr>
          <w:p w:rsidR="0003259B" w:rsidRDefault="0003259B">
            <w:pPr>
              <w:pStyle w:val="ConsPlusNormal"/>
            </w:pPr>
            <w:r>
              <w:t>85</w:t>
            </w:r>
          </w:p>
        </w:tc>
        <w:tc>
          <w:tcPr>
            <w:tcW w:w="4706" w:type="dxa"/>
          </w:tcPr>
          <w:p w:rsidR="0003259B" w:rsidRDefault="0003259B">
            <w:pPr>
              <w:pStyle w:val="ConsPlusNormal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  <w:tc>
          <w:tcPr>
            <w:tcW w:w="2041" w:type="dxa"/>
          </w:tcPr>
          <w:p w:rsidR="0003259B" w:rsidRDefault="0003259B">
            <w:pPr>
              <w:pStyle w:val="ConsPlusNormal"/>
            </w:pPr>
            <w:r>
              <w:t>368000</w:t>
            </w:r>
          </w:p>
        </w:tc>
        <w:tc>
          <w:tcPr>
            <w:tcW w:w="1785" w:type="dxa"/>
          </w:tcPr>
          <w:p w:rsidR="0003259B" w:rsidRDefault="0003259B">
            <w:pPr>
              <w:pStyle w:val="ConsPlusNormal"/>
            </w:pPr>
            <w:r>
              <w:t>56880</w:t>
            </w:r>
          </w:p>
        </w:tc>
      </w:tr>
    </w:tbl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jc w:val="right"/>
        <w:outlineLvl w:val="0"/>
      </w:pPr>
      <w:r>
        <w:t>Приложение 2</w:t>
      </w:r>
    </w:p>
    <w:p w:rsidR="0003259B" w:rsidRDefault="0003259B">
      <w:pPr>
        <w:pStyle w:val="ConsPlusNormal"/>
        <w:jc w:val="right"/>
      </w:pPr>
      <w:r>
        <w:t>к Закону Орловской области</w:t>
      </w:r>
    </w:p>
    <w:p w:rsidR="0003259B" w:rsidRDefault="0003259B">
      <w:pPr>
        <w:pStyle w:val="ConsPlusNormal"/>
        <w:jc w:val="right"/>
      </w:pPr>
      <w:r>
        <w:t>"О введении на территории Орловской области</w:t>
      </w:r>
    </w:p>
    <w:p w:rsidR="0003259B" w:rsidRDefault="0003259B">
      <w:pPr>
        <w:pStyle w:val="ConsPlusNormal"/>
        <w:jc w:val="right"/>
      </w:pPr>
      <w:r>
        <w:t>патентной системы налогообложения"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jc w:val="center"/>
      </w:pPr>
      <w:r>
        <w:t xml:space="preserve">РАЗМЕРЫ ПОТЕНЦИАЛЬНО </w:t>
      </w:r>
      <w:proofErr w:type="gramStart"/>
      <w:r>
        <w:t>ВОЗМОЖНОГО</w:t>
      </w:r>
      <w:proofErr w:type="gramEnd"/>
      <w:r>
        <w:t xml:space="preserve"> К ПОЛУЧЕНИЮ</w:t>
      </w:r>
    </w:p>
    <w:p w:rsidR="0003259B" w:rsidRDefault="0003259B">
      <w:pPr>
        <w:pStyle w:val="ConsPlusTitle"/>
        <w:jc w:val="center"/>
      </w:pPr>
      <w:r>
        <w:t>ИНДИВИДУАЛЬНЫМ ПРЕДПРИНИМАТЕЛЕМ ГОДОВОГО ДОХОДА</w:t>
      </w:r>
    </w:p>
    <w:p w:rsidR="0003259B" w:rsidRDefault="0003259B">
      <w:pPr>
        <w:pStyle w:val="ConsPlusTitle"/>
        <w:jc w:val="center"/>
      </w:pPr>
      <w:r>
        <w:t>ПО ВИДАМ ПРЕДПРИНИМАТЕЛЬСКОЙ ДЕЯТЕЛЬНОСТИ В ЗАВИСИМОСТИ</w:t>
      </w:r>
    </w:p>
    <w:p w:rsidR="0003259B" w:rsidRDefault="0003259B">
      <w:pPr>
        <w:pStyle w:val="ConsPlusTitle"/>
        <w:jc w:val="center"/>
      </w:pPr>
      <w:r>
        <w:t>ОТ КОЛИЧЕСТВА ТРАНСПОРТНЫХ СРЕДСТВ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  <w:r>
        <w:t xml:space="preserve">Утратило силу с 1 января 2015 года. - </w:t>
      </w:r>
      <w:hyperlink r:id="rId96">
        <w:r>
          <w:rPr>
            <w:color w:val="0000FF"/>
          </w:rPr>
          <w:t>Закон</w:t>
        </w:r>
      </w:hyperlink>
      <w:r>
        <w:t xml:space="preserve"> Орловской области от 10.11.2014 N 1689-ОЗ.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jc w:val="right"/>
        <w:outlineLvl w:val="0"/>
      </w:pPr>
      <w:r>
        <w:t>Приложение 3</w:t>
      </w:r>
    </w:p>
    <w:p w:rsidR="0003259B" w:rsidRDefault="0003259B">
      <w:pPr>
        <w:pStyle w:val="ConsPlusNormal"/>
        <w:jc w:val="right"/>
      </w:pPr>
      <w:r>
        <w:t>к Закону Орловской области</w:t>
      </w:r>
    </w:p>
    <w:p w:rsidR="0003259B" w:rsidRDefault="0003259B">
      <w:pPr>
        <w:pStyle w:val="ConsPlusNormal"/>
        <w:jc w:val="right"/>
      </w:pPr>
      <w:r>
        <w:t>"О введении в действие на территории Орловской</w:t>
      </w:r>
    </w:p>
    <w:p w:rsidR="0003259B" w:rsidRDefault="0003259B">
      <w:pPr>
        <w:pStyle w:val="ConsPlusNormal"/>
        <w:jc w:val="right"/>
      </w:pPr>
      <w:r>
        <w:t>области патентной системы налогообложения"</w:t>
      </w: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Title"/>
        <w:jc w:val="center"/>
      </w:pPr>
      <w:bookmarkStart w:id="9" w:name="P497"/>
      <w:bookmarkEnd w:id="9"/>
      <w:r>
        <w:t xml:space="preserve">РАЗМЕРЫ ПОТЕНЦИАЛЬНО </w:t>
      </w:r>
      <w:proofErr w:type="gramStart"/>
      <w:r>
        <w:t>ВОЗМОЖНОГО</w:t>
      </w:r>
      <w:proofErr w:type="gramEnd"/>
      <w:r>
        <w:t xml:space="preserve"> К ПОЛУЧЕНИЮ</w:t>
      </w:r>
    </w:p>
    <w:p w:rsidR="0003259B" w:rsidRDefault="0003259B">
      <w:pPr>
        <w:pStyle w:val="ConsPlusTitle"/>
        <w:jc w:val="center"/>
      </w:pPr>
      <w:r>
        <w:t>ИНДИВИДУАЛЬНЫМ ПРЕДПРИНИМАТЕЛЕМ ГОДОВОГО ДОХОДА</w:t>
      </w:r>
    </w:p>
    <w:p w:rsidR="0003259B" w:rsidRDefault="0003259B">
      <w:pPr>
        <w:pStyle w:val="ConsPlusTitle"/>
        <w:jc w:val="center"/>
      </w:pPr>
      <w:r>
        <w:t>ПО ВИДАМ ПРЕДПРИНИМАТЕЛЬСКОЙ ДЕЯТЕЛЬНОСТИ, УКАЗАННЫМ</w:t>
      </w:r>
    </w:p>
    <w:p w:rsidR="0003259B" w:rsidRDefault="0003259B">
      <w:pPr>
        <w:pStyle w:val="ConsPlusTitle"/>
        <w:jc w:val="center"/>
      </w:pPr>
      <w:r>
        <w:t>В ПОДПУНКТАХ 10, 11, 19, 32, 33, 45 - 47, 65 ПУНКТА 2</w:t>
      </w:r>
    </w:p>
    <w:p w:rsidR="0003259B" w:rsidRDefault="0003259B">
      <w:pPr>
        <w:pStyle w:val="ConsPlusTitle"/>
        <w:jc w:val="center"/>
      </w:pPr>
      <w:r>
        <w:t>СТАТЬИ 346.43 НАЛОГОВОГО КОДЕКСА РОССИЙСКОЙ ФЕДЕРАЦИИ</w:t>
      </w:r>
    </w:p>
    <w:p w:rsidR="0003259B" w:rsidRDefault="000325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25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259B" w:rsidRDefault="000325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Орловской области от 26.02.2021 N 2572-ОЗ)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59B" w:rsidRDefault="0003259B">
            <w:pPr>
              <w:pStyle w:val="ConsPlusNormal"/>
            </w:pPr>
          </w:p>
        </w:tc>
      </w:tr>
    </w:tbl>
    <w:p w:rsidR="0003259B" w:rsidRDefault="0003259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3"/>
        <w:gridCol w:w="2211"/>
      </w:tblGrid>
      <w:tr w:rsidR="0003259B">
        <w:tc>
          <w:tcPr>
            <w:tcW w:w="567" w:type="dxa"/>
          </w:tcPr>
          <w:p w:rsidR="0003259B" w:rsidRDefault="000325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  <w:jc w:val="center"/>
            </w:pPr>
            <w:r>
              <w:t>Виды предпринимательской деятельности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  <w:jc w:val="center"/>
            </w:pPr>
            <w:r>
              <w:t>Размер потенциально возможного к получению индивидуальным предпринимателем годового дохода, рублей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r>
              <w:t>1.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единицу автотранспортных средств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355000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r>
              <w:t>2.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 xml:space="preserve">Оказание автотранспортных услуг по перевозке пассажиров автомобильным транспортом индивидуальными </w:t>
            </w:r>
            <w:r>
              <w:lastRenderedPageBreak/>
              <w:t>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единицу автотранспортных средств: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с количеством посадочных мест до 4 включительно (без учета места водителя)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340000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с количеством посадочных мест от 5 до 15 включительно (без учета места водителя)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425000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с количеством посадочных мест от 16 до 23 включительно (без учета места водителя)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488000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с количеством посадочных мест свыше 23 включительно (без учета места водителя)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530000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r>
              <w:t>3.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единицу судов водного транспорта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227600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r>
              <w:t>4.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Оказание услуг по перевозке грузов водным транспортом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единицу судов водного транспорта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227600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bookmarkStart w:id="10" w:name="P544"/>
            <w:bookmarkEnd w:id="10"/>
            <w:r>
              <w:t>5.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1 квадратный метр площади сдаваемого в аренду (наем) собственного или арендованного нежилого помещения (включая выставочные залы, складские помещения), земельного участка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12000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1 квадратный метр площади сдаваемого в аренду (наем) собственного или арендованного жилого помещения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8100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bookmarkStart w:id="11" w:name="P553"/>
            <w:bookmarkEnd w:id="11"/>
            <w:r>
              <w:t>6.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1 квадратный метр площади объекта стационарной торговой сети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70267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bookmarkStart w:id="12" w:name="P559"/>
            <w:bookmarkEnd w:id="12"/>
            <w:r>
              <w:t>7.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541350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bookmarkStart w:id="13" w:name="P565"/>
            <w:bookmarkEnd w:id="13"/>
            <w:r>
              <w:t>8.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1 квадратный метр площади объекта организации общественного питания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56661</w:t>
            </w: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  <w:bookmarkStart w:id="14" w:name="P571"/>
            <w:bookmarkEnd w:id="14"/>
            <w:r>
              <w:lastRenderedPageBreak/>
              <w:t>9.</w:t>
            </w: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Деятельность стоянок для транспортных средств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</w:p>
        </w:tc>
      </w:tr>
      <w:tr w:rsidR="0003259B">
        <w:tc>
          <w:tcPr>
            <w:tcW w:w="567" w:type="dxa"/>
          </w:tcPr>
          <w:p w:rsidR="0003259B" w:rsidRDefault="0003259B">
            <w:pPr>
              <w:pStyle w:val="ConsPlusNormal"/>
            </w:pPr>
          </w:p>
        </w:tc>
        <w:tc>
          <w:tcPr>
            <w:tcW w:w="6293" w:type="dxa"/>
          </w:tcPr>
          <w:p w:rsidR="0003259B" w:rsidRDefault="0003259B">
            <w:pPr>
              <w:pStyle w:val="ConsPlusNormal"/>
            </w:pPr>
            <w:r>
              <w:t>на 1 квадратный метр площади стоянки для транспортных средств</w:t>
            </w:r>
          </w:p>
        </w:tc>
        <w:tc>
          <w:tcPr>
            <w:tcW w:w="2211" w:type="dxa"/>
          </w:tcPr>
          <w:p w:rsidR="0003259B" w:rsidRDefault="0003259B">
            <w:pPr>
              <w:pStyle w:val="ConsPlusNormal"/>
            </w:pPr>
            <w:r>
              <w:t>1700</w:t>
            </w:r>
          </w:p>
        </w:tc>
      </w:tr>
    </w:tbl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ind w:firstLine="540"/>
        <w:jc w:val="both"/>
      </w:pPr>
    </w:p>
    <w:p w:rsidR="0003259B" w:rsidRDefault="000325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21EF" w:rsidRDefault="005F21EF"/>
    <w:sectPr w:rsidR="005F21EF" w:rsidSect="00CE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9B"/>
    <w:rsid w:val="0003259B"/>
    <w:rsid w:val="005F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325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325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325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25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25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325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325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25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325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25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25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543BE1B007CC89C259EE392F8F88D3CE4F34EAA8A580AD658D12C6CC66199743AF633B8ADD561407973BC2263FED9DAEE438033DF80104CT1SCI" TargetMode="External"/><Relationship Id="rId21" Type="http://schemas.openxmlformats.org/officeDocument/2006/relationships/hyperlink" Target="consultantplus://offline/ref=C543BE1B007CC89C259EE392F8F88D3CE4F34EAA8A580AD658D12C6CC661997428F66BB4AFD07F437C66EA7325TAS8I" TargetMode="External"/><Relationship Id="rId34" Type="http://schemas.openxmlformats.org/officeDocument/2006/relationships/hyperlink" Target="consultantplus://offline/ref=C543BE1B007CC89C259EE392F8F88D3CE4F34EAA8A580AD658D12C6CC66199743AF633B8ADD660447F73BC2263FED9DAEE438033DF80104CT1SCI" TargetMode="External"/><Relationship Id="rId42" Type="http://schemas.openxmlformats.org/officeDocument/2006/relationships/hyperlink" Target="consultantplus://offline/ref=C543BE1B007CC89C259EE392F8F88D3CE4F34CA088550AD658D12C6CC66199743AF633BBADD36947712CB93772A6D6DBF35D862BC38212T4SDI" TargetMode="External"/><Relationship Id="rId47" Type="http://schemas.openxmlformats.org/officeDocument/2006/relationships/hyperlink" Target="consultantplus://offline/ref=C543BE1B007CC89C259EE392F8F88D3CE4F34CA088550AD658D12C6CC66199743AF633BBADD3684A712CB93772A6D6DBF35D862BC38212T4SDI" TargetMode="External"/><Relationship Id="rId50" Type="http://schemas.openxmlformats.org/officeDocument/2006/relationships/hyperlink" Target="consultantplus://offline/ref=C543BE1B007CC89C259EFD9FEE94D233E7FC17A48D500680008E7731916893237DB96AFAE9DE60437A78EA742CFF859CB8508236DF8216501DC29BTCSBI" TargetMode="External"/><Relationship Id="rId55" Type="http://schemas.openxmlformats.org/officeDocument/2006/relationships/hyperlink" Target="consultantplus://offline/ref=C543BE1B007CC89C259EE392F8F88D3CE4F34CA088550AD658D12C6CC66199743AF633BEAAD060482E29AC262AA9D7C6ED5B9E37C180T1S3I" TargetMode="External"/><Relationship Id="rId63" Type="http://schemas.openxmlformats.org/officeDocument/2006/relationships/hyperlink" Target="consultantplus://offline/ref=C543BE1B007CC89C259EE392F8F88D3CE4F34CA088550AD658D12C6CC66199743AF633B8ACD76942712CB93772A6D6DBF35D862BC38212T4SDI" TargetMode="External"/><Relationship Id="rId68" Type="http://schemas.openxmlformats.org/officeDocument/2006/relationships/hyperlink" Target="consultantplus://offline/ref=C543BE1B007CC89C259EE392F8F88D3CE4F34CA088550AD658D12C6CC66199743AF633BEAAD265482E29AC262AA9D7C6ED5B9E37C180T1S3I" TargetMode="External"/><Relationship Id="rId76" Type="http://schemas.openxmlformats.org/officeDocument/2006/relationships/hyperlink" Target="consultantplus://offline/ref=C543BE1B007CC89C259EE392F8F88D3CE4F34CA088550AD658D12C6CC66199743AF633B8ACDA6047712CB93772A6D6DBF35D862BC38212T4SDI" TargetMode="External"/><Relationship Id="rId84" Type="http://schemas.openxmlformats.org/officeDocument/2006/relationships/hyperlink" Target="consultantplus://offline/ref=C543BE1B007CC89C259EFD9FEE94D233E7FC17A4895802860D8E7731916893237DB96AFAE9DE60437A78E9722CFF859CB8508236DF8216501DC29BTCSBI" TargetMode="External"/><Relationship Id="rId89" Type="http://schemas.openxmlformats.org/officeDocument/2006/relationships/hyperlink" Target="consultantplus://offline/ref=C543BE1B007CC89C259EFD9FEE94D233E7FC17A4885300890D8E7731916893237DB96AE8E9866C417966E87539A9D4DATESEI" TargetMode="External"/><Relationship Id="rId97" Type="http://schemas.openxmlformats.org/officeDocument/2006/relationships/hyperlink" Target="consultantplus://offline/ref=C543BE1B007CC89C259EFD9FEE94D233E7FC17A48D500680008E7731916893237DB96AFAE9DE60437A78EC702CFF859CB8508236DF8216501DC29BTCSBI" TargetMode="External"/><Relationship Id="rId7" Type="http://schemas.openxmlformats.org/officeDocument/2006/relationships/hyperlink" Target="consultantplus://offline/ref=C543BE1B007CC89C259EFD9FEE94D233E7FC17A4895700840D8E7731916893237DB96AFAE9DE60437A78E87B2CFF859CB8508236DF8216501DC29BTCSBI" TargetMode="External"/><Relationship Id="rId71" Type="http://schemas.openxmlformats.org/officeDocument/2006/relationships/hyperlink" Target="consultantplus://offline/ref=C543BE1B007CC89C259EE392F8F88D3CE4F34CA088550AD658D12C6CC66199743AF633BEAAD160482E29AC262AA9D7C6ED5B9E37C180T1S3I" TargetMode="External"/><Relationship Id="rId92" Type="http://schemas.openxmlformats.org/officeDocument/2006/relationships/hyperlink" Target="consultantplus://offline/ref=C543BE1B007CC89C259EFD9FEE94D233E7FC17A48D510281068E7731916893237DB96AFAE9DE60437A78E87B2CFF859CB8508236DF8216501DC29BTCS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43BE1B007CC89C259EFD9FEE94D233E7FC17A48D5908840C8E7731916893237DB96AFAE9DE60437A78E87B2CFF859CB8508236DF8216501DC29BTCSBI" TargetMode="External"/><Relationship Id="rId29" Type="http://schemas.openxmlformats.org/officeDocument/2006/relationships/hyperlink" Target="consultantplus://offline/ref=C543BE1B007CC89C259EE392F8F88D3CE4F34EAA8A580AD658D12C6CC66199743AF633B8ADD561467B73BC2263FED9DAEE438033DF80104CT1SCI" TargetMode="External"/><Relationship Id="rId11" Type="http://schemas.openxmlformats.org/officeDocument/2006/relationships/hyperlink" Target="consultantplus://offline/ref=C543BE1B007CC89C259EFD9FEE94D233E7FC17A48F530780028E7731916893237DB96AFAE9DE60437A78E87B2CFF859CB8508236DF8216501DC29BTCSBI" TargetMode="External"/><Relationship Id="rId24" Type="http://schemas.openxmlformats.org/officeDocument/2006/relationships/hyperlink" Target="consultantplus://offline/ref=C543BE1B007CC89C259EE392F8F88D3CE4F34EAA8A580AD658D12C6CC66199743AF633B8ADD666447F73BC2263FED9DAEE438033DF80104CT1SCI" TargetMode="External"/><Relationship Id="rId32" Type="http://schemas.openxmlformats.org/officeDocument/2006/relationships/hyperlink" Target="consultantplus://offline/ref=C543BE1B007CC89C259EE392F8F88D3CE4F34EAA8A580AD658D12C6CC66199743AF633B8ADD561457973BC2263FED9DAEE438033DF80104CT1SCI" TargetMode="External"/><Relationship Id="rId37" Type="http://schemas.openxmlformats.org/officeDocument/2006/relationships/hyperlink" Target="consultantplus://offline/ref=C543BE1B007CC89C259EE392F8F88D3CE4F34EAA8B500AD658D12C6CC66199743AF633B8AED7644A7E73BC2263FED9DAEE438033DF80104CT1SCI" TargetMode="External"/><Relationship Id="rId40" Type="http://schemas.openxmlformats.org/officeDocument/2006/relationships/hyperlink" Target="consultantplus://offline/ref=C543BE1B007CC89C259EE392F8F88D3CE4F34CA088550AD658D12C6CC66199743AF633B8AADB6140712CB93772A6D6DBF35D862BC38212T4SDI" TargetMode="External"/><Relationship Id="rId45" Type="http://schemas.openxmlformats.org/officeDocument/2006/relationships/hyperlink" Target="consultantplus://offline/ref=C543BE1B007CC89C259EE392F8F88D3CE4F34CA088550AD658D12C6CC66199743AF633BBADD3694B712CB93772A6D6DBF35D862BC38212T4SDI" TargetMode="External"/><Relationship Id="rId53" Type="http://schemas.openxmlformats.org/officeDocument/2006/relationships/hyperlink" Target="consultantplus://offline/ref=C543BE1B007CC89C259EE392F8F88D3CE4F34CA088550AD658D12C6CC66199743AF633BEAAD368482E29AC262AA9D7C6ED5B9E37C180T1S3I" TargetMode="External"/><Relationship Id="rId58" Type="http://schemas.openxmlformats.org/officeDocument/2006/relationships/hyperlink" Target="consultantplus://offline/ref=C543BE1B007CC89C259EFD9FEE94D233E7FC17A48D5908840C8E7731916893237DB96AFAE9DE60437A78E87A2CFF859CB8508236DF8216501DC29BTCSBI" TargetMode="External"/><Relationship Id="rId66" Type="http://schemas.openxmlformats.org/officeDocument/2006/relationships/hyperlink" Target="consultantplus://offline/ref=C543BE1B007CC89C259EE392F8F88D3CE4F34CA088550AD658D12C6CC66199743AF633BEAAD365482E29AC262AA9D7C6ED5B9E37C180T1S3I" TargetMode="External"/><Relationship Id="rId74" Type="http://schemas.openxmlformats.org/officeDocument/2006/relationships/hyperlink" Target="consultantplus://offline/ref=C543BE1B007CC89C259EE392F8F88D3CE4F34CA088550AD658D12C6CC66199743AF633B8ACDA6147712CB93772A6D6DBF35D862BC38212T4SDI" TargetMode="External"/><Relationship Id="rId79" Type="http://schemas.openxmlformats.org/officeDocument/2006/relationships/hyperlink" Target="consultantplus://offline/ref=C543BE1B007CC89C259EE392F8F88D3CE4F34CA088550AD658D12C6CC66199743AF633B8A5D46342712CB93772A6D6DBF35D862BC38212T4SDI" TargetMode="External"/><Relationship Id="rId87" Type="http://schemas.openxmlformats.org/officeDocument/2006/relationships/hyperlink" Target="consultantplus://offline/ref=C543BE1B007CC89C259EE392F8F88D3CE4F34CA088550AD658D12C6CC66199743AF633B8ADD269457A73BC2263FED9DAEE438033DF80104CT1SCI" TargetMode="External"/><Relationship Id="rId5" Type="http://schemas.openxmlformats.org/officeDocument/2006/relationships/hyperlink" Target="consultantplus://offline/ref=C543BE1B007CC89C259EFD9FEE94D233E7FC17A488580886048E7731916893237DB96AFAE9DE60437A78E87B2CFF859CB8508236DF8216501DC29BTCSBI" TargetMode="External"/><Relationship Id="rId61" Type="http://schemas.openxmlformats.org/officeDocument/2006/relationships/hyperlink" Target="consultantplus://offline/ref=C543BE1B007CC89C259EFD9FEE94D233E7FC17A48D5908840C8E7731916893237DB96AFAE9DE60437A78E9732CFF859CB8508236DF8216501DC29BTCSBI" TargetMode="External"/><Relationship Id="rId82" Type="http://schemas.openxmlformats.org/officeDocument/2006/relationships/hyperlink" Target="consultantplus://offline/ref=C543BE1B007CC89C259EE392F8F88D3CE4F34CA088550AD658D12C6CC66199743AF633BBADD26040712CB93772A6D6DBF35D862BC38212T4SDI" TargetMode="External"/><Relationship Id="rId90" Type="http://schemas.openxmlformats.org/officeDocument/2006/relationships/hyperlink" Target="consultantplus://offline/ref=C543BE1B007CC89C259EFD9FEE94D233E7FC17A488530087028E7731916893237DB96AE8E9866C417966E87539A9D4DATESEI" TargetMode="External"/><Relationship Id="rId95" Type="http://schemas.openxmlformats.org/officeDocument/2006/relationships/hyperlink" Target="consultantplus://offline/ref=C543BE1B007CC89C259EE392F8F88D3CE4F34FA88D550AD658D12C6CC661997428F66BB4AFD07F437C66EA7325TAS8I" TargetMode="External"/><Relationship Id="rId19" Type="http://schemas.openxmlformats.org/officeDocument/2006/relationships/hyperlink" Target="consultantplus://offline/ref=C543BE1B007CC89C259EFD9FEE94D233E7FC17A48E570488008E7731916893237DB96AFAE9DE60437A78E9732CFF859CB8508236DF8216501DC29BTCSBI" TargetMode="External"/><Relationship Id="rId14" Type="http://schemas.openxmlformats.org/officeDocument/2006/relationships/hyperlink" Target="consultantplus://offline/ref=C543BE1B007CC89C259EFD9FEE94D233E7FC17A48D510281068E7731916893237DB96AFAE9DE60437A78E87B2CFF859CB8508236DF8216501DC29BTCSBI" TargetMode="External"/><Relationship Id="rId22" Type="http://schemas.openxmlformats.org/officeDocument/2006/relationships/hyperlink" Target="consultantplus://offline/ref=C543BE1B007CC89C259EE392F8F88D3CE4F34EAA8B500AD658D12C6CC661997428F66BB4AFD07F437C66EA7325TAS8I" TargetMode="External"/><Relationship Id="rId27" Type="http://schemas.openxmlformats.org/officeDocument/2006/relationships/hyperlink" Target="consultantplus://offline/ref=C543BE1B007CC89C259EE392F8F88D3CE4F34EAA8A580AD658D12C6CC66199743AF633B8ADD168427373BC2263FED9DAEE438033DF80104CT1SCI" TargetMode="External"/><Relationship Id="rId30" Type="http://schemas.openxmlformats.org/officeDocument/2006/relationships/hyperlink" Target="consultantplus://offline/ref=C543BE1B007CC89C259EE392F8F88D3CE4F34EAA8A580AD658D12C6CC66199743AF633B8ADD561467373BC2263FED9DAEE438033DF80104CT1SCI" TargetMode="External"/><Relationship Id="rId35" Type="http://schemas.openxmlformats.org/officeDocument/2006/relationships/hyperlink" Target="consultantplus://offline/ref=C543BE1B007CC89C259EE392F8F88D3CE4F34EAA8B500AD658D12C6CC66199743AF633B8AED064407273BC2263FED9DAEE438033DF80104CT1SCI" TargetMode="External"/><Relationship Id="rId43" Type="http://schemas.openxmlformats.org/officeDocument/2006/relationships/hyperlink" Target="consultantplus://offline/ref=C543BE1B007CC89C259EE392F8F88D3CE4F34CA088550AD658D12C6CC66199743AF633BEAAD060482E29AC262AA9D7C6ED5B9E37C180T1S3I" TargetMode="External"/><Relationship Id="rId48" Type="http://schemas.openxmlformats.org/officeDocument/2006/relationships/hyperlink" Target="consultantplus://offline/ref=C543BE1B007CC89C259EE392F8F88D3CE4F34CA088550AD658D12C6CC66199743AF633BEAAD764482E29AC262AA9D7C6ED5B9E37C180T1S3I" TargetMode="External"/><Relationship Id="rId56" Type="http://schemas.openxmlformats.org/officeDocument/2006/relationships/hyperlink" Target="consultantplus://offline/ref=C543BE1B007CC89C259EE392F8F88D3CE4F34CA088550AD658D12C6CC66199743AF633BEAAD063482E29AC262AA9D7C6ED5B9E37C180T1S3I" TargetMode="External"/><Relationship Id="rId64" Type="http://schemas.openxmlformats.org/officeDocument/2006/relationships/hyperlink" Target="consultantplus://offline/ref=C543BE1B007CC89C259EE392F8F88D3CE4F34CA088550AD658D12C6CC66199743AF633BEAAD361482E29AC262AA9D7C6ED5B9E37C180T1S3I" TargetMode="External"/><Relationship Id="rId69" Type="http://schemas.openxmlformats.org/officeDocument/2006/relationships/hyperlink" Target="consultantplus://offline/ref=C543BE1B007CC89C259EE392F8F88D3CE4F34CA088550AD658D12C6CC66199743AF633BEAAD264482E29AC262AA9D7C6ED5B9E37C180T1S3I" TargetMode="External"/><Relationship Id="rId77" Type="http://schemas.openxmlformats.org/officeDocument/2006/relationships/hyperlink" Target="consultantplus://offline/ref=C543BE1B007CC89C259EE392F8F88D3CE4F34CA088550AD658D12C6CC66199743AF633B8ACDA6045712CB93772A6D6DBF35D862BC38212T4SDI" TargetMode="External"/><Relationship Id="rId8" Type="http://schemas.openxmlformats.org/officeDocument/2006/relationships/hyperlink" Target="consultantplus://offline/ref=C543BE1B007CC89C259EFD9FEE94D233E7FC17A4895802860D8E7731916893237DB96AFAE9DE60437A78E87B2CFF859CB8508236DF8216501DC29BTCSBI" TargetMode="External"/><Relationship Id="rId51" Type="http://schemas.openxmlformats.org/officeDocument/2006/relationships/hyperlink" Target="consultantplus://offline/ref=C543BE1B007CC89C259EFD9FEE94D233E7FC17A48D500680008E7731916893237DB96AFAE9DE60437A78EB772CFF859CB8508236DF8216501DC29BTCSBI" TargetMode="External"/><Relationship Id="rId72" Type="http://schemas.openxmlformats.org/officeDocument/2006/relationships/hyperlink" Target="consultantplus://offline/ref=C543BE1B007CC89C259EE392F8F88D3CE4F34CA088550AD658D12C6CC66199743AF633BEAAD166482E29AC262AA9D7C6ED5B9E37C180T1S3I" TargetMode="External"/><Relationship Id="rId80" Type="http://schemas.openxmlformats.org/officeDocument/2006/relationships/hyperlink" Target="consultantplus://offline/ref=C543BE1B007CC89C259EE392F8F88D3CE4F34CA088550AD658D12C6CC66199743AF633BBADD26145712CB93772A6D6DBF35D862BC38212T4SDI" TargetMode="External"/><Relationship Id="rId85" Type="http://schemas.openxmlformats.org/officeDocument/2006/relationships/hyperlink" Target="consultantplus://offline/ref=C543BE1B007CC89C259EFD9FEE94D233E7FC17A48D500680008E7731916893237DB96AFAE9DE60437A78EC722CFF859CB8508236DF8216501DC29BTCSBI" TargetMode="External"/><Relationship Id="rId93" Type="http://schemas.openxmlformats.org/officeDocument/2006/relationships/hyperlink" Target="consultantplus://offline/ref=C543BE1B007CC89C259EFD9FEE94D233E7FC17A4825404850C8E7731916893237DB96AFAE9DE60437A78E9732CFF859CB8508236DF8216501DC29BTCSBI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43BE1B007CC89C259EFD9FEE94D233E7FC17A48C550182048E7731916893237DB96AFAE9DE60437A78E87B2CFF859CB8508236DF8216501DC29BTCSBI" TargetMode="External"/><Relationship Id="rId17" Type="http://schemas.openxmlformats.org/officeDocument/2006/relationships/hyperlink" Target="consultantplus://offline/ref=C543BE1B007CC89C259EFD9FEE94D233E7FC17A4825404850C8E7731916893237DB96AFAE9DE60437A78E87B2CFF859CB8508236DF8216501DC29BTCSBI" TargetMode="External"/><Relationship Id="rId25" Type="http://schemas.openxmlformats.org/officeDocument/2006/relationships/hyperlink" Target="consultantplus://offline/ref=C543BE1B007CC89C259EE392F8F88D3CE4F34EAA8A580AD658D12C6CC66199743AF633B8ADD6664B7B73BC2263FED9DAEE438033DF80104CT1SCI" TargetMode="External"/><Relationship Id="rId33" Type="http://schemas.openxmlformats.org/officeDocument/2006/relationships/hyperlink" Target="consultantplus://offline/ref=C543BE1B007CC89C259EE392F8F88D3CE4F34EAA8A580AD658D12C6CC66199743AF633B8ADD561447B73BC2263FED9DAEE438033DF80104CT1SCI" TargetMode="External"/><Relationship Id="rId38" Type="http://schemas.openxmlformats.org/officeDocument/2006/relationships/hyperlink" Target="consultantplus://offline/ref=C543BE1B007CC89C259EE392F8F88D3CE4F34EAA8B500AD658D12C6CC66199743AF633B8AED463457873BC2263FED9DAEE438033DF80104CT1SCI" TargetMode="External"/><Relationship Id="rId46" Type="http://schemas.openxmlformats.org/officeDocument/2006/relationships/hyperlink" Target="consultantplus://offline/ref=C543BE1B007CC89C259EE392F8F88D3CE4F34CA088550AD658D12C6CC66199743AF633BBADD3684B712CB93772A6D6DBF35D862BC38212T4SDI" TargetMode="External"/><Relationship Id="rId59" Type="http://schemas.openxmlformats.org/officeDocument/2006/relationships/hyperlink" Target="consultantplus://offline/ref=C543BE1B007CC89C259EFD9FEE94D233E7FC17A48D500680008E7731916893237DB96AFAE9DE60437A78EB7A2CFF859CB8508236DF8216501DC29BTCSBI" TargetMode="External"/><Relationship Id="rId67" Type="http://schemas.openxmlformats.org/officeDocument/2006/relationships/hyperlink" Target="consultantplus://offline/ref=C543BE1B007CC89C259EE392F8F88D3CE4F34CA088550AD658D12C6CC66199743AF633BEAAD263482E29AC262AA9D7C6ED5B9E37C180T1S3I" TargetMode="External"/><Relationship Id="rId20" Type="http://schemas.openxmlformats.org/officeDocument/2006/relationships/hyperlink" Target="consultantplus://offline/ref=C543BE1B007CC89C259EE392F8F88D3CE4F34CA088550AD658D12C6CC66199743AF633BBADD36644712CB93772A6D6DBF35D862BC38212T4SDI" TargetMode="External"/><Relationship Id="rId41" Type="http://schemas.openxmlformats.org/officeDocument/2006/relationships/hyperlink" Target="consultantplus://offline/ref=C543BE1B007CC89C259EE392F8F88D3CE4F34CA088550AD658D12C6CC66199743AF633BBADD36940712CB93772A6D6DBF35D862BC38212T4SDI" TargetMode="External"/><Relationship Id="rId54" Type="http://schemas.openxmlformats.org/officeDocument/2006/relationships/hyperlink" Target="consultantplus://offline/ref=C543BE1B007CC89C259EE392F8F88D3CE4F34CA088550AD658D12C6CC66199743AF633BEAAD261482E29AC262AA9D7C6ED5B9E37C180T1S3I" TargetMode="External"/><Relationship Id="rId62" Type="http://schemas.openxmlformats.org/officeDocument/2006/relationships/hyperlink" Target="consultantplus://offline/ref=C543BE1B007CC89C259EFD9FEE94D233E7FC17A4895700840D8E7731916893237DB96AFAE9DE60437A78E87A2CFF859CB8508236DF8216501DC29BTCSBI" TargetMode="External"/><Relationship Id="rId70" Type="http://schemas.openxmlformats.org/officeDocument/2006/relationships/hyperlink" Target="consultantplus://offline/ref=C543BE1B007CC89C259EE392F8F88D3CE4F34CA088550AD658D12C6CC66199743AF633BEAAD268482E29AC262AA9D7C6ED5B9E37C180T1S3I" TargetMode="External"/><Relationship Id="rId75" Type="http://schemas.openxmlformats.org/officeDocument/2006/relationships/hyperlink" Target="consultantplus://offline/ref=C543BE1B007CC89C259EE392F8F88D3CE4F34CA088550AD658D12C6CC66199743AF633B8ACDA6041712CB93772A6D6DBF35D862BC38212T4SDI" TargetMode="External"/><Relationship Id="rId83" Type="http://schemas.openxmlformats.org/officeDocument/2006/relationships/hyperlink" Target="consultantplus://offline/ref=C543BE1B007CC89C259EE392F8F88D3CE4F34CA088550AD658D12C6CC66199743AF633BBADD26047712CB93772A6D6DBF35D862BC38212T4SDI" TargetMode="External"/><Relationship Id="rId88" Type="http://schemas.openxmlformats.org/officeDocument/2006/relationships/hyperlink" Target="consultantplus://offline/ref=C543BE1B007CC89C259EFD9FEE94D233E7FC17A4825404850C8E7731916893237DB96AFAE9DE60437A78E87A2CFF859CB8508236DF8216501DC29BTCSBI" TargetMode="External"/><Relationship Id="rId91" Type="http://schemas.openxmlformats.org/officeDocument/2006/relationships/hyperlink" Target="consultantplus://offline/ref=C543BE1B007CC89C259EFD9FEE94D233E7FC17A4895700840D8E7731916893237DB96AFAE9DE60437A78E9772CFF859CB8508236DF8216501DC29BTCSBI" TargetMode="External"/><Relationship Id="rId96" Type="http://schemas.openxmlformats.org/officeDocument/2006/relationships/hyperlink" Target="consultantplus://offline/ref=C543BE1B007CC89C259EFD9FEE94D233E7FC17A489550389008E7731916893237DB96AFAE9DE60437A78EB702CFF859CB8508236DF8216501DC29BTCS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3BE1B007CC89C259EFD9FEE94D233E7FC17A489550389008E7731916893237DB96AFAE9DE60437A78E87B2CFF859CB8508236DF8216501DC29BTCSBI" TargetMode="External"/><Relationship Id="rId15" Type="http://schemas.openxmlformats.org/officeDocument/2006/relationships/hyperlink" Target="consultantplus://offline/ref=C543BE1B007CC89C259EFD9FEE94D233E7FC17A48D500680008E7731916893237DB96AFAE9DE60437A78E87B2CFF859CB8508236DF8216501DC29BTCSBI" TargetMode="External"/><Relationship Id="rId23" Type="http://schemas.openxmlformats.org/officeDocument/2006/relationships/hyperlink" Target="consultantplus://offline/ref=C543BE1B007CC89C259EE392F8F88D3CE4F34CA088550AD658D12C6CC66199743AF633BBADD26347712CB93772A6D6DBF35D862BC38212T4SDI" TargetMode="External"/><Relationship Id="rId28" Type="http://schemas.openxmlformats.org/officeDocument/2006/relationships/hyperlink" Target="consultantplus://offline/ref=C543BE1B007CC89C259EE392F8F88D3CE4F34EAA8A580AD658D12C6CC66199743AF633B8ADD561477D73BC2263FED9DAEE438033DF80104CT1SCI" TargetMode="External"/><Relationship Id="rId36" Type="http://schemas.openxmlformats.org/officeDocument/2006/relationships/hyperlink" Target="consultantplus://offline/ref=C543BE1B007CC89C259EE392F8F88D3CE4F34EAA8B500AD658D12C6CC66199743AF633B8AED064467C73BC2263FED9DAEE438033DF80104CT1SCI" TargetMode="External"/><Relationship Id="rId49" Type="http://schemas.openxmlformats.org/officeDocument/2006/relationships/hyperlink" Target="consultantplus://offline/ref=C543BE1B007CC89C259EE392F8F88D3CE4F34CA088550AD658D12C6CC66199743AF633BBADD26140712CB93772A6D6DBF35D862BC38212T4SDI" TargetMode="External"/><Relationship Id="rId57" Type="http://schemas.openxmlformats.org/officeDocument/2006/relationships/hyperlink" Target="consultantplus://offline/ref=C543BE1B007CC89C259EE392F8F88D3CE4F34CA088550AD658D12C6CC66199743AF633BEAAD764482E29AC262AA9D7C6ED5B9E37C180T1S3I" TargetMode="External"/><Relationship Id="rId10" Type="http://schemas.openxmlformats.org/officeDocument/2006/relationships/hyperlink" Target="consultantplus://offline/ref=C543BE1B007CC89C259EFD9FEE94D233E7FC17A48F530786078E7731916893237DB96AFAE9DE60437A78E87B2CFF859CB8508236DF8216501DC29BTCSBI" TargetMode="External"/><Relationship Id="rId31" Type="http://schemas.openxmlformats.org/officeDocument/2006/relationships/hyperlink" Target="consultantplus://offline/ref=C543BE1B007CC89C259EE392F8F88D3CE4F34EAA8A580AD658D12C6CC66199743AF633B8ADD561457B73BC2263FED9DAEE438033DF80104CT1SCI" TargetMode="External"/><Relationship Id="rId44" Type="http://schemas.openxmlformats.org/officeDocument/2006/relationships/hyperlink" Target="consultantplus://offline/ref=C543BE1B007CC89C259EE392F8F88D3CE4F34CA088550AD658D12C6CC66199743AF633BEAAD063482E29AC262AA9D7C6ED5B9E37C180T1S3I" TargetMode="External"/><Relationship Id="rId52" Type="http://schemas.openxmlformats.org/officeDocument/2006/relationships/hyperlink" Target="consultantplus://offline/ref=C543BE1B007CC89C259EFD9FEE94D233E7FC17A489550389008E7731916893237DB96AFAE9DE60437A78EA722CFF859CB8508236DF8216501DC29BTCSBI" TargetMode="External"/><Relationship Id="rId60" Type="http://schemas.openxmlformats.org/officeDocument/2006/relationships/hyperlink" Target="consultantplus://offline/ref=C543BE1B007CC89C259EFD9FEE94D233E7FC17A48F530780028E7731916893237DB96AFAE9DE60437A78E9772CFF859CB8508236DF8216501DC29BTCSBI" TargetMode="External"/><Relationship Id="rId65" Type="http://schemas.openxmlformats.org/officeDocument/2006/relationships/hyperlink" Target="consultantplus://offline/ref=C543BE1B007CC89C259EE392F8F88D3CE4F34CA088550AD658D12C6CC66199743AF633BEAAD360482E29AC262AA9D7C6ED5B9E37C180T1S3I" TargetMode="External"/><Relationship Id="rId73" Type="http://schemas.openxmlformats.org/officeDocument/2006/relationships/hyperlink" Target="consultantplus://offline/ref=C543BE1B007CC89C259EE392F8F88D3CE4F34CA088550AD658D12C6CC66199743AF633BEAAD061482E29AC262AA9D7C6ED5B9E37C180T1S3I" TargetMode="External"/><Relationship Id="rId78" Type="http://schemas.openxmlformats.org/officeDocument/2006/relationships/hyperlink" Target="consultantplus://offline/ref=C543BE1B007CC89C259EE392F8F88D3CE4F34CA088550AD658D12C6CC66199743AF633B8ACDA604B712CB93772A6D6DBF35D862BC38212T4SDI" TargetMode="External"/><Relationship Id="rId81" Type="http://schemas.openxmlformats.org/officeDocument/2006/relationships/hyperlink" Target="consultantplus://offline/ref=C543BE1B007CC89C259EE392F8F88D3CE4F34CA088550AD658D12C6CC66199743AF633BBADD26043712CB93772A6D6DBF35D862BC38212T4SDI" TargetMode="External"/><Relationship Id="rId86" Type="http://schemas.openxmlformats.org/officeDocument/2006/relationships/hyperlink" Target="consultantplus://offline/ref=C543BE1B007CC89C259EE392F8F88D3CE4F34CA088550AD658D12C6CC66199743AF633B8ACD76942712CB93772A6D6DBF35D862BC38212T4SDI" TargetMode="External"/><Relationship Id="rId94" Type="http://schemas.openxmlformats.org/officeDocument/2006/relationships/hyperlink" Target="consultantplus://offline/ref=C543BE1B007CC89C259EFD9FEE94D233E7FC17A48D500680008E7731916893237DB96AFAE9DE60437A78EC712CFF859CB8508236DF8216501DC29BTCSBI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43BE1B007CC89C259EFD9FEE94D233E7FC17A48E570488008E7731916893237DB96AFAE9DE60437A78E87B2CFF859CB8508236DF8216501DC29BTCSBI" TargetMode="External"/><Relationship Id="rId13" Type="http://schemas.openxmlformats.org/officeDocument/2006/relationships/hyperlink" Target="consultantplus://offline/ref=C543BE1B007CC89C259EFD9FEE94D233E7FC17A48C570685028E7731916893237DB96AFAE9DE60437A78E87B2CFF859CB8508236DF8216501DC29BTCSBI" TargetMode="External"/><Relationship Id="rId18" Type="http://schemas.openxmlformats.org/officeDocument/2006/relationships/hyperlink" Target="consultantplus://offline/ref=C543BE1B007CC89C259EE392F8F88D3CE4F34CA088550AD658D12C6CC66199743AF633BEABDA66482E29AC262AA9D7C6ED5B9E37C180T1S3I" TargetMode="External"/><Relationship Id="rId39" Type="http://schemas.openxmlformats.org/officeDocument/2006/relationships/hyperlink" Target="consultantplus://offline/ref=C543BE1B007CC89C259EFD9FEE94D233E7FC17A48D500680008E7731916893237DB96AFAE9DE60437A78E9732CFF859CB8508236DF8216501DC29BTCS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5887</Words>
  <Characters>33561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Русикова Олеся Валерьевна</dc:creator>
  <cp:lastModifiedBy>Русикова Олеся Валерьевна</cp:lastModifiedBy>
  <cp:revision>1</cp:revision>
  <dcterms:created xsi:type="dcterms:W3CDTF">2023-06-23T08:18:00Z</dcterms:created>
  <dcterms:modified xsi:type="dcterms:W3CDTF">2023-06-23T08:19:00Z</dcterms:modified>
</cp:coreProperties>
</file>