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85" w:rsidRPr="00D47185" w:rsidRDefault="00D47185" w:rsidP="00D47185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47185" w:rsidRPr="00D471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7185" w:rsidRPr="00D47185" w:rsidRDefault="00D47185" w:rsidP="00D47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185">
              <w:rPr>
                <w:rFonts w:ascii="Times New Roman" w:hAnsi="Times New Roman" w:cs="Times New Roman"/>
                <w:sz w:val="24"/>
                <w:szCs w:val="24"/>
              </w:rPr>
              <w:t>10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7185" w:rsidRPr="00D47185" w:rsidRDefault="00D47185" w:rsidP="00D471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185">
              <w:rPr>
                <w:rFonts w:ascii="Times New Roman" w:hAnsi="Times New Roman" w:cs="Times New Roman"/>
                <w:sz w:val="24"/>
                <w:szCs w:val="24"/>
              </w:rPr>
              <w:t>N 1750-ОЗ</w:t>
            </w:r>
          </w:p>
        </w:tc>
      </w:tr>
    </w:tbl>
    <w:p w:rsidR="00D47185" w:rsidRPr="00D47185" w:rsidRDefault="00D47185" w:rsidP="00D4718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ЗАКОН</w:t>
      </w: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ОБ УСТАНОВЛЕНИИ НАЛОГОВОЙ СТАВКИ В РАЗМЕРЕ 0 ПРОЦЕНТОВ</w:t>
      </w: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ДЛЯ НАЛОГОПЛАТЕЛЬЩИКОВ - ИНДИВИДУАЛЬНЫХ ПРЕДПРИНИМАТЕЛЕЙ,</w:t>
      </w:r>
    </w:p>
    <w:p w:rsidR="00D47185" w:rsidRPr="00D47185" w:rsidRDefault="00D47185" w:rsidP="00D4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7185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D47185">
        <w:rPr>
          <w:rFonts w:ascii="Times New Roman" w:hAnsi="Times New Roman" w:cs="Times New Roman"/>
          <w:sz w:val="24"/>
          <w:szCs w:val="24"/>
        </w:rPr>
        <w:t xml:space="preserve"> УПРОЩЕННУЮ СИСТЕМУ НАЛОГООБЛОЖЕНИЯ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7185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27 февраля 2015 года</w:t>
      </w:r>
    </w:p>
    <w:p w:rsidR="00D47185" w:rsidRPr="00D47185" w:rsidRDefault="00D47185" w:rsidP="00D4718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7185">
        <w:rPr>
          <w:rFonts w:ascii="Times New Roman" w:hAnsi="Times New Roman" w:cs="Times New Roman"/>
          <w:sz w:val="24"/>
          <w:szCs w:val="24"/>
        </w:rPr>
        <w:t>(в ред. Законов Орловской области</w:t>
      </w:r>
      <w:proofErr w:type="gramEnd"/>
    </w:p>
    <w:p w:rsidR="00D47185" w:rsidRPr="00D47185" w:rsidRDefault="00D47185" w:rsidP="00D47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от 05.09.2015 N 1834-ОЗ, от 08.12.2020 N 2547-ОЗ, от 02.11.2021 N 2687-ОЗ,</w:t>
      </w:r>
    </w:p>
    <w:p w:rsidR="00D47185" w:rsidRPr="00D47185" w:rsidRDefault="00D47185" w:rsidP="00D47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от 12.12.2022 N 2849-ОЗ, от 01.10.2024 N 3110-ОЗ)</w:t>
      </w:r>
    </w:p>
    <w:p w:rsidR="00D47185" w:rsidRPr="00D47185" w:rsidRDefault="00D47185" w:rsidP="00D4718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Статья 1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D47185">
        <w:rPr>
          <w:rFonts w:ascii="Times New Roman" w:hAnsi="Times New Roman" w:cs="Times New Roman"/>
          <w:sz w:val="24"/>
          <w:szCs w:val="24"/>
        </w:rPr>
        <w:t>1. В соответствии с пунктом 4 статьи 346.20 Налогового кодекса Российской Федерации установить налоговую ставку в размере 0 процентов для налогоплательщиков - индивидуал</w:t>
      </w:r>
      <w:bookmarkStart w:id="1" w:name="_GoBack"/>
      <w:bookmarkEnd w:id="1"/>
      <w:r w:rsidRPr="00D47185">
        <w:rPr>
          <w:rFonts w:ascii="Times New Roman" w:hAnsi="Times New Roman" w:cs="Times New Roman"/>
          <w:sz w:val="24"/>
          <w:szCs w:val="24"/>
        </w:rPr>
        <w:t xml:space="preserve">ьных предпринимателей, впервые зарегистрированных после вступления в силу настоящего Закона и осуществляющих виды деятельности Общероссийского классификатора видов экономической деятельности </w:t>
      </w:r>
      <w:proofErr w:type="gramStart"/>
      <w:r w:rsidRPr="00D471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47185">
        <w:rPr>
          <w:rFonts w:ascii="Times New Roman" w:hAnsi="Times New Roman" w:cs="Times New Roman"/>
          <w:sz w:val="24"/>
          <w:szCs w:val="24"/>
        </w:rPr>
        <w:t xml:space="preserve"> 029-2014, принятого и введенного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D471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47185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(ОКПД2) ОК 034-2014 (КПЕС 2008)", включенные: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1) в раздел A "Сельское, лесное хозяйство, охота, рыболовство и рыбоводство";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2) в раздел C "Обрабатывающие производства";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3) в раздел F "Строительство";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4) в группу 62.01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5) в подкласс 72.1 "Научные исследования и разработки в области естественных и технических наук" класса 72 "Научные исследования и разработки" раздела M "Деятельность профессиональная, научная и техническая";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6) в раздел P "Образование";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lastRenderedPageBreak/>
        <w:t>7) в подкласс 86.9 "Деятельность в области медицины прочая" класса 86 "Деятельность в области здравоохранения"; класс 87 "Деятельность по уходу с обеспечением проживания"; класс 88 "Предоставление социальных услуг без обеспечения проживания" раздела Q "Деятельность в области здравоохранения и социальных услуг";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8) в класс 90 "Деятельность творческая, деятельность в области искусства и организации развлечений"; класс 91 "Деятельность библиотек, архивов, музеев и прочих объектов культуры"; класс 93 "Деятельность в области спорта, отдыха и развлечений" раздела R "Деятельность в области культуры, спорта, организации досуга и развлечений";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9) в класс 95 "Ремонт компьютеров, предметов личного потребления и хозяйственно-бытового назначения"; группы 96.01 "Стирка и химическая чистка текстильных и меховых изделий", 96.02 "Предоставление услуг парикмахерскими и салонами красоты", 96.03 "Организация похорон и предоставление связанных с ними услуг"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услуг";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 xml:space="preserve">(п. 9 </w:t>
      </w:r>
      <w:proofErr w:type="gramStart"/>
      <w:r w:rsidRPr="00D4718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47185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05.09.2015 N 1834-ОЗ)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10) в класс 55 "Деятельность по предоставлению мест для временного проживания" раздела I "Деятельность гостиниц и предприятий общественного питания".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 xml:space="preserve">(п. 10 </w:t>
      </w:r>
      <w:proofErr w:type="gramStart"/>
      <w:r w:rsidRPr="00D4718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47185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08.12.2020 N 2547-ОЗ)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2. В соответствии с пунктом 4 статьи 346.20 Налогового кодекса Российской Федерации налогоплательщики,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D47185" w:rsidRPr="00D47185" w:rsidRDefault="00D47185" w:rsidP="00D47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3. Установить предельный размер доходов от реализации, определяемых в соответствии со статьей 249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в течение налогового периода - 45 млн. рублей.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(в ред. Законов Орловской области от 02.11.2021 N 2687-ОЗ, от 12.12.2022 N 2849-ОЗ, от 01.10.2024 N 3110-ОЗ)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Статья 2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 и действует по 31 декабря 2025 года.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(в ред. Законов Орловской области от 08.12.2020 N 2547-ОЗ, от 12.12.2022 N 2849-ОЗ, от 01.10.2024 N 3110-ОЗ)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Губернатор</w:t>
      </w: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D47185" w:rsidRPr="00D47185" w:rsidRDefault="00D47185" w:rsidP="00D471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В.В.ПОТОМСКИЙ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город Орел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10 марта 2015 года</w:t>
      </w:r>
    </w:p>
    <w:p w:rsidR="00D47185" w:rsidRPr="00D47185" w:rsidRDefault="00D47185" w:rsidP="00D47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185">
        <w:rPr>
          <w:rFonts w:ascii="Times New Roman" w:hAnsi="Times New Roman" w:cs="Times New Roman"/>
          <w:sz w:val="24"/>
          <w:szCs w:val="24"/>
        </w:rPr>
        <w:t>N 1750-ОЗ</w:t>
      </w: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85" w:rsidRPr="00D47185" w:rsidRDefault="00D47185" w:rsidP="00D4718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D47185" w:rsidRPr="00D47185" w:rsidSect="0043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46" w:rsidRDefault="000A1446" w:rsidP="00D47185">
      <w:pPr>
        <w:spacing w:after="0" w:line="240" w:lineRule="auto"/>
      </w:pPr>
      <w:r>
        <w:separator/>
      </w:r>
    </w:p>
  </w:endnote>
  <w:endnote w:type="continuationSeparator" w:id="0">
    <w:p w:rsidR="000A1446" w:rsidRDefault="000A1446" w:rsidP="00D4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46" w:rsidRDefault="000A1446" w:rsidP="00D47185">
      <w:pPr>
        <w:spacing w:after="0" w:line="240" w:lineRule="auto"/>
      </w:pPr>
      <w:r>
        <w:separator/>
      </w:r>
    </w:p>
  </w:footnote>
  <w:footnote w:type="continuationSeparator" w:id="0">
    <w:p w:rsidR="000A1446" w:rsidRDefault="000A1446" w:rsidP="00D4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85"/>
    <w:rsid w:val="000A1446"/>
    <w:rsid w:val="0010000C"/>
    <w:rsid w:val="001741F2"/>
    <w:rsid w:val="001E1CAA"/>
    <w:rsid w:val="008F1AB6"/>
    <w:rsid w:val="009D481C"/>
    <w:rsid w:val="00D47185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1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185"/>
  </w:style>
  <w:style w:type="paragraph" w:styleId="a5">
    <w:name w:val="footer"/>
    <w:basedOn w:val="a"/>
    <w:link w:val="a6"/>
    <w:uiPriority w:val="99"/>
    <w:unhideWhenUsed/>
    <w:rsid w:val="00D4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1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185"/>
  </w:style>
  <w:style w:type="paragraph" w:styleId="a5">
    <w:name w:val="footer"/>
    <w:basedOn w:val="a"/>
    <w:link w:val="a6"/>
    <w:uiPriority w:val="99"/>
    <w:unhideWhenUsed/>
    <w:rsid w:val="00D4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2025-09-26T08:51:00Z</dcterms:created>
  <dcterms:modified xsi:type="dcterms:W3CDTF">2025-09-26T08:55:00Z</dcterms:modified>
</cp:coreProperties>
</file>