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64" w:rsidRPr="00D70084" w:rsidRDefault="00BC0C64" w:rsidP="00D70084">
      <w:pPr>
        <w:pStyle w:val="ConsPlusTitlePage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outlineLvl w:val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C0C64" w:rsidRPr="00D700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C64" w:rsidRPr="00D70084" w:rsidRDefault="00BC0C64" w:rsidP="00D70084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D70084">
              <w:rPr>
                <w:rFonts w:ascii="Times New Roman" w:hAnsi="Times New Roman"/>
                <w:sz w:val="24"/>
              </w:rPr>
              <w:t>29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C64" w:rsidRPr="00D70084" w:rsidRDefault="00BC0C64" w:rsidP="00D70084">
            <w:pPr>
              <w:pStyle w:val="ConsPlusNormal"/>
              <w:jc w:val="right"/>
              <w:rPr>
                <w:rFonts w:ascii="Times New Roman" w:hAnsi="Times New Roman"/>
                <w:sz w:val="24"/>
              </w:rPr>
            </w:pPr>
            <w:r w:rsidRPr="00D70084">
              <w:rPr>
                <w:rFonts w:ascii="Times New Roman" w:hAnsi="Times New Roman"/>
                <w:sz w:val="24"/>
              </w:rPr>
              <w:t>N 2039-ОЗ</w:t>
            </w:r>
          </w:p>
        </w:tc>
      </w:tr>
    </w:tbl>
    <w:p w:rsidR="00BC0C64" w:rsidRPr="00D70084" w:rsidRDefault="00BC0C64" w:rsidP="00D700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BC0C64" w:rsidRPr="00D70084" w:rsidRDefault="00BC0C64" w:rsidP="00D70084">
      <w:pPr>
        <w:pStyle w:val="ConsPlusTitle"/>
        <w:spacing w:before="220"/>
        <w:jc w:val="center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ЗАКОН</w:t>
      </w:r>
    </w:p>
    <w:p w:rsidR="00BC0C64" w:rsidRPr="00D70084" w:rsidRDefault="00BC0C64" w:rsidP="00D70084">
      <w:pPr>
        <w:pStyle w:val="ConsPlusTitle"/>
        <w:jc w:val="center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Title"/>
        <w:jc w:val="center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ОРЛОВСКОЙ ОБЛАСТИ</w:t>
      </w:r>
    </w:p>
    <w:p w:rsidR="00BC0C64" w:rsidRPr="00D70084" w:rsidRDefault="00BC0C64" w:rsidP="00D70084">
      <w:pPr>
        <w:pStyle w:val="ConsPlusTitle"/>
        <w:jc w:val="center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Title"/>
        <w:jc w:val="center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О ПОНИЖЕНИИ НАЛОГОВОЙ СТАВКИ НАЛОГА</w:t>
      </w:r>
    </w:p>
    <w:p w:rsidR="00BC0C64" w:rsidRPr="00D70084" w:rsidRDefault="00BC0C64" w:rsidP="00D70084">
      <w:pPr>
        <w:pStyle w:val="ConsPlusTitle"/>
        <w:jc w:val="center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НА ПРИБЫЛЬ ОРГАНИЗАЦИЙ, ЗАЧИСЛЯЕМОГО В ОБЛАСТНОЙ БЮДЖЕТ,</w:t>
      </w:r>
    </w:p>
    <w:p w:rsidR="00BC0C64" w:rsidRPr="00D70084" w:rsidRDefault="00BC0C64" w:rsidP="00D70084">
      <w:pPr>
        <w:pStyle w:val="ConsPlusTitle"/>
        <w:jc w:val="center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ДЛЯ ОРГАНИЗАЦИЙ, ОСУЩЕСТВЛЯЮЩИХ НА ТЕРРИТОРИИ ОРЛОВСКОЙ</w:t>
      </w:r>
    </w:p>
    <w:p w:rsidR="00BC0C64" w:rsidRPr="00D70084" w:rsidRDefault="00BC0C64" w:rsidP="00D70084">
      <w:pPr>
        <w:pStyle w:val="ConsPlusTitle"/>
        <w:jc w:val="center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ОБЛАСТИ ПРОИЗВОДСТВО СТРОИТЕЛЬНОЙ КЕРАМИКИ</w:t>
      </w: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jc w:val="right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Принят</w:t>
      </w:r>
    </w:p>
    <w:p w:rsidR="00BC0C64" w:rsidRPr="00D70084" w:rsidRDefault="00BC0C64" w:rsidP="00D70084">
      <w:pPr>
        <w:pStyle w:val="ConsPlusNormal"/>
        <w:jc w:val="right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Орловским областным</w:t>
      </w:r>
    </w:p>
    <w:p w:rsidR="00BC0C64" w:rsidRPr="00D70084" w:rsidRDefault="00BC0C64" w:rsidP="00D70084">
      <w:pPr>
        <w:pStyle w:val="ConsPlusNormal"/>
        <w:jc w:val="right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Советом народных депутатов</w:t>
      </w:r>
    </w:p>
    <w:p w:rsidR="00BC0C64" w:rsidRPr="00D70084" w:rsidRDefault="00BC0C64" w:rsidP="00D70084">
      <w:pPr>
        <w:pStyle w:val="ConsPlusNormal"/>
        <w:jc w:val="right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25 ноября 2016 года</w:t>
      </w:r>
    </w:p>
    <w:p w:rsidR="00BC0C64" w:rsidRPr="00D70084" w:rsidRDefault="00BC0C64" w:rsidP="00D70084">
      <w:pPr>
        <w:pStyle w:val="ConsPlusNormal"/>
        <w:jc w:val="center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jc w:val="center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 xml:space="preserve">(в ред. </w:t>
      </w:r>
      <w:hyperlink r:id="rId4" w:history="1">
        <w:r w:rsidRPr="00D70084">
          <w:rPr>
            <w:rFonts w:ascii="Times New Roman" w:hAnsi="Times New Roman"/>
            <w:sz w:val="24"/>
          </w:rPr>
          <w:t>Закона</w:t>
        </w:r>
      </w:hyperlink>
      <w:r w:rsidRPr="00D70084">
        <w:rPr>
          <w:rFonts w:ascii="Times New Roman" w:hAnsi="Times New Roman"/>
          <w:sz w:val="24"/>
        </w:rPr>
        <w:t xml:space="preserve"> Орловской области от 22.12.2016 N 2062-ОЗ)</w:t>
      </w:r>
    </w:p>
    <w:p w:rsidR="00BC0C64" w:rsidRPr="00D70084" w:rsidRDefault="00BC0C64" w:rsidP="00D70084">
      <w:pPr>
        <w:pStyle w:val="ConsPlusNormal"/>
        <w:jc w:val="center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Статья 1</w:t>
      </w: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 xml:space="preserve">1. Настоящий Закон в соответствии с Налоговым </w:t>
      </w:r>
      <w:hyperlink r:id="rId5" w:history="1">
        <w:r w:rsidRPr="00D70084">
          <w:rPr>
            <w:rFonts w:ascii="Times New Roman" w:hAnsi="Times New Roman"/>
            <w:sz w:val="24"/>
          </w:rPr>
          <w:t>кодексом</w:t>
        </w:r>
      </w:hyperlink>
      <w:r w:rsidRPr="00D70084">
        <w:rPr>
          <w:rFonts w:ascii="Times New Roman" w:hAnsi="Times New Roman"/>
          <w:sz w:val="24"/>
        </w:rPr>
        <w:t xml:space="preserve"> Российской Федерации устанавливает пониженную налоговую ставку налога на прибыль организаций, подлежащего зачислению в областной бюджет, для организаций, осуществляющих на территории Орловской области производство строительной керамики.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 xml:space="preserve">2. Понятия и термины, используемые в настоящем Законе, применяются в значениях, определенных Налоговым </w:t>
      </w:r>
      <w:hyperlink r:id="rId6" w:history="1">
        <w:r w:rsidRPr="00D70084">
          <w:rPr>
            <w:rFonts w:ascii="Times New Roman" w:hAnsi="Times New Roman"/>
            <w:sz w:val="24"/>
          </w:rPr>
          <w:t>кодексом</w:t>
        </w:r>
      </w:hyperlink>
      <w:r w:rsidRPr="00D70084">
        <w:rPr>
          <w:rFonts w:ascii="Times New Roman" w:hAnsi="Times New Roman"/>
          <w:sz w:val="24"/>
        </w:rPr>
        <w:t xml:space="preserve"> Российской Федерации.</w:t>
      </w: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Статья 2</w:t>
      </w: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 xml:space="preserve">1. Пониженная налоговая ставка по налогу на прибыль организаций, подлежащему зачислению в областной бюджет, в соответствии с </w:t>
      </w:r>
      <w:hyperlink r:id="rId7" w:history="1">
        <w:r w:rsidRPr="00D70084">
          <w:rPr>
            <w:rFonts w:ascii="Times New Roman" w:hAnsi="Times New Roman"/>
            <w:sz w:val="24"/>
          </w:rPr>
          <w:t>абзацем четвертым пункта 1 статьи 284</w:t>
        </w:r>
      </w:hyperlink>
      <w:r w:rsidRPr="00D70084">
        <w:rPr>
          <w:rFonts w:ascii="Times New Roman" w:hAnsi="Times New Roman"/>
          <w:sz w:val="24"/>
        </w:rPr>
        <w:t xml:space="preserve"> Налогового кодекса Российской Федерации в период с 1 января 2017 года по 31 декабря 2019 года устанавливается в размере 15 процентов для организаций, осуществляющих виды деятельности </w:t>
      </w:r>
      <w:hyperlink r:id="rId8" w:history="1">
        <w:r w:rsidRPr="00D70084">
          <w:rPr>
            <w:rFonts w:ascii="Times New Roman" w:hAnsi="Times New Roman"/>
            <w:sz w:val="24"/>
          </w:rPr>
          <w:t>группы 23.31</w:t>
        </w:r>
      </w:hyperlink>
      <w:r w:rsidRPr="00D70084">
        <w:rPr>
          <w:rFonts w:ascii="Times New Roman" w:hAnsi="Times New Roman"/>
          <w:sz w:val="24"/>
        </w:rPr>
        <w:t xml:space="preserve"> "Производство керамических плит и плиток" подкласса 23.3 "Производство строительных керамических материалов" класса 23 "Производство прочей неметаллической минеральной продукции" раздела С "Обрабатывающие производства" Общероссийского классификатора видов экономической деятельности (ОКВЭД2) ОК 029-2014 (КДЕС Ред. 2), принятого и введенного в действие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2008)".</w:t>
      </w:r>
    </w:p>
    <w:p w:rsidR="00BC0C64" w:rsidRPr="00D70084" w:rsidRDefault="00BC0C64" w:rsidP="00D70084">
      <w:pPr>
        <w:pStyle w:val="ConsPlusNormal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 xml:space="preserve">(в ред. </w:t>
      </w:r>
      <w:hyperlink r:id="rId9" w:history="1">
        <w:r w:rsidRPr="00D70084">
          <w:rPr>
            <w:rFonts w:ascii="Times New Roman" w:hAnsi="Times New Roman"/>
            <w:sz w:val="24"/>
          </w:rPr>
          <w:t>Закона</w:t>
        </w:r>
      </w:hyperlink>
      <w:r w:rsidRPr="00D70084">
        <w:rPr>
          <w:rFonts w:ascii="Times New Roman" w:hAnsi="Times New Roman"/>
          <w:sz w:val="24"/>
        </w:rPr>
        <w:t xml:space="preserve"> Орловской области от 22.12.2016 N 2062-ОЗ)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2. Для применения пониженной налоговой ставки организация должна удовлетворять одновременно следующим требованиям: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0" w:name="P29"/>
      <w:bookmarkEnd w:id="0"/>
      <w:r w:rsidRPr="00D70084">
        <w:rPr>
          <w:rFonts w:ascii="Times New Roman" w:hAnsi="Times New Roman"/>
          <w:sz w:val="24"/>
        </w:rPr>
        <w:t>1) не иметь задолженности по налогам, сборам и другим обязательным платежам в бюджеты всех уровней и государственные внебюджетные фонды, а также иной задолженности по денежным обязательствам перед Орловской областью на конец каждого отчетного (налогового) периода, в котором организация применила пониженную налоговую ставку. При возникновении задолженности на конец какого-либо отчетного периода налоговая ставка не может быть применена как в течение налогового периода, так и за налоговый период, в котором возникла задолженность;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2) не находиться в процессе ликвидации или реорганизации (за исключением реорганизации в форме преобразования), а также в отношении организации не должна быть введена процедура несостоятельности (банкротства) на конец каждого отчетного (налогового) периода, в котором организация применила пониженную налоговую ставку;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3) не являться участником консолидированной группы налогоплательщиков;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4) размер среднемесячной заработной платы в организации должен быть не ниже 2,5 величины прожиточного минимума для трудоспособного населения в Орловской области, установленной Правительством Орловской области, за квартал года, предшествующий кварталу, в котором налогоплательщик заявил о применении пониженной налоговой ставки;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33"/>
      <w:bookmarkEnd w:id="1"/>
      <w:r w:rsidRPr="00D70084">
        <w:rPr>
          <w:rFonts w:ascii="Times New Roman" w:hAnsi="Times New Roman"/>
          <w:sz w:val="24"/>
        </w:rPr>
        <w:t>5) высвободившиеся вследствие льготного налогообложения средства реинвестируются указанными организациями в развитие их производственной базы.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 xml:space="preserve">3. При невыполнении хотя бы одного из условий, установленных </w:t>
      </w:r>
      <w:hyperlink w:anchor="P29" w:history="1">
        <w:r w:rsidRPr="00D70084">
          <w:rPr>
            <w:rFonts w:ascii="Times New Roman" w:hAnsi="Times New Roman"/>
            <w:sz w:val="24"/>
          </w:rPr>
          <w:t>пунктами 1</w:t>
        </w:r>
      </w:hyperlink>
      <w:r w:rsidRPr="00D70084">
        <w:rPr>
          <w:rFonts w:ascii="Times New Roman" w:hAnsi="Times New Roman"/>
          <w:sz w:val="24"/>
        </w:rPr>
        <w:t xml:space="preserve"> - </w:t>
      </w:r>
      <w:hyperlink w:anchor="P33" w:history="1">
        <w:r w:rsidRPr="00D70084">
          <w:rPr>
            <w:rFonts w:ascii="Times New Roman" w:hAnsi="Times New Roman"/>
            <w:sz w:val="24"/>
          </w:rPr>
          <w:t>5 части 2</w:t>
        </w:r>
      </w:hyperlink>
      <w:r w:rsidRPr="00D70084">
        <w:rPr>
          <w:rFonts w:ascii="Times New Roman" w:hAnsi="Times New Roman"/>
          <w:sz w:val="24"/>
        </w:rPr>
        <w:t xml:space="preserve"> настоящей статьи, налогоплательщик утрачивает право на получение пониженной налоговой ставки с начала налогового периода, в котором не выполнено данное условие.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4. К документам, подтверждающим право организации на применение пониженной налоговой ставки, относятся: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1) документ, подтверждающий факт реинвестирования высвободившихся вследствие льготного налогообложения средств в развитие производственной базы;</w:t>
      </w:r>
    </w:p>
    <w:p w:rsidR="00BC0C64" w:rsidRPr="00D70084" w:rsidRDefault="00BC0C64" w:rsidP="00D7008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2) документ, подтверждающий размер среднемесячной заработной платы в организации на последнюю отчетную дату, предшествующую дате подачи информации в налоговый орган, по форме государственного статистического наблюдения.</w:t>
      </w: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Статья 3</w:t>
      </w: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jc w:val="right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Губернатор</w:t>
      </w:r>
    </w:p>
    <w:p w:rsidR="00BC0C64" w:rsidRPr="00D70084" w:rsidRDefault="00BC0C64" w:rsidP="00D70084">
      <w:pPr>
        <w:pStyle w:val="ConsPlusNormal"/>
        <w:jc w:val="right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Орловской области</w:t>
      </w:r>
    </w:p>
    <w:p w:rsidR="00BC0C64" w:rsidRPr="00D70084" w:rsidRDefault="00BC0C64" w:rsidP="00D70084">
      <w:pPr>
        <w:pStyle w:val="ConsPlusNormal"/>
        <w:jc w:val="right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В.В.ПОТОМСКИЙ</w:t>
      </w:r>
    </w:p>
    <w:p w:rsidR="00BC0C64" w:rsidRPr="00D70084" w:rsidRDefault="00BC0C64" w:rsidP="00D70084">
      <w:pPr>
        <w:pStyle w:val="ConsPlusNormal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город Орел</w:t>
      </w:r>
    </w:p>
    <w:p w:rsidR="00BC0C64" w:rsidRPr="00D70084" w:rsidRDefault="00BC0C64" w:rsidP="00D70084">
      <w:pPr>
        <w:pStyle w:val="ConsPlusNormal"/>
        <w:spacing w:before="220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29 ноября 2016 года</w:t>
      </w:r>
    </w:p>
    <w:p w:rsidR="00BC0C64" w:rsidRPr="00D70084" w:rsidRDefault="00BC0C64" w:rsidP="00D70084">
      <w:pPr>
        <w:pStyle w:val="ConsPlusNormal"/>
        <w:spacing w:before="220"/>
        <w:rPr>
          <w:rFonts w:ascii="Times New Roman" w:hAnsi="Times New Roman"/>
          <w:sz w:val="24"/>
        </w:rPr>
      </w:pPr>
      <w:r w:rsidRPr="00D70084">
        <w:rPr>
          <w:rFonts w:ascii="Times New Roman" w:hAnsi="Times New Roman"/>
          <w:sz w:val="24"/>
        </w:rPr>
        <w:t>N 2039-ОЗ</w:t>
      </w: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C0C64" w:rsidRPr="00D70084" w:rsidRDefault="00BC0C64" w:rsidP="00D700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BC0C64" w:rsidRPr="00D70084" w:rsidRDefault="00BC0C64" w:rsidP="00D70084">
      <w:pPr>
        <w:spacing w:line="240" w:lineRule="auto"/>
        <w:rPr>
          <w:rFonts w:ascii="Times New Roman" w:hAnsi="Times New Roman"/>
          <w:sz w:val="24"/>
        </w:rPr>
      </w:pPr>
      <w:bookmarkStart w:id="2" w:name="_GoBack"/>
      <w:bookmarkEnd w:id="2"/>
    </w:p>
    <w:sectPr w:rsidR="00BC0C64" w:rsidRPr="00D70084" w:rsidSect="00D7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BA5"/>
    <w:rsid w:val="00002F28"/>
    <w:rsid w:val="00173419"/>
    <w:rsid w:val="005513C7"/>
    <w:rsid w:val="00A534F2"/>
    <w:rsid w:val="00BC0C64"/>
    <w:rsid w:val="00C53BA5"/>
    <w:rsid w:val="00D70084"/>
    <w:rsid w:val="00D7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BA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53BA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53B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1928F00A0AA26DEBAA1B963B5E63D60F455621FB80DA5348C83C15D56E8B91C9B9CEFDE9D0BD20t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E91928F00A0AA26DEBAA1B963B5E63D606485926FC80DA5348C83C15D56E8B91C9B9CEFCEADF2Bt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91928F00A0AA26DEBAA1B963B5E63D60F475923F280DA5348C83C152Dt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E91928F00A0AA26DEBAA1B963B5E63D606485926FC80DA5348C83C15D56E8B91C9B9CEFCEADF2Bt2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2E91928F00A0AA26DEBB4168057016CD30C1F5227FD8A8D0917936142DC64DCD686E08CB9E5D7B40A09AF2Et3N" TargetMode="External"/><Relationship Id="rId9" Type="http://schemas.openxmlformats.org/officeDocument/2006/relationships/hyperlink" Target="consultantplus://offline/ref=72E91928F00A0AA26DEBB4168057016CD30C1F5227FD8A8D0917936142DC64DCD686E08CB9E5D7B40A09AF2Et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779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Светлана Николаевна</dc:creator>
  <cp:keywords/>
  <dc:description/>
  <cp:lastModifiedBy>5700-00-449</cp:lastModifiedBy>
  <cp:revision>2</cp:revision>
  <dcterms:created xsi:type="dcterms:W3CDTF">2018-02-01T13:45:00Z</dcterms:created>
  <dcterms:modified xsi:type="dcterms:W3CDTF">2018-02-01T14:02:00Z</dcterms:modified>
</cp:coreProperties>
</file>