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8C" w:rsidRPr="006A468C" w:rsidRDefault="00F95700" w:rsidP="006A468C">
      <w:pPr>
        <w:pStyle w:val="30"/>
        <w:shd w:val="clear" w:color="auto" w:fill="auto"/>
        <w:spacing w:after="0" w:line="269" w:lineRule="exact"/>
        <w:ind w:left="7480" w:right="620" w:firstLine="0"/>
        <w:jc w:val="both"/>
        <w:rPr>
          <w:rFonts w:ascii="Times New Roman" w:hAnsi="Times New Roman" w:cs="Times New Roman"/>
        </w:rPr>
      </w:pPr>
      <w:r w:rsidRPr="006A468C">
        <w:rPr>
          <w:rFonts w:ascii="Times New Roman" w:hAnsi="Times New Roman" w:cs="Times New Roman"/>
        </w:rPr>
        <w:t xml:space="preserve">Приложение 1 к решению </w:t>
      </w:r>
      <w:proofErr w:type="spellStart"/>
      <w:r w:rsidRPr="006A468C">
        <w:rPr>
          <w:rFonts w:ascii="Times New Roman" w:hAnsi="Times New Roman" w:cs="Times New Roman"/>
        </w:rPr>
        <w:t>Гл</w:t>
      </w:r>
      <w:r w:rsidR="006A468C">
        <w:rPr>
          <w:rFonts w:ascii="Times New Roman" w:hAnsi="Times New Roman" w:cs="Times New Roman"/>
        </w:rPr>
        <w:t>азуновского</w:t>
      </w:r>
      <w:proofErr w:type="spellEnd"/>
      <w:r w:rsidR="006A468C">
        <w:rPr>
          <w:rFonts w:ascii="Times New Roman" w:hAnsi="Times New Roman" w:cs="Times New Roman"/>
        </w:rPr>
        <w:t xml:space="preserve"> районного Совета на</w:t>
      </w:r>
      <w:r w:rsidRPr="006A468C">
        <w:rPr>
          <w:rFonts w:ascii="Times New Roman" w:hAnsi="Times New Roman" w:cs="Times New Roman"/>
        </w:rPr>
        <w:t>родных депутатов «О системе налогообложения в виде единого налога на вмененный дохо</w:t>
      </w:r>
      <w:r w:rsidR="00F566A1">
        <w:rPr>
          <w:rFonts w:ascii="Times New Roman" w:hAnsi="Times New Roman" w:cs="Times New Roman"/>
        </w:rPr>
        <w:t>д для отдельных видов деятельно</w:t>
      </w:r>
      <w:bookmarkStart w:id="0" w:name="_GoBack"/>
      <w:bookmarkEnd w:id="0"/>
      <w:r w:rsidRPr="006A468C">
        <w:rPr>
          <w:rFonts w:ascii="Times New Roman" w:hAnsi="Times New Roman" w:cs="Times New Roman"/>
        </w:rPr>
        <w:t>сти»</w:t>
      </w:r>
      <w:r w:rsidR="006A468C" w:rsidRPr="006A468C">
        <w:rPr>
          <w:rFonts w:ascii="Times New Roman" w:hAnsi="Times New Roman" w:cs="Times New Roman"/>
        </w:rPr>
        <w:t xml:space="preserve"> от 29.11.2016 года №253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8285"/>
        <w:gridCol w:w="2693"/>
        <w:gridCol w:w="1867"/>
        <w:gridCol w:w="2342"/>
      </w:tblGrid>
      <w:tr w:rsidR="0016620B" w:rsidRPr="006A468C">
        <w:trPr>
          <w:trHeight w:hRule="exact" w:val="155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Бытовые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6620B" w:rsidRPr="006A468C">
        <w:trPr>
          <w:trHeight w:hRule="exact" w:val="131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работни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ков, включая индиви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дуального предприни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мателя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Переработка и консервирование картофеля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нерафинированных растительных масел и их фракций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рафинированных растительных масел и их фракций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муки из зерновых культур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крупы и гранул из зерновых культур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Подготовка и прядение прочих текстильных волокон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2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16620B" w:rsidRPr="006A468C" w:rsidRDefault="0016620B">
      <w:pPr>
        <w:framePr w:w="16128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285"/>
        <w:gridCol w:w="2693"/>
        <w:gridCol w:w="1872"/>
        <w:gridCol w:w="2338"/>
      </w:tblGrid>
      <w:tr w:rsidR="0016620B" w:rsidRPr="006A468C">
        <w:trPr>
          <w:trHeight w:hRule="exact" w:val="153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6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before="60"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ед. измерения)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готовых текстильных изделий по индивидуальному заказу населе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ния, кроме одежды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прочих текстильных изделий по индивидуальному заказу на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селения,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7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Пошив производственной одежды </w:t>
            </w: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и вязание прочей верхней одежды по индивидуальному заказу насе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нательного белья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меховых изделий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вязаных и трикотажных чулочно-носочных изделий по инди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прочих вязаных и трикотажных изделий не включенные в дру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гие группировки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1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1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7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изделий из дерева, пробки, соломки и материалов для пле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тения, корзиночных и плетеных изделий по индивидуальному заказу насе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1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4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3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left="30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услуг по ковке, прессованию, объемной и листовой штам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повке и профилированию листового металла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16620B" w:rsidRPr="006A468C" w:rsidRDefault="0016620B">
      <w:pPr>
        <w:framePr w:w="16142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8275"/>
        <w:gridCol w:w="2693"/>
        <w:gridCol w:w="1877"/>
        <w:gridCol w:w="2333"/>
      </w:tblGrid>
      <w:tr w:rsidR="0016620B" w:rsidRPr="006A468C">
        <w:trPr>
          <w:trHeight w:hRule="exact" w:val="15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6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before="60"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Обработка металлов и нанесение покрытий на металлы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Обработка металлических изделий механическая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7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прочей мебели и отдельных мебельных деталей, не вклю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ченные в другие группировки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0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ювелирных изделий и аналогичных изделий по индивидуаль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1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ручных инструментов с механическим приводом (электроинстру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электронного и оптического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судов и лодок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прочего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Утилизация отсортированных 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5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5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дения, газоснабжения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7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ind w:left="320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электромонтажных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6620B" w:rsidRPr="006A468C" w:rsidRDefault="0016620B">
      <w:pPr>
        <w:framePr w:w="16147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8280"/>
        <w:gridCol w:w="2688"/>
        <w:gridCol w:w="1872"/>
        <w:gridCol w:w="2342"/>
      </w:tblGrid>
      <w:tr w:rsidR="0016620B" w:rsidRPr="006A468C">
        <w:trPr>
          <w:trHeight w:hRule="exact" w:val="153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6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before="60"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работ по внутренней отделке зданий (включая потолки, раз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движные и съемные перегородки и т.д.)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малярных и стекольных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малярных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стекольных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Производство кровельных работ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гие группировки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гидроизоляционные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бетонные и железобетонные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каменные и кирпичные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пировки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вых автотранспортных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8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57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6620B" w:rsidRPr="006A468C" w:rsidRDefault="0016620B">
      <w:pPr>
        <w:framePr w:w="16157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8280"/>
        <w:gridCol w:w="2698"/>
        <w:gridCol w:w="1867"/>
        <w:gridCol w:w="2342"/>
      </w:tblGrid>
      <w:tr w:rsidR="0016620B" w:rsidRPr="006A468C">
        <w:trPr>
          <w:trHeight w:hRule="exact" w:val="153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6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before="60"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Мойка автотранспортных средств, полирование и предоставление анало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гичных услуг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Техническая помощь на дорогах и транспортирование неисправных авто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транспортных средств к месту их ремонта или стоянки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9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мотоциклов и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Сборка и ремонт очков в специализированных магазинах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стоянок для транспортных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буксировке автотранспортных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издательской деятельности прочие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автотранспортных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грузовых транспортных средств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сельскохозяйственных машин и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9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оборудования, включая вычислитель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ную технику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офисных машин и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вычислительных машин и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водных транспортных средств и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Услуги фотоателье, 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фото-и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кинолабораторий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9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и аренда товаров для отдыха и спортивных товаров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Прокат видеокассет и аудиокассет, грампластинок, компакт-дисков 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CD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), 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цифровых видеодисков 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DVD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78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Прокат и аренда прочих предметов личного пользования и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хозяйственно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бытового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7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6620B" w:rsidRPr="006A468C" w:rsidRDefault="0016620B">
      <w:pPr>
        <w:framePr w:w="16171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290"/>
        <w:gridCol w:w="2698"/>
        <w:gridCol w:w="1872"/>
        <w:gridCol w:w="2347"/>
      </w:tblGrid>
      <w:tr w:rsidR="0016620B" w:rsidRPr="006A468C">
        <w:trPr>
          <w:trHeight w:hRule="exact" w:val="15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6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before="60"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телевизоров, радиоприемников, устройств видеозаписи, аудиозапи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си и подобного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музыкальных инструментов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76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Прокат прочих бытовых изделий и предметов личного пользования для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машних хозяйств, предприятий и организаций, не включенных в другие группировки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уборке прочих типов зданий и помещений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чистке и уборке прочая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Дезинфекция, дезинсекция, дератизация зданий, промышленного оборудо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чистке и уборке прочая, не включенная в другие группи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ровки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услуг по благоустройству ландшафта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76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по фотокопированию и подготовке документов и прочая спе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циализированная вспомогательная деятельность по обеспечению деятель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ности офиса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1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лым и инвалидам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76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Организация обрядов (свадеб, юбилеев), 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 музыкальное сопровожде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0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коммуникационного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16620B" w:rsidRPr="006A468C" w:rsidRDefault="0016620B">
      <w:pPr>
        <w:framePr w:w="16142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8285"/>
        <w:gridCol w:w="2693"/>
        <w:gridCol w:w="1882"/>
        <w:gridCol w:w="2323"/>
      </w:tblGrid>
      <w:tr w:rsidR="0016620B" w:rsidRPr="006A468C">
        <w:trPr>
          <w:trHeight w:hRule="exact" w:val="15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6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before="60"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бытовых приборов, домашнего и садового инвентаря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бытовой 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домашнего и садового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3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6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мебели и предметов домашнего обихода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предметов домашнего обихода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6620B" w:rsidRPr="006A468C">
        <w:trPr>
          <w:trHeight w:hRule="exact" w:val="26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ювелирных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одежды и текстильных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текстильных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5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трикотажных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25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спортивного и туристского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8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игрушек и подобных им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19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MSReferenceSansSerif95pt-1pt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16620B" w:rsidRPr="006A468C" w:rsidRDefault="0016620B">
      <w:pPr>
        <w:framePr w:w="16133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8285"/>
        <w:gridCol w:w="2693"/>
        <w:gridCol w:w="1877"/>
        <w:gridCol w:w="2318"/>
      </w:tblGrid>
      <w:tr w:rsidR="0016620B" w:rsidRPr="006A468C">
        <w:trPr>
          <w:trHeight w:hRule="exact" w:val="153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60" w:line="21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before="60"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ед. измерения)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металлоизделий бытового и хозяйственного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предметов и изделий из металла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16620B">
            <w:pPr>
              <w:framePr w:w="1613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бытовых осветительных приборов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велосипедов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и настройка музыкальных инструментов (кроме органов и истори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ческих музыкальных инструментов)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Ремонт прочих бытовых изделий и предметов личного пользования, не во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шедших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парикмахерских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Организация похорон и связанных с ними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1.129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6620B" w:rsidRPr="006A468C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ind w:right="22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1.130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Предоставление прочих персональных услуг, не включенных в другие груп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-И-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16620B" w:rsidRPr="006A468C" w:rsidRDefault="0016620B">
      <w:pPr>
        <w:framePr w:w="16138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8285"/>
        <w:gridCol w:w="2688"/>
        <w:gridCol w:w="1886"/>
        <w:gridCol w:w="2318"/>
      </w:tblGrid>
      <w:tr w:rsidR="0016620B" w:rsidRPr="006A468C">
        <w:trPr>
          <w:trHeight w:hRule="exact" w:val="15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ед. измерения)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13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работни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ков, включая индиви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дуального предприни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6620B" w:rsidRPr="006A468C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0"/>
                <w:rFonts w:ascii="Times New Roman" w:hAnsi="Times New Roman" w:cs="Times New Roman"/>
                <w:sz w:val="24"/>
                <w:szCs w:val="24"/>
              </w:rPr>
              <w:t>-II-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10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транспортных средств на платных стоянках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45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Общая площадь сто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янки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6620B" w:rsidRPr="006A468C">
        <w:trPr>
          <w:trHeight w:hRule="exact" w:val="10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Кол-во транспортных средств, используемых для перевозки грузов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7F0E28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Посадочное ме</w:t>
            </w:r>
            <w:r w:rsidR="00F95700"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8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вой сети, имеющей торговые залы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7F0E28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торгового за</w:t>
            </w:r>
            <w:r w:rsidR="00F95700"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ла (в </w:t>
            </w:r>
            <w:proofErr w:type="spellStart"/>
            <w:r w:rsidR="00F95700"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95700"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См. приложение №2</w:t>
            </w:r>
          </w:p>
        </w:tc>
      </w:tr>
      <w:tr w:rsidR="0016620B" w:rsidRPr="006A468C">
        <w:trPr>
          <w:trHeight w:hRule="exact" w:val="101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торговые залы, а также через объекты нестационарной торговой сети, площадь торгового места в которых не превышает 5 квад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ратных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Торговое место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См. приложение №2</w:t>
            </w:r>
          </w:p>
        </w:tc>
      </w:tr>
      <w:tr w:rsidR="0016620B" w:rsidRPr="006A468C">
        <w:trPr>
          <w:trHeight w:hRule="exact" w:val="127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торговые залы,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45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Площадь торгового места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42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См. приложение №2</w:t>
            </w:r>
          </w:p>
        </w:tc>
      </w:tr>
    </w:tbl>
    <w:p w:rsidR="0016620B" w:rsidRPr="006A468C" w:rsidRDefault="0016620B">
      <w:pPr>
        <w:framePr w:w="16142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8280"/>
        <w:gridCol w:w="2678"/>
        <w:gridCol w:w="1882"/>
        <w:gridCol w:w="2323"/>
      </w:tblGrid>
      <w:tr w:rsidR="0016620B" w:rsidRPr="006A468C">
        <w:trPr>
          <w:trHeight w:hRule="exact" w:val="153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before="60" w:after="0" w:line="210" w:lineRule="exact"/>
              <w:ind w:right="34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ед. измерения)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133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ind w:right="340"/>
              <w:jc w:val="righ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работни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ков, включая индиви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дуального предприни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мателя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См. приложение №2</w:t>
            </w:r>
          </w:p>
        </w:tc>
      </w:tr>
      <w:tr w:rsidR="0016620B" w:rsidRPr="006A468C">
        <w:trPr>
          <w:trHeight w:hRule="exact" w:val="10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ственного питания, имеющие залы обслуживания посетителей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зала обслу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живания посетителей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13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ственного питания, не имеющие залов обслуживания посетителей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работни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ков, включая индиви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дуального предприни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мателя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6620B" w:rsidRPr="006A468C">
        <w:trPr>
          <w:trHeight w:hRule="exact" w:val="81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информаци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онного поля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6620B" w:rsidRPr="006A468C">
        <w:trPr>
          <w:trHeight w:hRule="exact" w:val="81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рукций с автоматической сменой изображения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информаци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онного поля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6620B" w:rsidRPr="006A468C">
        <w:trPr>
          <w:trHeight w:hRule="exact" w:val="81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информаци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онного поля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6620B" w:rsidRPr="006A468C">
        <w:trPr>
          <w:trHeight w:hRule="exact" w:val="132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Размещение рекламы на транспортных средствах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45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транспорт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ных средств, на кото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рых размещена рекла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0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16620B" w:rsidRPr="006A468C" w:rsidRDefault="0016620B">
      <w:pPr>
        <w:framePr w:w="16109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8266"/>
        <w:gridCol w:w="2688"/>
        <w:gridCol w:w="1872"/>
        <w:gridCol w:w="2323"/>
      </w:tblGrid>
      <w:tr w:rsidR="0016620B" w:rsidRPr="006A468C">
        <w:trPr>
          <w:trHeight w:hRule="exact" w:val="152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before="60" w:after="0" w:line="210" w:lineRule="exact"/>
              <w:ind w:right="34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13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4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Общая площадь по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мещения для времен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размещения и проживания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620B" w:rsidRPr="006A468C">
        <w:trPr>
          <w:trHeight w:hRule="exact" w:val="257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мест;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вания посетителей, если площадь каждого из них не превышает 5 квадрат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передан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ных во временное владение и (или) в пользовани</w:t>
            </w:r>
            <w:r w:rsidR="007F0E28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е торговых мест, объектов неста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ционарной торговой сети, объектов органи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зации общественного питания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16620B" w:rsidRPr="006A468C">
        <w:trPr>
          <w:trHeight w:hRule="exact" w:val="258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вания посетителей, если площадь каждого из них превышает 5 квадратных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7F0E28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 переданного во временное владение и (или) в пользо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вание торго</w:t>
            </w:r>
            <w:r w:rsidR="00500694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вого места, объекта нестационар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ной торговой сети, объекта организации общественного пита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 xml:space="preserve">ния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16620B" w:rsidRPr="006A468C">
        <w:trPr>
          <w:trHeight w:hRule="exact" w:val="1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нарной и нестационарной торговой сети, а также объектов организации об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щественного питания, если площадь земельного участка не превышает 10 квадратных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45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Количество передан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ных во временное владение и (или) в пользование земель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ных участков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11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16620B" w:rsidRPr="006A468C" w:rsidRDefault="0016620B">
      <w:pPr>
        <w:framePr w:w="16118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275"/>
        <w:gridCol w:w="2688"/>
        <w:gridCol w:w="1872"/>
        <w:gridCol w:w="2314"/>
      </w:tblGrid>
      <w:tr w:rsidR="0016620B" w:rsidRPr="006A468C">
        <w:trPr>
          <w:trHeight w:hRule="exact" w:val="153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before="60" w:after="0" w:line="210" w:lineRule="exact"/>
              <w:ind w:right="34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Виды (подвиды) предпринимательской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Физические показатели, характеризующие данный вид деятельности (ед. измерения)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Базовая доходность единицы физического показателя в месяц (руб.)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5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Значение корректи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рующего коэффи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циента базовой до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ходности (К</w:t>
            </w:r>
            <w:proofErr w:type="gram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620B" w:rsidRPr="006A468C">
        <w:trPr>
          <w:trHeight w:hRule="exact" w:val="159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нарной и нестационарной торговой сети, а также объектов организации об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щественного питания, если площадь земельного участка превышает 10 квадратных метров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Площадь переданного во временное владе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ние и (или</w:t>
            </w:r>
            <w:r w:rsidR="00F86BC1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) в пользо</w:t>
            </w:r>
            <w:r w:rsidR="00F86BC1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softHyphen/>
              <w:t>вание земельного уча</w:t>
            </w: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 xml:space="preserve">стка (в </w:t>
            </w:r>
            <w:proofErr w:type="spellStart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20B" w:rsidRPr="006A468C" w:rsidRDefault="00F95700">
            <w:pPr>
              <w:pStyle w:val="20"/>
              <w:framePr w:w="16085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Fonts w:ascii="Times New Roman" w:hAnsi="Times New Roman" w:cs="Times New Roman"/>
              </w:rPr>
            </w:pPr>
            <w:r w:rsidRPr="006A468C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620B" w:rsidRPr="006A468C" w:rsidRDefault="0016620B">
      <w:pPr>
        <w:framePr w:w="16085" w:wrap="notBeside" w:vAnchor="text" w:hAnchor="text" w:xAlign="center" w:y="1"/>
        <w:rPr>
          <w:rFonts w:ascii="Times New Roman" w:hAnsi="Times New Roman" w:cs="Times New Roman"/>
        </w:rPr>
      </w:pPr>
    </w:p>
    <w:p w:rsidR="0016620B" w:rsidRPr="006A468C" w:rsidRDefault="0016620B">
      <w:pPr>
        <w:rPr>
          <w:rFonts w:ascii="Times New Roman" w:hAnsi="Times New Roman" w:cs="Times New Roman"/>
        </w:rPr>
      </w:pPr>
    </w:p>
    <w:p w:rsidR="0016620B" w:rsidRPr="006A468C" w:rsidRDefault="00F95700">
      <w:pPr>
        <w:pStyle w:val="20"/>
        <w:shd w:val="clear" w:color="auto" w:fill="auto"/>
        <w:spacing w:before="194" w:after="0" w:line="274" w:lineRule="exact"/>
        <w:ind w:left="620" w:right="660" w:firstLine="740"/>
        <w:jc w:val="both"/>
        <w:rPr>
          <w:rFonts w:ascii="Times New Roman" w:hAnsi="Times New Roman" w:cs="Times New Roman"/>
        </w:rPr>
      </w:pPr>
      <w:r w:rsidRPr="006A468C">
        <w:rPr>
          <w:rFonts w:ascii="Times New Roman" w:hAnsi="Times New Roman" w:cs="Times New Roman"/>
        </w:rPr>
        <w:t xml:space="preserve">Примечания </w:t>
      </w:r>
      <w:r w:rsidRPr="006A468C">
        <w:rPr>
          <w:rStyle w:val="21"/>
          <w:rFonts w:ascii="Times New Roman" w:hAnsi="Times New Roman" w:cs="Times New Roman"/>
        </w:rPr>
        <w:t>1.</w:t>
      </w:r>
      <w:r w:rsidRPr="006A468C">
        <w:rPr>
          <w:rFonts w:ascii="Times New Roman" w:hAnsi="Times New Roman" w:cs="Times New Roman"/>
        </w:rPr>
        <w:t xml:space="preserve"> Плательщики единого </w:t>
      </w:r>
      <w:r w:rsidRPr="006A468C">
        <w:rPr>
          <w:rStyle w:val="21"/>
          <w:rFonts w:ascii="Times New Roman" w:hAnsi="Times New Roman" w:cs="Times New Roman"/>
        </w:rPr>
        <w:t>налога на вмененный доход для</w:t>
      </w:r>
      <w:r w:rsidRPr="006A468C">
        <w:rPr>
          <w:rFonts w:ascii="Times New Roman" w:hAnsi="Times New Roman" w:cs="Times New Roman"/>
        </w:rPr>
        <w:t xml:space="preserve"> отдельных видов деятельности, осуществляющие виды предпринимательской деятельности, указанные в пунктах 1, 3, 4, 8 и 9 приложения </w:t>
      </w:r>
      <w:r w:rsidRPr="006A468C">
        <w:rPr>
          <w:rFonts w:ascii="Times New Roman" w:hAnsi="Times New Roman" w:cs="Times New Roman"/>
          <w:lang w:val="en-US" w:eastAsia="en-US" w:bidi="en-US"/>
        </w:rPr>
        <w:t>N</w:t>
      </w:r>
      <w:r w:rsidRPr="006A468C">
        <w:rPr>
          <w:rFonts w:ascii="Times New Roman" w:hAnsi="Times New Roman" w:cs="Times New Roman"/>
          <w:lang w:eastAsia="en-US" w:bidi="en-US"/>
        </w:rPr>
        <w:t xml:space="preserve"> </w:t>
      </w:r>
      <w:r w:rsidRPr="006A468C">
        <w:rPr>
          <w:rFonts w:ascii="Times New Roman" w:hAnsi="Times New Roman" w:cs="Times New Roman"/>
        </w:rPr>
        <w:t>1, применяют указанный в приложе</w:t>
      </w:r>
      <w:r w:rsidRPr="006A468C">
        <w:rPr>
          <w:rFonts w:ascii="Times New Roman" w:hAnsi="Times New Roman" w:cs="Times New Roman"/>
        </w:rPr>
        <w:softHyphen/>
        <w:t xml:space="preserve">нии </w:t>
      </w:r>
      <w:r w:rsidRPr="006A468C">
        <w:rPr>
          <w:rFonts w:ascii="Times New Roman" w:hAnsi="Times New Roman" w:cs="Times New Roman"/>
          <w:lang w:val="en-US" w:eastAsia="en-US" w:bidi="en-US"/>
        </w:rPr>
        <w:t>N</w:t>
      </w:r>
      <w:r w:rsidRPr="006A468C">
        <w:rPr>
          <w:rFonts w:ascii="Times New Roman" w:hAnsi="Times New Roman" w:cs="Times New Roman"/>
          <w:lang w:eastAsia="en-US" w:bidi="en-US"/>
        </w:rPr>
        <w:t xml:space="preserve"> </w:t>
      </w:r>
      <w:r w:rsidRPr="006A468C">
        <w:rPr>
          <w:rFonts w:ascii="Times New Roman" w:hAnsi="Times New Roman" w:cs="Times New Roman"/>
        </w:rPr>
        <w:t>1 корректирующий коэффициент К</w:t>
      </w:r>
      <w:proofErr w:type="gramStart"/>
      <w:r w:rsidRPr="006A468C">
        <w:rPr>
          <w:rFonts w:ascii="Times New Roman" w:hAnsi="Times New Roman" w:cs="Times New Roman"/>
        </w:rPr>
        <w:t>2</w:t>
      </w:r>
      <w:proofErr w:type="gramEnd"/>
      <w:r w:rsidRPr="006A468C">
        <w:rPr>
          <w:rFonts w:ascii="Times New Roman" w:hAnsi="Times New Roman" w:cs="Times New Roman"/>
        </w:rPr>
        <w:t>, пониженный на 50 процентов в населенных пунктах с численностью населения свы</w:t>
      </w:r>
      <w:r w:rsidRPr="006A468C">
        <w:rPr>
          <w:rFonts w:ascii="Times New Roman" w:hAnsi="Times New Roman" w:cs="Times New Roman"/>
        </w:rPr>
        <w:softHyphen/>
        <w:t>ше 3 тыс. человек, в населенных пунктах с численностью населения свыше 1 тыс. человек до 3 тыс. человек включительно - на 60 процентов.</w:t>
      </w:r>
    </w:p>
    <w:p w:rsidR="0016620B" w:rsidRPr="006A468C" w:rsidRDefault="00F95700">
      <w:pPr>
        <w:pStyle w:val="20"/>
        <w:shd w:val="clear" w:color="auto" w:fill="auto"/>
        <w:spacing w:after="0" w:line="274" w:lineRule="exact"/>
        <w:ind w:left="620" w:right="660" w:firstLine="380"/>
        <w:jc w:val="both"/>
        <w:rPr>
          <w:rFonts w:ascii="Times New Roman" w:hAnsi="Times New Roman" w:cs="Times New Roman"/>
        </w:rPr>
      </w:pPr>
      <w:r w:rsidRPr="006A468C">
        <w:rPr>
          <w:rFonts w:ascii="Times New Roman" w:hAnsi="Times New Roman" w:cs="Times New Roman"/>
        </w:rPr>
        <w:t>Индивидуальные предприниматели - одинокие матери (отцы), воспитывающие несовершеннолетних детей и дете</w:t>
      </w:r>
      <w:proofErr w:type="gramStart"/>
      <w:r w:rsidRPr="006A468C">
        <w:rPr>
          <w:rFonts w:ascii="Times New Roman" w:hAnsi="Times New Roman" w:cs="Times New Roman"/>
        </w:rPr>
        <w:t>й-</w:t>
      </w:r>
      <w:proofErr w:type="gramEnd"/>
      <w:r w:rsidRPr="006A468C">
        <w:rPr>
          <w:rFonts w:ascii="Times New Roman" w:hAnsi="Times New Roman" w:cs="Times New Roman"/>
        </w:rPr>
        <w:t xml:space="preserve"> инвалидов; предприниматели, имеющие на иждивении трех и более детей; пенсионеры, получающие пенсии в соответствии с пенсионным законодательством Российской Федерации, применяют при расчете единого налога указанный в приложениях </w:t>
      </w:r>
      <w:r w:rsidRPr="006A468C">
        <w:rPr>
          <w:rFonts w:ascii="Times New Roman" w:hAnsi="Times New Roman" w:cs="Times New Roman"/>
          <w:lang w:val="en-US" w:eastAsia="en-US" w:bidi="en-US"/>
        </w:rPr>
        <w:t>N</w:t>
      </w:r>
      <w:r w:rsidRPr="006A468C">
        <w:rPr>
          <w:rFonts w:ascii="Times New Roman" w:hAnsi="Times New Roman" w:cs="Times New Roman"/>
          <w:lang w:eastAsia="en-US" w:bidi="en-US"/>
        </w:rPr>
        <w:t xml:space="preserve"> </w:t>
      </w:r>
      <w:r w:rsidRPr="006A468C">
        <w:rPr>
          <w:rFonts w:ascii="Times New Roman" w:hAnsi="Times New Roman" w:cs="Times New Roman"/>
        </w:rPr>
        <w:t xml:space="preserve">1 и </w:t>
      </w:r>
      <w:r w:rsidRPr="006A468C">
        <w:rPr>
          <w:rFonts w:ascii="Times New Roman" w:hAnsi="Times New Roman" w:cs="Times New Roman"/>
          <w:lang w:val="en-US" w:eastAsia="en-US" w:bidi="en-US"/>
        </w:rPr>
        <w:t>N</w:t>
      </w:r>
      <w:r w:rsidRPr="006A468C">
        <w:rPr>
          <w:rFonts w:ascii="Times New Roman" w:hAnsi="Times New Roman" w:cs="Times New Roman"/>
          <w:lang w:eastAsia="en-US" w:bidi="en-US"/>
        </w:rPr>
        <w:t xml:space="preserve"> </w:t>
      </w:r>
      <w:r w:rsidRPr="006A468C">
        <w:rPr>
          <w:rFonts w:ascii="Times New Roman" w:hAnsi="Times New Roman" w:cs="Times New Roman"/>
        </w:rPr>
        <w:t>2 корректирующий коэффициент К2, пониженный на 30 процентов. Права на понижение коэффициента К</w:t>
      </w:r>
      <w:proofErr w:type="gramStart"/>
      <w:r w:rsidRPr="006A468C">
        <w:rPr>
          <w:rFonts w:ascii="Times New Roman" w:hAnsi="Times New Roman" w:cs="Times New Roman"/>
        </w:rPr>
        <w:t>2</w:t>
      </w:r>
      <w:proofErr w:type="gramEnd"/>
      <w:r w:rsidRPr="006A468C">
        <w:rPr>
          <w:rFonts w:ascii="Times New Roman" w:hAnsi="Times New Roman" w:cs="Times New Roman"/>
        </w:rPr>
        <w:t xml:space="preserve"> подтверждаются соответствующими документами.</w:t>
      </w:r>
    </w:p>
    <w:p w:rsidR="0016620B" w:rsidRPr="006A468C" w:rsidRDefault="00F95700" w:rsidP="006A468C">
      <w:pPr>
        <w:pStyle w:val="20"/>
        <w:shd w:val="clear" w:color="auto" w:fill="auto"/>
        <w:spacing w:after="0" w:line="274" w:lineRule="exact"/>
        <w:ind w:left="620" w:right="660" w:firstLine="740"/>
        <w:jc w:val="both"/>
        <w:rPr>
          <w:rFonts w:ascii="Times New Roman" w:hAnsi="Times New Roman" w:cs="Times New Roman"/>
        </w:rPr>
      </w:pPr>
      <w:r w:rsidRPr="006A468C">
        <w:rPr>
          <w:rFonts w:ascii="Times New Roman" w:hAnsi="Times New Roman" w:cs="Times New Roman"/>
        </w:rPr>
        <w:t>Понижение на 30 процентов коэффициента К</w:t>
      </w:r>
      <w:proofErr w:type="gramStart"/>
      <w:r w:rsidRPr="006A468C">
        <w:rPr>
          <w:rFonts w:ascii="Times New Roman" w:hAnsi="Times New Roman" w:cs="Times New Roman"/>
        </w:rPr>
        <w:t>2</w:t>
      </w:r>
      <w:proofErr w:type="gramEnd"/>
      <w:r w:rsidRPr="006A468C">
        <w:rPr>
          <w:rFonts w:ascii="Times New Roman" w:hAnsi="Times New Roman" w:cs="Times New Roman"/>
        </w:rPr>
        <w:t xml:space="preserve"> не распространяется на предпринимателей-работодателей, а также на предпринимателей, заключивших договоры гражданско-правового характера (в том числе договоры о совместной деятельности) с юридическими лицами или с другими предпринимателями на выполнение работ (оказание услуг), непосредственно связанных с осуществлением деятельности, подпадающей под действие решения «О системе налогообложения в виде единого налога на вмененный доход дл</w:t>
      </w:r>
      <w:r w:rsidR="006A468C">
        <w:rPr>
          <w:rFonts w:ascii="Times New Roman" w:hAnsi="Times New Roman" w:cs="Times New Roman"/>
        </w:rPr>
        <w:t xml:space="preserve">я отдельных видов </w:t>
      </w:r>
    </w:p>
    <w:sectPr w:rsidR="0016620B" w:rsidRPr="006A468C" w:rsidSect="006A468C">
      <w:pgSz w:w="16840" w:h="11900" w:orient="landscape"/>
      <w:pgMar w:top="709" w:right="795" w:bottom="1089" w:left="10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AF" w:rsidRDefault="000A03AF">
      <w:r>
        <w:separator/>
      </w:r>
    </w:p>
  </w:endnote>
  <w:endnote w:type="continuationSeparator" w:id="0">
    <w:p w:rsidR="000A03AF" w:rsidRDefault="000A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AF" w:rsidRDefault="000A03AF"/>
  </w:footnote>
  <w:footnote w:type="continuationSeparator" w:id="0">
    <w:p w:rsidR="000A03AF" w:rsidRDefault="000A03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B44"/>
    <w:multiLevelType w:val="multilevel"/>
    <w:tmpl w:val="B97078A0"/>
    <w:lvl w:ilvl="0">
      <w:start w:val="2008"/>
      <w:numFmt w:val="decimal"/>
      <w:lvlText w:val="26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C635B"/>
    <w:multiLevelType w:val="multilevel"/>
    <w:tmpl w:val="BF84A7D0"/>
    <w:lvl w:ilvl="0">
      <w:start w:val="2010"/>
      <w:numFmt w:val="decimal"/>
      <w:lvlText w:val="29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D2F8A"/>
    <w:multiLevelType w:val="multilevel"/>
    <w:tmpl w:val="12C8EFC4"/>
    <w:lvl w:ilvl="0">
      <w:start w:val="2010"/>
      <w:numFmt w:val="decimal"/>
      <w:lvlText w:val="29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FE18ED"/>
    <w:multiLevelType w:val="multilevel"/>
    <w:tmpl w:val="E96A4C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54B4B"/>
    <w:multiLevelType w:val="multilevel"/>
    <w:tmpl w:val="7FC072AE"/>
    <w:lvl w:ilvl="0">
      <w:start w:val="2008"/>
      <w:numFmt w:val="decimal"/>
      <w:lvlText w:val="26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F07BA5"/>
    <w:multiLevelType w:val="multilevel"/>
    <w:tmpl w:val="98CA19BC"/>
    <w:lvl w:ilvl="0">
      <w:start w:val="2007"/>
      <w:numFmt w:val="decimal"/>
      <w:lvlText w:val="28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AE3931"/>
    <w:multiLevelType w:val="multilevel"/>
    <w:tmpl w:val="BAB423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4E42F0"/>
    <w:multiLevelType w:val="multilevel"/>
    <w:tmpl w:val="6A42CB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8B4F6C"/>
    <w:multiLevelType w:val="multilevel"/>
    <w:tmpl w:val="749AAB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0B"/>
    <w:rsid w:val="000A03AF"/>
    <w:rsid w:val="0016620B"/>
    <w:rsid w:val="00500694"/>
    <w:rsid w:val="006A468C"/>
    <w:rsid w:val="007F0E28"/>
    <w:rsid w:val="00C61EBF"/>
    <w:rsid w:val="00F566A1"/>
    <w:rsid w:val="00F86BC1"/>
    <w:rsid w:val="00F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">
    <w:name w:val="Основной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.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5pt1">
    <w:name w:val="Основной текст (2) + 10.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0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95pt-1pt">
    <w:name w:val="Основной текст (2) + MS Reference Sans Serif;9.5 pt;Курсив;Интервал -1 pt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ind w:hanging="104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800"/>
      <w:jc w:val="both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">
    <w:name w:val="Основной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.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5pt1">
    <w:name w:val="Основной текст (2) + 10.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0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95pt-1pt">
    <w:name w:val="Основной текст (2) + MS Reference Sans Serif;9.5 pt;Курсив;Интервал -1 pt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ind w:hanging="104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80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6</cp:revision>
  <dcterms:created xsi:type="dcterms:W3CDTF">2019-01-15T12:15:00Z</dcterms:created>
  <dcterms:modified xsi:type="dcterms:W3CDTF">2019-01-15T12:17:00Z</dcterms:modified>
</cp:coreProperties>
</file>