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EA" w:rsidRPr="00B04CEA" w:rsidRDefault="00B04C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4CEA" w:rsidRPr="00B04C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CEA" w:rsidRPr="00B04CEA" w:rsidRDefault="00B0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A">
              <w:rPr>
                <w:rFonts w:ascii="Times New Roman" w:hAnsi="Times New Roman" w:cs="Times New Roman"/>
                <w:sz w:val="24"/>
                <w:szCs w:val="24"/>
              </w:rPr>
              <w:t>31 августа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CEA" w:rsidRPr="00B04CEA" w:rsidRDefault="00B04C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Pr="00B04CEA">
              <w:rPr>
                <w:rFonts w:ascii="Times New Roman" w:hAnsi="Times New Roman" w:cs="Times New Roman"/>
                <w:sz w:val="24"/>
                <w:szCs w:val="24"/>
              </w:rPr>
              <w:t>2655-ОЗ</w:t>
            </w:r>
          </w:p>
        </w:tc>
      </w:tr>
    </w:tbl>
    <w:p w:rsidR="00B04CEA" w:rsidRPr="00B04CEA" w:rsidRDefault="00B04C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ЗАКОН</w:t>
      </w:r>
    </w:p>
    <w:p w:rsidR="00B04CEA" w:rsidRPr="00B04CEA" w:rsidRDefault="00B04CEA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B04CEA" w:rsidRPr="00B04CEA" w:rsidRDefault="00B04CEA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ОБ УСТАНОВЛЕНИИ НА 2022 - 2024 ГОДЫ НАЛОГОВЫХ СТАВОК</w:t>
      </w: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НАЛОГОПЛАТЕЛЬЩИКОВ, ПРИМЕНЯЮЩИХ</w:t>
      </w: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УПРОЩЕННУЮ СИСТЕМУ НАЛОГООБЛОЖЕНИЯ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Орловским областным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27 августа 2021 года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Статья 1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  <w:r w:rsidRPr="00B04CEA">
        <w:rPr>
          <w:rFonts w:ascii="Times New Roman" w:hAnsi="Times New Roman" w:cs="Times New Roman"/>
          <w:sz w:val="24"/>
          <w:szCs w:val="24"/>
        </w:rPr>
        <w:t>1. В соответствии с пунктом 1 статьи 346.20 Налогового кодекса Российской Федерации установить на 2022 - 2024 годы налоговую ставку в размере 3 процентов для налогоплательщиков, применяющих упрощенную систему налогообложения, выбравших в качестве объекта налогообложения доходы и осуществляющих виды деятельности Общероссийского классификатора видов экономической деятельности (ОКВЭД2) ОК 029-2014 (КДЕС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ед. 2), принятого и введенного в действие приказом Федерального агентства по техническому регулированию и метрологии от 31 января 2014 года N 14-ст "О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029-2014 (КДЕС Ред. 2) и Общероссийского классификатора продукции по видам экономической деятельности (ОКПД2) ОК 034-2014 (КПЕС 2008)" (далее - Общероссийский классификатор видов экономической деятельности (ОКВЭД2) ОК 029-2014), включенные:</w:t>
      </w:r>
    </w:p>
    <w:p w:rsidR="00B04CEA" w:rsidRPr="00B04CEA" w:rsidRDefault="00B04CEA" w:rsidP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>1) в группу 62.01 "Разработка компьютерного программного обеспечения", группу 62.02 "Деятельность консультативная и работы в области компьютерных технологий"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в подгруппу 63.11.1 "Деятельность по созданию и использованию баз данных и информационных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ресурсов" группы 63.11 "Деятельность по обработке данных, предоставление услуг по размещению информации и связанная с этим деятельность" подкласса 63.1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связи";</w:t>
      </w:r>
    </w:p>
    <w:p w:rsidR="00B04CEA" w:rsidRPr="00B04CEA" w:rsidRDefault="00B04CEA" w:rsidP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2) в подкласс 72.1 "Научные исследования и разработки в области естественных и технических наук" класса 72 "Научные исследования и разработки", в </w:t>
      </w:r>
      <w:hyperlink r:id="rId5" w:history="1">
        <w:r w:rsidRPr="00B04CEA">
          <w:rPr>
            <w:rFonts w:ascii="Times New Roman" w:hAnsi="Times New Roman" w:cs="Times New Roman"/>
            <w:sz w:val="24"/>
            <w:szCs w:val="24"/>
          </w:rPr>
          <w:t>подгруппу 74.90.9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 области защиты информации" группы 74.90 "Деятельность профессиональная, научная и техническая прочая, не включенная в другие группировки" подкласса 74.9 "Деятельность профессиональная, научная и техническая прочая, не включенная в другие группировки" класса 74 "Деятельность профессиональная, научная и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техническая прочая", в </w:t>
      </w:r>
      <w:hyperlink r:id="rId6" w:history="1">
        <w:r w:rsidRPr="00B04CEA">
          <w:rPr>
            <w:rFonts w:ascii="Times New Roman" w:hAnsi="Times New Roman" w:cs="Times New Roman"/>
            <w:sz w:val="24"/>
            <w:szCs w:val="24"/>
          </w:rPr>
          <w:t>класс 75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ветеринарная" раздела M "Деятельность </w:t>
      </w:r>
      <w:r w:rsidRPr="00B04CEA">
        <w:rPr>
          <w:rFonts w:ascii="Times New Roman" w:hAnsi="Times New Roman" w:cs="Times New Roman"/>
          <w:sz w:val="24"/>
          <w:szCs w:val="24"/>
        </w:rPr>
        <w:lastRenderedPageBreak/>
        <w:t>профессиональная, научная и техническая";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3) в раздел P "Образование";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7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86.1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больничных организаций", в </w:t>
      </w:r>
      <w:hyperlink r:id="rId8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86.21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"Общая врачебная практика", в </w:t>
      </w:r>
      <w:hyperlink r:id="rId9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86.22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"Специальная врачебная практика" подкласса 86.2 "Медицинская и стоматологическая практика", в </w:t>
      </w:r>
      <w:hyperlink r:id="rId10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86.9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 области медицины прочая" класса 86 "Деятельность в области здравоохранения", в </w:t>
      </w:r>
      <w:hyperlink r:id="rId11" w:history="1">
        <w:r w:rsidRPr="00B04CEA">
          <w:rPr>
            <w:rFonts w:ascii="Times New Roman" w:hAnsi="Times New Roman" w:cs="Times New Roman"/>
            <w:sz w:val="24"/>
            <w:szCs w:val="24"/>
          </w:rPr>
          <w:t>класс 87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по уходу с обеспечением проживания", в </w:t>
      </w:r>
      <w:hyperlink r:id="rId12" w:history="1">
        <w:r w:rsidRPr="00B04CEA">
          <w:rPr>
            <w:rFonts w:ascii="Times New Roman" w:hAnsi="Times New Roman" w:cs="Times New Roman"/>
            <w:sz w:val="24"/>
            <w:szCs w:val="24"/>
          </w:rPr>
          <w:t>класс 88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"Предоставление социальных услуг без обеспечения проживания" раздела Q "Деятельность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в области здравоохранения и социальных услуг".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"/>
      <w:bookmarkEnd w:id="2"/>
      <w:r w:rsidRPr="00B04CEA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13" w:history="1">
        <w:r w:rsidRPr="00B04CEA">
          <w:rPr>
            <w:rFonts w:ascii="Times New Roman" w:hAnsi="Times New Roman" w:cs="Times New Roman"/>
            <w:sz w:val="24"/>
            <w:szCs w:val="24"/>
          </w:rPr>
          <w:t>пунктом 2 статьи 346.20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 2022 - 2024 годы налоговую ставку в размере 5 процентов для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виды деятельности Общероссийского </w:t>
      </w:r>
      <w:hyperlink r:id="rId14" w:history="1">
        <w:r w:rsidRPr="00B04CEA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(ОКВЭД2) 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029-2014, включенные: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5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A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"Сельское, лесное хозяйство, охота, рыболовство и рыбоводство";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6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"Обрабатывающие производства";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7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E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8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F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"Строительство";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9" w:history="1">
        <w:r w:rsidRPr="00B04CEA">
          <w:rPr>
            <w:rFonts w:ascii="Times New Roman" w:hAnsi="Times New Roman" w:cs="Times New Roman"/>
            <w:sz w:val="24"/>
            <w:szCs w:val="24"/>
          </w:rPr>
          <w:t>класс 58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издательская", в </w:t>
      </w:r>
      <w:hyperlink r:id="rId20" w:history="1">
        <w:r w:rsidRPr="00B04CEA">
          <w:rPr>
            <w:rFonts w:ascii="Times New Roman" w:hAnsi="Times New Roman" w:cs="Times New Roman"/>
            <w:sz w:val="24"/>
            <w:szCs w:val="24"/>
          </w:rPr>
          <w:t>класс 59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"Производство кинофильмов, видеофильмов и телевизионных программ, издание звукозаписей и нот", в </w:t>
      </w:r>
      <w:hyperlink r:id="rId21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62.01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"Разработка компьютерного программного обеспечения"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в </w:t>
      </w:r>
      <w:hyperlink r:id="rId22" w:history="1">
        <w:r w:rsidRPr="00B04CEA">
          <w:rPr>
            <w:rFonts w:ascii="Times New Roman" w:hAnsi="Times New Roman" w:cs="Times New Roman"/>
            <w:sz w:val="24"/>
            <w:szCs w:val="24"/>
          </w:rPr>
          <w:t>подгруппу 63.11.1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>по созданию и использованию баз данных и информационных ресурсов" группы 63.11 "Деятельность по обработке данных, предоставление услуг по размещению информации и связанная с этим деятельность" подкласса 63.1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связи";</w:t>
      </w:r>
      <w:proofErr w:type="gramEnd"/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23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72.1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"Научные исследования и разработки в области естественных и технических наук" класса 72 "Научные исследования и разработки", в </w:t>
      </w:r>
      <w:hyperlink r:id="rId24" w:history="1">
        <w:r w:rsidRPr="00B04CEA">
          <w:rPr>
            <w:rFonts w:ascii="Times New Roman" w:hAnsi="Times New Roman" w:cs="Times New Roman"/>
            <w:sz w:val="24"/>
            <w:szCs w:val="24"/>
          </w:rPr>
          <w:t>класс 75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ветеринарная" раздела M "Деятельность профессиональная, научная и техническая";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25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P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"Образование";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26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86.1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больничных организаций", в </w:t>
      </w:r>
      <w:hyperlink r:id="rId27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86.21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"Общая врачебная практика", в </w:t>
      </w:r>
      <w:hyperlink r:id="rId28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86.22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"Специальная врачебная практика" подкласса 86.2 "Медицинская и стоматологическая практика", в </w:t>
      </w:r>
      <w:hyperlink r:id="rId29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86.9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 области медицины прочая" класса 86 "Деятельность в области здравоохранения", в </w:t>
      </w:r>
      <w:hyperlink r:id="rId30" w:history="1">
        <w:r w:rsidRPr="00B04CEA">
          <w:rPr>
            <w:rFonts w:ascii="Times New Roman" w:hAnsi="Times New Roman" w:cs="Times New Roman"/>
            <w:sz w:val="24"/>
            <w:szCs w:val="24"/>
          </w:rPr>
          <w:t>класс 87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по уходу с обеспечением проживания", в </w:t>
      </w:r>
      <w:hyperlink r:id="rId31" w:history="1">
        <w:r w:rsidRPr="00B04CEA">
          <w:rPr>
            <w:rFonts w:ascii="Times New Roman" w:hAnsi="Times New Roman" w:cs="Times New Roman"/>
            <w:sz w:val="24"/>
            <w:szCs w:val="24"/>
          </w:rPr>
          <w:t>класс 88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"Предоставление социальных услуг без обеспечения проживания" раздела Q "Деятельность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B04CEA">
        <w:rPr>
          <w:rFonts w:ascii="Times New Roman" w:hAnsi="Times New Roman" w:cs="Times New Roman"/>
          <w:sz w:val="24"/>
          <w:szCs w:val="24"/>
        </w:rPr>
        <w:lastRenderedPageBreak/>
        <w:t>здравоохранения и социальных услуг";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9) в </w:t>
      </w:r>
      <w:hyperlink r:id="rId32" w:history="1">
        <w:r w:rsidRPr="00B04CEA">
          <w:rPr>
            <w:rFonts w:ascii="Times New Roman" w:hAnsi="Times New Roman" w:cs="Times New Roman"/>
            <w:sz w:val="24"/>
            <w:szCs w:val="24"/>
          </w:rPr>
          <w:t>класс 90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творческая, деятельность в области искусства и организации развлечений", в </w:t>
      </w:r>
      <w:hyperlink r:id="rId33" w:history="1">
        <w:r w:rsidRPr="00B04CEA">
          <w:rPr>
            <w:rFonts w:ascii="Times New Roman" w:hAnsi="Times New Roman" w:cs="Times New Roman"/>
            <w:sz w:val="24"/>
            <w:szCs w:val="24"/>
          </w:rPr>
          <w:t>класс 91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библиотек, архивов, музеев и прочих объектов культуры", в </w:t>
      </w:r>
      <w:hyperlink r:id="rId34" w:history="1">
        <w:r w:rsidRPr="00B04CEA">
          <w:rPr>
            <w:rFonts w:ascii="Times New Roman" w:hAnsi="Times New Roman" w:cs="Times New Roman"/>
            <w:sz w:val="24"/>
            <w:szCs w:val="24"/>
          </w:rPr>
          <w:t>класс 93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"/>
      <w:bookmarkEnd w:id="3"/>
      <w:r w:rsidRPr="00B04CEA">
        <w:rPr>
          <w:rFonts w:ascii="Times New Roman" w:hAnsi="Times New Roman" w:cs="Times New Roman"/>
          <w:sz w:val="24"/>
          <w:szCs w:val="24"/>
        </w:rPr>
        <w:t xml:space="preserve">3. Налоговые ставки, указанные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применяются в зависимости от объекта налогообложения, выбранного налогоплательщиком в соответствии с </w:t>
      </w:r>
      <w:hyperlink r:id="rId35" w:history="1">
        <w:r w:rsidRPr="00B04CE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B04CEA">
          <w:rPr>
            <w:rFonts w:ascii="Times New Roman" w:hAnsi="Times New Roman" w:cs="Times New Roman"/>
            <w:sz w:val="24"/>
            <w:szCs w:val="24"/>
          </w:rPr>
          <w:t>2 статьи 346.14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при одновременном соблюдении следующих условий: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1) удельный вес дохода от реализации товаров (работ, услуг) при осуществлении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 видов экономической деятельности за соответствующий налоговый период составляет не менее 70 процентов в общей сумме доходов от реализации товаров (работ, услуг), определяемых в соответствии со </w:t>
      </w:r>
      <w:hyperlink r:id="rId37" w:history="1">
        <w:r w:rsidRPr="00B04CEA">
          <w:rPr>
            <w:rFonts w:ascii="Times New Roman" w:hAnsi="Times New Roman" w:cs="Times New Roman"/>
            <w:sz w:val="24"/>
            <w:szCs w:val="24"/>
          </w:rPr>
          <w:t>статьей 346.15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2) размер среднемесячной заработной платы в расчете на одного работника за налоговый период, в котором налогоплательщик применил одну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должен быть не ниже 2 минимальных размеров оплаты труда, установленных законодательством Российской Федерации на соответствующий налоговый период, - для налогоплательщиков, осуществляющих реализацию товаров (работ, услуг) с привлечением наемных работников;</w:t>
      </w:r>
      <w:proofErr w:type="gramEnd"/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3) отсутствие недоимки по уплате налогов, зачисляемых в консолидированный бюджет Орловской области, в размере более 3000 рублей по итогам налогового периода, в котором налогоплательщик применил одну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7"/>
      <w:bookmarkEnd w:id="4"/>
      <w:r w:rsidRPr="00B04CEA">
        <w:rPr>
          <w:rFonts w:ascii="Times New Roman" w:hAnsi="Times New Roman" w:cs="Times New Roman"/>
          <w:sz w:val="24"/>
          <w:szCs w:val="24"/>
        </w:rPr>
        <w:t xml:space="preserve">4. Документами, подтверждающими право налогоплательщиков на применение одной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являются: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1) расчет удельного веса дохода, указанного в </w:t>
      </w:r>
      <w:hyperlink w:anchor="P33" w:history="1">
        <w:r w:rsidRPr="00B04CEA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составленный в произвольной форме, за подписью налогоплательщика;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2) документ, подтверждающий размер среднемесячной заработной платы на одного работника за налоговый период, в котором налогоплательщик применил одну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составленный по форме федерального статистического наблюдения, - для налогоплательщиков, осуществляющих реализацию товаров (работ, услуг) с привлечением наемных работников.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5. Документы, указанные в </w:t>
      </w:r>
      <w:hyperlink w:anchor="P37" w:history="1">
        <w:r w:rsidRPr="00B04CEA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налогоплательщиками в налоговый орган одновременно с налоговой декларацией по налогу, уплачиваемому в связи с применением упрощенной системы налогообложения.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6. В случае несоблюдения хотя бы одного из условий, установленных </w:t>
      </w:r>
      <w:hyperlink w:anchor="P33" w:history="1">
        <w:r w:rsidRPr="00B04CEA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налогоплательщик утрачивает право на применение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с начала налогового периода, в котором не выполнено данное условие.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Статья 2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Настоящий Закон вступает в силу с 1 января 2022 года, но не ранее чем по истечении </w:t>
      </w:r>
      <w:r w:rsidRPr="00B04CEA">
        <w:rPr>
          <w:rFonts w:ascii="Times New Roman" w:hAnsi="Times New Roman" w:cs="Times New Roman"/>
          <w:sz w:val="24"/>
          <w:szCs w:val="24"/>
        </w:rPr>
        <w:lastRenderedPageBreak/>
        <w:t>одного месяца со дня его официального опубликования.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Губернатор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4CEA">
        <w:rPr>
          <w:rFonts w:ascii="Times New Roman" w:hAnsi="Times New Roman" w:cs="Times New Roman"/>
          <w:sz w:val="24"/>
          <w:szCs w:val="24"/>
        </w:rPr>
        <w:t>А.Е.Клычков</w:t>
      </w:r>
      <w:proofErr w:type="spellEnd"/>
    </w:p>
    <w:p w:rsidR="00B04CEA" w:rsidRPr="00B04CEA" w:rsidRDefault="00B04C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город Орел</w:t>
      </w:r>
    </w:p>
    <w:p w:rsidR="00B04CEA" w:rsidRPr="00B04CEA" w:rsidRDefault="00B04C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31 августа 2021 года</w:t>
      </w:r>
    </w:p>
    <w:p w:rsidR="00B04CEA" w:rsidRPr="00B04CEA" w:rsidRDefault="00B04C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N 2655-ОЗ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3091C" w:rsidRPr="00B04CEA" w:rsidRDefault="00B04CEA">
      <w:pPr>
        <w:rPr>
          <w:rFonts w:ascii="Times New Roman" w:hAnsi="Times New Roman" w:cs="Times New Roman"/>
          <w:sz w:val="24"/>
          <w:szCs w:val="24"/>
        </w:rPr>
      </w:pPr>
    </w:p>
    <w:sectPr w:rsidR="0043091C" w:rsidRPr="00B04CEA" w:rsidSect="0066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EA"/>
    <w:rsid w:val="0005098E"/>
    <w:rsid w:val="0007756F"/>
    <w:rsid w:val="00134C86"/>
    <w:rsid w:val="001B1433"/>
    <w:rsid w:val="001B20A8"/>
    <w:rsid w:val="001F5F87"/>
    <w:rsid w:val="00247DF0"/>
    <w:rsid w:val="00401CE4"/>
    <w:rsid w:val="004F271E"/>
    <w:rsid w:val="00502FB8"/>
    <w:rsid w:val="005963AA"/>
    <w:rsid w:val="006163E9"/>
    <w:rsid w:val="007364D1"/>
    <w:rsid w:val="00835957"/>
    <w:rsid w:val="00973B42"/>
    <w:rsid w:val="00A11C2A"/>
    <w:rsid w:val="00A200CF"/>
    <w:rsid w:val="00A2769F"/>
    <w:rsid w:val="00AC6BD6"/>
    <w:rsid w:val="00B04CEA"/>
    <w:rsid w:val="00B30DA6"/>
    <w:rsid w:val="00B547BD"/>
    <w:rsid w:val="00BE1558"/>
    <w:rsid w:val="00C82823"/>
    <w:rsid w:val="00E5720D"/>
    <w:rsid w:val="00F51B45"/>
    <w:rsid w:val="00F67C32"/>
    <w:rsid w:val="00F97682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84708381718A24375A1F565E7B170A273C9F0D86F7A19495E892C94548D8B0D9860E12F7AD58444B836F1857F727C5B8D63EBFFBB0D5En71DL" TargetMode="External"/><Relationship Id="rId13" Type="http://schemas.openxmlformats.org/officeDocument/2006/relationships/hyperlink" Target="consultantplus://offline/ref=E2484708381718A24375A1F565E7B170A272C3FFD4647A19495E892C94548D8B0D9860E12776D48C46E733E494277E7E46936AFCE3B90Fn51DL" TargetMode="External"/><Relationship Id="rId18" Type="http://schemas.openxmlformats.org/officeDocument/2006/relationships/hyperlink" Target="consultantplus://offline/ref=E2484708381718A24375A1F565E7B170A273C9F0D86F7A19495E892C94548D8B0D9860E12F79D68E45B836F1857F727C5B8D63EBFFBB0D5En71DL" TargetMode="External"/><Relationship Id="rId26" Type="http://schemas.openxmlformats.org/officeDocument/2006/relationships/hyperlink" Target="consultantplus://offline/ref=E2484708381718A24375A1F565E7B170A273C9F0D86F7A19495E892C94548D8B0D9860E12F7AD5844EB836F1857F727C5B8D63EBFFBB0D5En71D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484708381718A24375A1F565E7B170A273C9F0D86F7A19495E892C94548D8B0D9860E12F7BD28545B836F1857F727C5B8D63EBFFBB0D5En71DL" TargetMode="External"/><Relationship Id="rId34" Type="http://schemas.openxmlformats.org/officeDocument/2006/relationships/hyperlink" Target="consultantplus://offline/ref=E2484708381718A24375A1F565E7B170A273C9F0D86F7A19495E892C94548D8B0D9860E12F7AD38C4AB836F1857F727C5B8D63EBFFBB0D5En71DL" TargetMode="External"/><Relationship Id="rId7" Type="http://schemas.openxmlformats.org/officeDocument/2006/relationships/hyperlink" Target="consultantplus://offline/ref=E2484708381718A24375A1F565E7B170A273C9F0D86F7A19495E892C94548D8B0D9860E12F7AD5844EB836F1857F727C5B8D63EBFFBB0D5En71DL" TargetMode="External"/><Relationship Id="rId12" Type="http://schemas.openxmlformats.org/officeDocument/2006/relationships/hyperlink" Target="consultantplus://offline/ref=E2484708381718A24375A1F565E7B170A273C9F0D86F7A19495E892C94548D8B0D9860E12F7AD28E45B836F1857F727C5B8D63EBFFBB0D5En71DL" TargetMode="External"/><Relationship Id="rId17" Type="http://schemas.openxmlformats.org/officeDocument/2006/relationships/hyperlink" Target="consultantplus://offline/ref=E2484708381718A24375A1F565E7B170A273C9F0D86F7A19495E892C94548D8B0D9860E12F7DDE8C44B836F1857F727C5B8D63EBFFBB0D5En71DL" TargetMode="External"/><Relationship Id="rId25" Type="http://schemas.openxmlformats.org/officeDocument/2006/relationships/hyperlink" Target="consultantplus://offline/ref=E2484708381718A24375A1F565E7B170A273C9F0D86F7A19495E892C94548D8B0D9860E12F7AD58E4BB836F1857F727C5B8D63EBFFBB0D5En71DL" TargetMode="External"/><Relationship Id="rId33" Type="http://schemas.openxmlformats.org/officeDocument/2006/relationships/hyperlink" Target="consultantplus://offline/ref=E2484708381718A24375A1F565E7B170A273C9F0D86F7A19495E892C94548D8B0D9860E12F7AD28A4EB836F1857F727C5B8D63EBFFBB0D5En71D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484708381718A24375A1F565E7B170A273C9F0D86F7A19495E892C94548D8B0D9860E12F7FD18D4CB836F1857F727C5B8D63EBFFBB0D5En71DL" TargetMode="External"/><Relationship Id="rId20" Type="http://schemas.openxmlformats.org/officeDocument/2006/relationships/hyperlink" Target="consultantplus://offline/ref=E2484708381718A24375A1F565E7B170A273C9F0D86F7A19495E892C94548D8B0D9860E12F7BD28C44B836F1857F727C5B8D63EBFFBB0D5En71DL" TargetMode="External"/><Relationship Id="rId29" Type="http://schemas.openxmlformats.org/officeDocument/2006/relationships/hyperlink" Target="consultantplus://offline/ref=E2484708381718A24375A1F565E7B170A273C9F0D86F7A19495E892C94548D8B0D9860E12F7AD58548B836F1857F727C5B8D63EBFFBB0D5En71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84708381718A24375A1F565E7B170A273C9F0D86F7A19495E892C94548D8B0D9860E12F7AD68D4BB836F1857F727C5B8D63EBFFBB0D5En71DL" TargetMode="External"/><Relationship Id="rId11" Type="http://schemas.openxmlformats.org/officeDocument/2006/relationships/hyperlink" Target="consultantplus://offline/ref=E2484708381718A24375A1F565E7B170A273C9F0D86F7A19495E892C94548D8B0D9860E12F7AD28C44B836F1857F727C5B8D63EBFFBB0D5En71DL" TargetMode="External"/><Relationship Id="rId24" Type="http://schemas.openxmlformats.org/officeDocument/2006/relationships/hyperlink" Target="consultantplus://offline/ref=E2484708381718A24375A1F565E7B170A273C9F0D86F7A19495E892C94548D8B0D9860E12F7AD68D4BB836F1857F727C5B8D63EBFFBB0D5En71DL" TargetMode="External"/><Relationship Id="rId32" Type="http://schemas.openxmlformats.org/officeDocument/2006/relationships/hyperlink" Target="consultantplus://offline/ref=E2484708381718A24375A1F565E7B170A273C9F0D86F7A19495E892C94548D8B0D9860E12F7AD28849B836F1857F727C5B8D63EBFFBB0D5En71DL" TargetMode="External"/><Relationship Id="rId37" Type="http://schemas.openxmlformats.org/officeDocument/2006/relationships/hyperlink" Target="consultantplus://offline/ref=E2484708381718A24375A1F565E7B170A272C3FFD4647A19495E892C94548D8B0D9860E12F7CD08D44B836F1857F727C5B8D63EBFFBB0D5En71DL" TargetMode="External"/><Relationship Id="rId5" Type="http://schemas.openxmlformats.org/officeDocument/2006/relationships/hyperlink" Target="consultantplus://offline/ref=E2484708381718A24375A1F565E7B170A273C9F0D86F7A19495E892C94548D8B0D9860E12F7AD08B45B836F1857F727C5B8D63EBFFBB0D5En71DL" TargetMode="External"/><Relationship Id="rId15" Type="http://schemas.openxmlformats.org/officeDocument/2006/relationships/hyperlink" Target="consultantplus://offline/ref=E2484708381718A24375A1F565E7B170A273C9F0D86F7A19495E892C94548D8B0D9860E12F7FD78F4EB836F1857F727C5B8D63EBFFBB0D5En71DL" TargetMode="External"/><Relationship Id="rId23" Type="http://schemas.openxmlformats.org/officeDocument/2006/relationships/hyperlink" Target="consultantplus://offline/ref=E2484708381718A24375A1F565E7B170A273C9F0D86F7A19495E892C94548D8B0D9860E12F7BDF8E45B836F1857F727C5B8D63EBFFBB0D5En71DL" TargetMode="External"/><Relationship Id="rId28" Type="http://schemas.openxmlformats.org/officeDocument/2006/relationships/hyperlink" Target="consultantplus://offline/ref=E2484708381718A24375A1F565E7B170A273C9F0D86F7A19495E892C94548D8B0D9860E12F7AD5854CB836F1857F727C5B8D63EBFFBB0D5En71DL" TargetMode="External"/><Relationship Id="rId36" Type="http://schemas.openxmlformats.org/officeDocument/2006/relationships/hyperlink" Target="consultantplus://offline/ref=E2484708381718A24375A1F565E7B170A272C3FFD4647A19495E892C94548D8B0D9860E72976D28719E226F5CC2B7C63589A7DE0E1BBn01CL" TargetMode="External"/><Relationship Id="rId10" Type="http://schemas.openxmlformats.org/officeDocument/2006/relationships/hyperlink" Target="consultantplus://offline/ref=E2484708381718A24375A1F565E7B170A273C9F0D86F7A19495E892C94548D8B0D9860E12F7AD58548B836F1857F727C5B8D63EBFFBB0D5En71DL" TargetMode="External"/><Relationship Id="rId19" Type="http://schemas.openxmlformats.org/officeDocument/2006/relationships/hyperlink" Target="consultantplus://offline/ref=E2484708381718A24375A1F565E7B170A273C9F0D86F7A19495E892C94548D8B0D9860E12F7BD58A45B836F1857F727C5B8D63EBFFBB0D5En71DL" TargetMode="External"/><Relationship Id="rId31" Type="http://schemas.openxmlformats.org/officeDocument/2006/relationships/hyperlink" Target="consultantplus://offline/ref=E2484708381718A24375A1F565E7B170A273C9F0D86F7A19495E892C94548D8B0D9860E12F7AD28E45B836F1857F727C5B8D63EBFFBB0D5En71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84708381718A24375A1F565E7B170A273C9F0D86F7A19495E892C94548D8B0D9860E12F7AD5854CB836F1857F727C5B8D63EBFFBB0D5En71DL" TargetMode="External"/><Relationship Id="rId14" Type="http://schemas.openxmlformats.org/officeDocument/2006/relationships/hyperlink" Target="consultantplus://offline/ref=E2484708381718A24375A1F565E7B170A273C9F0D86F7A19495E892C94548D8B1F9838ED2E7CC88C44AD60A0C3n21BL" TargetMode="External"/><Relationship Id="rId22" Type="http://schemas.openxmlformats.org/officeDocument/2006/relationships/hyperlink" Target="consultantplus://offline/ref=E2484708381718A24375A1F565E7B170A273C9F0D86F7A19495E892C94548D8B0D9860E12F7BD38F4EB836F1857F727C5B8D63EBFFBB0D5En71DL" TargetMode="External"/><Relationship Id="rId27" Type="http://schemas.openxmlformats.org/officeDocument/2006/relationships/hyperlink" Target="consultantplus://offline/ref=E2484708381718A24375A1F565E7B170A273C9F0D86F7A19495E892C94548D8B0D9860E12F7AD58444B836F1857F727C5B8D63EBFFBB0D5En71DL" TargetMode="External"/><Relationship Id="rId30" Type="http://schemas.openxmlformats.org/officeDocument/2006/relationships/hyperlink" Target="consultantplus://offline/ref=E2484708381718A24375A1F565E7B170A273C9F0D86F7A19495E892C94548D8B0D9860E12F7AD28C44B836F1857F727C5B8D63EBFFBB0D5En71DL" TargetMode="External"/><Relationship Id="rId35" Type="http://schemas.openxmlformats.org/officeDocument/2006/relationships/hyperlink" Target="consultantplus://offline/ref=E2484708381718A24375A1F565E7B170A272C3FFD4647A19495E892C94548D8B0D9860E12F7CD08D48B836F1857F727C5B8D63EBFFBB0D5En7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2021-09-13T11:53:00Z</dcterms:created>
  <dcterms:modified xsi:type="dcterms:W3CDTF">2021-09-13T11:56:00Z</dcterms:modified>
</cp:coreProperties>
</file>