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7F" w:rsidRPr="004C0D06" w:rsidRDefault="005F597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F597F" w:rsidRPr="004C0D0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8 июня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F597F" w:rsidRPr="004C0D06" w:rsidRDefault="005F597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N 3329-ОЗ</w:t>
            </w:r>
          </w:p>
        </w:tc>
      </w:tr>
    </w:tbl>
    <w:p w:rsidR="005F597F" w:rsidRPr="004C0D06" w:rsidRDefault="005F597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Title"/>
        <w:spacing w:before="220"/>
        <w:jc w:val="center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ЗАКОН</w:t>
      </w:r>
    </w:p>
    <w:p w:rsidR="005F597F" w:rsidRPr="004C0D06" w:rsidRDefault="005F597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ОРЛОВСКОЙ ОБЛАСТИ</w:t>
      </w:r>
    </w:p>
    <w:p w:rsidR="005F597F" w:rsidRPr="004C0D06" w:rsidRDefault="005F597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О ВНЕСЕНИИ ИЗМЕНЕНИЙ В ЗАКОН ОРЛОВСКОЙ ОБЛАСТИ</w:t>
      </w:r>
    </w:p>
    <w:p w:rsidR="005F597F" w:rsidRPr="004C0D06" w:rsidRDefault="005F5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"О ВВЕДЕНИИ В ДЕЙСТВИЕ НА ТЕРРИТОРИИ ОРЛОВСКОЙ ОБЛАСТИ</w:t>
      </w:r>
    </w:p>
    <w:p w:rsidR="005F597F" w:rsidRPr="004C0D06" w:rsidRDefault="005F5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ПАТЕНТНОЙ СИСТЕМЫ НАЛОГООБЛОЖЕНИЯ"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C0D06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Орловским областным</w:t>
      </w: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29 мая 2026 года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Статья 1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D06">
        <w:rPr>
          <w:rFonts w:ascii="Times New Roman" w:hAnsi="Times New Roman" w:cs="Times New Roman"/>
          <w:sz w:val="24"/>
          <w:szCs w:val="24"/>
        </w:rPr>
        <w:t>Внести в Закон Орловской области от 2 ноября 2012 года N 1423-ОЗ "О введении в действие на территории Орловской области патентной системы налогообложения" (в последней редакции от 23 декабря 2025 года N 3279-ОЗ.</w:t>
      </w:r>
      <w:proofErr w:type="gramEnd"/>
      <w:r w:rsidRPr="004C0D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0D06">
        <w:rPr>
          <w:rFonts w:ascii="Times New Roman" w:hAnsi="Times New Roman" w:cs="Times New Roman"/>
          <w:sz w:val="24"/>
          <w:szCs w:val="24"/>
        </w:rPr>
        <w:t>Орловская</w:t>
      </w:r>
      <w:proofErr w:type="gramEnd"/>
      <w:r w:rsidRPr="004C0D06">
        <w:rPr>
          <w:rFonts w:ascii="Times New Roman" w:hAnsi="Times New Roman" w:cs="Times New Roman"/>
          <w:sz w:val="24"/>
          <w:szCs w:val="24"/>
        </w:rPr>
        <w:t xml:space="preserve"> правда. 24 декабря 2025 года. </w:t>
      </w:r>
      <w:proofErr w:type="gramStart"/>
      <w:r w:rsidRPr="004C0D06">
        <w:rPr>
          <w:rFonts w:ascii="Times New Roman" w:hAnsi="Times New Roman" w:cs="Times New Roman"/>
          <w:sz w:val="24"/>
          <w:szCs w:val="24"/>
        </w:rPr>
        <w:t>N 150) следующие изменения:</w:t>
      </w:r>
      <w:proofErr w:type="gramEnd"/>
    </w:p>
    <w:p w:rsidR="005F597F" w:rsidRPr="004C0D06" w:rsidRDefault="005F59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1) часть 2 статьи 2 дополнить пунктом 16 следующего содержания:</w:t>
      </w:r>
    </w:p>
    <w:p w:rsidR="005F597F" w:rsidRPr="004C0D06" w:rsidRDefault="005F59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D06">
        <w:rPr>
          <w:rFonts w:ascii="Times New Roman" w:hAnsi="Times New Roman" w:cs="Times New Roman"/>
          <w:sz w:val="24"/>
          <w:szCs w:val="24"/>
        </w:rPr>
        <w:t>"16) "Услуги банковских платежных агентов (субагентов)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счетов, оказываемые банковскими платежными агентами (субагентами) этим физическим лицам при осуществлении ими розничной торговли через объекты стационарной торговой сети в сельских населенных пунктах, входящих в состав</w:t>
      </w:r>
      <w:proofErr w:type="gramEnd"/>
      <w:r w:rsidRPr="004C0D06">
        <w:rPr>
          <w:rFonts w:ascii="Times New Roman" w:hAnsi="Times New Roman" w:cs="Times New Roman"/>
          <w:sz w:val="24"/>
          <w:szCs w:val="24"/>
        </w:rPr>
        <w:t xml:space="preserve"> сельских поселений, муниципальных округов, городских округов"</w:t>
      </w:r>
      <w:proofErr w:type="gramStart"/>
      <w:r w:rsidRPr="004C0D06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4C0D06">
        <w:rPr>
          <w:rFonts w:ascii="Times New Roman" w:hAnsi="Times New Roman" w:cs="Times New Roman"/>
          <w:sz w:val="24"/>
          <w:szCs w:val="24"/>
        </w:rPr>
        <w:t>;</w:t>
      </w:r>
    </w:p>
    <w:p w:rsidR="005F597F" w:rsidRPr="004C0D06" w:rsidRDefault="005F59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2) в приложении 3:</w:t>
      </w:r>
    </w:p>
    <w:p w:rsidR="005F597F" w:rsidRPr="004C0D06" w:rsidRDefault="005F59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а) наименование дополнить словами "и в пункте 16 части 2 статьи 2 настоящего Закона";</w:t>
      </w:r>
    </w:p>
    <w:p w:rsidR="005F597F" w:rsidRPr="004C0D06" w:rsidRDefault="005F59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б) дополнить строками следующего содержания: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"</w:t>
      </w:r>
    </w:p>
    <w:p w:rsidR="005F597F" w:rsidRPr="004C0D06" w:rsidRDefault="005F597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824"/>
        <w:gridCol w:w="794"/>
      </w:tblGrid>
      <w:tr w:rsidR="004C0D06" w:rsidRPr="004C0D06">
        <w:tc>
          <w:tcPr>
            <w:tcW w:w="45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2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Услуги банковских платежных агентов (субагентов) по принятию от физических лиц наличных денежных средств и их внесению на банковские счета этих физических лиц и по выдаче физическим лицам наличных денежных средств с их банковских счетов, оказываемые банковскими платежными агентами (субагентами) этим физическим лицам при осуществлении ими розничной торговли через объекты стационарной торговой сети в сельских населенных пунктах, входящих в состав сельских</w:t>
            </w:r>
            <w:proofErr w:type="gramEnd"/>
            <w:r w:rsidRPr="004C0D06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поселений, муниципальных округов, городских округов</w:t>
            </w:r>
          </w:p>
        </w:tc>
        <w:tc>
          <w:tcPr>
            <w:tcW w:w="79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D06" w:rsidRPr="004C0D06">
        <w:tc>
          <w:tcPr>
            <w:tcW w:w="45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на один объект стационарной торговой сети</w:t>
            </w:r>
          </w:p>
        </w:tc>
        <w:tc>
          <w:tcPr>
            <w:tcW w:w="794" w:type="dxa"/>
          </w:tcPr>
          <w:p w:rsidR="005F597F" w:rsidRPr="004C0D06" w:rsidRDefault="005F59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0D0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</w:tbl>
    <w:p w:rsidR="005F597F" w:rsidRPr="004C0D06" w:rsidRDefault="005F597F">
      <w:pPr>
        <w:pStyle w:val="ConsPlusNormal"/>
        <w:spacing w:before="220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lastRenderedPageBreak/>
        <w:t>".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Статья 2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Настоящий Закон вступает в силу с 1 января 2027 года.</w:t>
      </w: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Губернатор</w:t>
      </w: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Орловской области</w:t>
      </w:r>
    </w:p>
    <w:p w:rsidR="005F597F" w:rsidRPr="004C0D06" w:rsidRDefault="005F5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А.Е.КЛЫЧКОВ</w:t>
      </w:r>
    </w:p>
    <w:p w:rsidR="005F597F" w:rsidRPr="004C0D06" w:rsidRDefault="005F597F" w:rsidP="004C0D0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город Орел</w:t>
      </w:r>
    </w:p>
    <w:p w:rsidR="005F597F" w:rsidRPr="004C0D06" w:rsidRDefault="005F597F" w:rsidP="004C0D0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8 июня 2026 года</w:t>
      </w:r>
    </w:p>
    <w:p w:rsidR="005F597F" w:rsidRPr="004C0D06" w:rsidRDefault="005F597F" w:rsidP="004C0D0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C0D06">
        <w:rPr>
          <w:rFonts w:ascii="Times New Roman" w:hAnsi="Times New Roman" w:cs="Times New Roman"/>
          <w:sz w:val="24"/>
          <w:szCs w:val="24"/>
        </w:rPr>
        <w:t>N 3329-ОЗ</w:t>
      </w:r>
    </w:p>
    <w:p w:rsidR="005F597F" w:rsidRPr="004C0D06" w:rsidRDefault="005F597F" w:rsidP="004C0D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597F" w:rsidRPr="004C0D06" w:rsidRDefault="005F597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F5211" w:rsidRPr="004C0D06" w:rsidRDefault="00CF52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5211" w:rsidRPr="004C0D06" w:rsidSect="0020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7F"/>
    <w:rsid w:val="004C0D06"/>
    <w:rsid w:val="005F597F"/>
    <w:rsid w:val="00C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5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59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59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59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Голубятникова Юлия Сергеевна</dc:creator>
  <cp:lastModifiedBy>Голубятникова Юлия Сергеевна</cp:lastModifiedBy>
  <cp:revision>2</cp:revision>
  <dcterms:created xsi:type="dcterms:W3CDTF">2026-07-02T11:11:00Z</dcterms:created>
  <dcterms:modified xsi:type="dcterms:W3CDTF">2026-07-02T11:11:00Z</dcterms:modified>
</cp:coreProperties>
</file>