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E6" w:rsidRPr="002E6104" w:rsidRDefault="003274E6" w:rsidP="003241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6104">
        <w:rPr>
          <w:rFonts w:ascii="Times New Roman" w:hAnsi="Times New Roman" w:cs="Times New Roman"/>
          <w:sz w:val="24"/>
          <w:szCs w:val="24"/>
        </w:rPr>
        <w:t>МЦЕНСКИЙ ГОРОДСКОЙ СОВЕТ НАРОДНЫХ ДЕПУТАТОВ</w:t>
      </w:r>
    </w:p>
    <w:p w:rsidR="003274E6" w:rsidRPr="002E6104" w:rsidRDefault="003274E6" w:rsidP="003241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74E6" w:rsidRPr="002E6104" w:rsidRDefault="003274E6" w:rsidP="003241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6104">
        <w:rPr>
          <w:rFonts w:ascii="Times New Roman" w:hAnsi="Times New Roman" w:cs="Times New Roman"/>
          <w:sz w:val="24"/>
          <w:szCs w:val="24"/>
        </w:rPr>
        <w:t>РЕШЕНИЕ</w:t>
      </w:r>
    </w:p>
    <w:p w:rsidR="003274E6" w:rsidRPr="002E6104" w:rsidRDefault="003274E6" w:rsidP="003241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6104">
        <w:rPr>
          <w:rFonts w:ascii="Times New Roman" w:hAnsi="Times New Roman" w:cs="Times New Roman"/>
          <w:sz w:val="24"/>
          <w:szCs w:val="24"/>
        </w:rPr>
        <w:t>от 26 января 2006 г. N 78/892-ГС</w:t>
      </w:r>
    </w:p>
    <w:p w:rsidR="003274E6" w:rsidRPr="002E6104" w:rsidRDefault="003274E6" w:rsidP="003241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74E6" w:rsidRPr="002E6104" w:rsidRDefault="003274E6" w:rsidP="003241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6104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3274E6" w:rsidRPr="002E6104" w:rsidRDefault="003274E6" w:rsidP="003241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6104">
        <w:rPr>
          <w:rFonts w:ascii="Times New Roman" w:hAnsi="Times New Roman" w:cs="Times New Roman"/>
          <w:sz w:val="24"/>
          <w:szCs w:val="24"/>
        </w:rPr>
        <w:t>В ПОСТАНОВЛЕНИЕ МЦЕНСКОГО ГОРОДСКОГО СОВЕТА</w:t>
      </w:r>
    </w:p>
    <w:p w:rsidR="003274E6" w:rsidRPr="002E6104" w:rsidRDefault="003274E6" w:rsidP="003241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6104">
        <w:rPr>
          <w:rFonts w:ascii="Times New Roman" w:hAnsi="Times New Roman" w:cs="Times New Roman"/>
          <w:sz w:val="24"/>
          <w:szCs w:val="24"/>
        </w:rPr>
        <w:t>НАРОДНЫХ ДЕПУТАТОВ ОТ 20 ОКТЯБРЯ 2005 ГОДА N 74/822-ГС</w:t>
      </w:r>
    </w:p>
    <w:p w:rsidR="003274E6" w:rsidRPr="002E6104" w:rsidRDefault="003274E6" w:rsidP="003241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E6104">
        <w:rPr>
          <w:rFonts w:ascii="Times New Roman" w:hAnsi="Times New Roman" w:cs="Times New Roman"/>
          <w:sz w:val="24"/>
          <w:szCs w:val="24"/>
        </w:rPr>
        <w:t>"ОБ УСТАНОВЛЕНИИ ЗЕМЕЛЬНОГО НАЛОГА"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5" w:history="1">
        <w:r w:rsidRPr="002E610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2</w:t>
        </w:r>
      </w:hyperlink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статьи 387 Налогового кодекса Российской Федерации, </w:t>
      </w:r>
      <w:hyperlink r:id="rId6" w:history="1">
        <w:r w:rsidRPr="002E610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3</w:t>
        </w:r>
      </w:hyperlink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1 статьи 30, </w:t>
      </w:r>
      <w:hyperlink r:id="rId7" w:history="1">
        <w:r w:rsidRPr="002E610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3</w:t>
        </w:r>
      </w:hyperlink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статьи 45 Устава города Мценска </w:t>
      </w:r>
      <w:proofErr w:type="spellStart"/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Мценский</w:t>
      </w:r>
      <w:proofErr w:type="spellEnd"/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Совет народных депутатов решил: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Внести в </w:t>
      </w:r>
      <w:hyperlink r:id="rId8" w:history="1">
        <w:r w:rsidRPr="002E610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</w:t>
        </w:r>
      </w:hyperlink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Мценского</w:t>
      </w:r>
      <w:proofErr w:type="spellEnd"/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Совета народных депутатов от 20 октября 2005 года N 74/822-ГС "Об установлении земельного налога" следующие изменения и дополнения: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hyperlink r:id="rId9" w:history="1">
        <w:r w:rsidRPr="002E610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3</w:t>
        </w:r>
      </w:hyperlink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дополнить абзацем следующего содержания: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"Не признаются объектом </w:t>
      </w:r>
      <w:proofErr w:type="gramStart"/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налогообложения</w:t>
      </w:r>
      <w:proofErr w:type="gramEnd"/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 земельные участки: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а) земли общего пользования муниципального образования город Мценск;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б) земли, предоставляемые для обеспечения деятельност</w:t>
      </w:r>
      <w:bookmarkStart w:id="0" w:name="_GoBack"/>
      <w:bookmarkEnd w:id="0"/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и органов государственной власти и управления, органов местного самоуправления, а также Министерства обороны Российской Федерации;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в) садоводческие общества - на часть площади их земельных участков, отнесенной к землям общего пользования";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hyperlink r:id="rId10" w:history="1">
        <w:r w:rsidRPr="002E610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8</w:t>
        </w:r>
      </w:hyperlink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"8. Установить, что для организаций и физических лиц, имеющих земельные участки на праве собственности, праве постоянного (бессрочного) пользования или праве пожизненного наследуемого владения, являющиеся объектом налогообложения на территории города Мценска, льготы действуют в соответствии со </w:t>
      </w:r>
      <w:hyperlink r:id="rId11" w:history="1">
        <w:r w:rsidRPr="002E6104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395</w:t>
        </w:r>
      </w:hyperlink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Федерации.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Дополнительно, помимо </w:t>
      </w:r>
      <w:proofErr w:type="gramStart"/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указанных</w:t>
      </w:r>
      <w:proofErr w:type="gramEnd"/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12" w:history="1">
        <w:r w:rsidRPr="002E6104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 395</w:t>
        </w:r>
      </w:hyperlink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от уплаты земельного налога полностью освобождаются: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1) учреждения образования, здравоохранения, социального обслуживания, культуры, физической культуры и спорта, спортивно-оздоровительной направленности и спортивные сооружения, финансируемые полностью или частично за счет средств бюджета города Мценска и (или) областного бюджета;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2) предприятия культуры, физической культуры и спорта, финансируемые полностью или частично за счет средств бюджета города Мценска и (или) областного бюджета;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3)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войны;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4) инвалиды 1 и 2 групп (3 и 2 степени);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граждане, пользующиеся льготами согласно </w:t>
      </w:r>
      <w:hyperlink r:id="rId13" w:history="1">
        <w:r w:rsidRPr="002E610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Закону</w:t>
        </w:r>
      </w:hyperlink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N 1244-1 от 15.05.1991 "О социальной защите граждан, подвергшихся воздействию радиации вследствие катастрофы на Чернобыльской АЭС";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6) Герои Советского Союза, Герои Российской Федерации, Герои Социалистического труда и полные кавалеры орденов Славы, Трудовой Славы и "За службу Родине в Вооруженных Силах СССР";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7) одинокие неработающие пенсионеры (не имеющие детей).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Подпункты 3, 4, 5, 6 пункта 8 настоящего постановления применяются в отношении только одного (по месту регистрации налогоплательщика - физического лица) земельного участка, находящегося в собственности, постоянном (бессрочном) пользовании или пожизненном наследуемом владении, с учетом разрешенного использования земельного </w:t>
      </w: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участка.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Подпункт 7 пункта 8 настоящего постановления применяется в отношении только одного (по месту регистрации налогоплательщика - физического лица) земельного участка, находящегося в собственности, постоянном (бессрочном) пользовании или пожизненном наследуемом владении по земельным участкам, предоставленным для садоводства и огородничества и земельным участкам, на которых расположены жилые строения".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2. Настоящее решение вступает в силу через 30 дней со дня его официального опубликования и распространяет свое действие с 1 января 2006 года.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74E6" w:rsidRPr="002E6104" w:rsidRDefault="003274E6" w:rsidP="003241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</w:t>
      </w:r>
    </w:p>
    <w:p w:rsidR="003274E6" w:rsidRPr="002E6104" w:rsidRDefault="003274E6" w:rsidP="003241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Совета</w:t>
      </w:r>
    </w:p>
    <w:p w:rsidR="003274E6" w:rsidRPr="002E6104" w:rsidRDefault="003274E6" w:rsidP="003241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народных депутатов</w:t>
      </w:r>
    </w:p>
    <w:p w:rsidR="003274E6" w:rsidRPr="002E6104" w:rsidRDefault="003274E6" w:rsidP="003241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04">
        <w:rPr>
          <w:rFonts w:ascii="Times New Roman" w:hAnsi="Times New Roman" w:cs="Times New Roman"/>
          <w:color w:val="000000" w:themeColor="text1"/>
          <w:sz w:val="24"/>
          <w:szCs w:val="24"/>
        </w:rPr>
        <w:t>В.В.БАЛАБАНОВ</w:t>
      </w: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74E6" w:rsidRPr="002E6104" w:rsidRDefault="003274E6" w:rsidP="003241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74E6" w:rsidRPr="002E6104" w:rsidRDefault="003274E6" w:rsidP="00324134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457F" w:rsidRPr="002E6104" w:rsidRDefault="00DF457F" w:rsidP="003241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F457F" w:rsidRPr="002E6104" w:rsidSect="0032413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E6"/>
    <w:rsid w:val="002E6104"/>
    <w:rsid w:val="00324134"/>
    <w:rsid w:val="003274E6"/>
    <w:rsid w:val="003B05C3"/>
    <w:rsid w:val="00D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7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74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7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74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4E6F0BDD44106EC3624CF21A81245D462E6BC5C3969BC83F0903E6C2C705aBM3N" TargetMode="External"/><Relationship Id="rId13" Type="http://schemas.openxmlformats.org/officeDocument/2006/relationships/hyperlink" Target="consultantplus://offline/ref=2F4E6F0BDD44106EC36252FF0CED7B52482535CAC89ECB9760525EB1aCM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4E6F0BDD44106EC3624CF21A81245D462E6BC5CB9C9DC3375409EE9BCB07B45C933BD593FCD9DB4922A3aEM3N" TargetMode="External"/><Relationship Id="rId12" Type="http://schemas.openxmlformats.org/officeDocument/2006/relationships/hyperlink" Target="consultantplus://offline/ref=2F4E6F0BDD44106EC36252FF0CED7B5240253DC1CD9D969D680B52B3CCC20DE31BDC6297D4F8aDM1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4E6F0BDD44106EC3624CF21A81245D462E6BC5CB9C9DC3375409EE9BCB07B45C933BD593FCD9DB4927A1aEM0N" TargetMode="External"/><Relationship Id="rId11" Type="http://schemas.openxmlformats.org/officeDocument/2006/relationships/hyperlink" Target="consultantplus://offline/ref=2F4E6F0BDD44106EC36252FF0CED7B5240253DC1CD9D969D680B52B3CCC20DE31BDC6297D4F8aDM1N" TargetMode="External"/><Relationship Id="rId5" Type="http://schemas.openxmlformats.org/officeDocument/2006/relationships/hyperlink" Target="consultantplus://offline/ref=2F4E6F0BDD44106EC36252FF0CED7B5240253DC1CD9D969D680B52B3CCC20DE31BDC6297D4F5aDM1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F4E6F0BDD44106EC3624CF21A81245D462E6BC5C3969BC83F0903E6C2C705B353CC2CD2DAF0D8DB4926aAM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4E6F0BDD44106EC3624CF21A81245D462E6BC5C3969BC83F0903E6C2C705B353CC2CD2DAF0D8DB4924aAM3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2</cp:revision>
  <dcterms:created xsi:type="dcterms:W3CDTF">2018-07-04T06:19:00Z</dcterms:created>
  <dcterms:modified xsi:type="dcterms:W3CDTF">2018-07-04T06:19:00Z</dcterms:modified>
</cp:coreProperties>
</file>