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46" w:rsidRPr="00141BF5" w:rsidRDefault="009C6F81" w:rsidP="00141BF5">
      <w:pPr>
        <w:pStyle w:val="ad"/>
        <w:ind w:left="142" w:firstLine="425"/>
        <w:rPr>
          <w:bCs/>
          <w:i/>
          <w:iCs/>
          <w:sz w:val="32"/>
          <w:szCs w:val="32"/>
        </w:rPr>
      </w:pPr>
      <w:r w:rsidRPr="00141BF5">
        <w:rPr>
          <w:bCs/>
          <w:i/>
          <w:iCs/>
          <w:sz w:val="32"/>
          <w:szCs w:val="32"/>
        </w:rPr>
        <w:t xml:space="preserve">Публичные слушания </w:t>
      </w:r>
      <w:r w:rsidR="004B0E46" w:rsidRPr="00141BF5">
        <w:rPr>
          <w:bCs/>
          <w:i/>
          <w:iCs/>
          <w:sz w:val="32"/>
          <w:szCs w:val="32"/>
        </w:rPr>
        <w:t>(</w:t>
      </w:r>
      <w:r w:rsidRPr="00141BF5">
        <w:rPr>
          <w:bCs/>
          <w:i/>
          <w:iCs/>
          <w:sz w:val="32"/>
          <w:szCs w:val="32"/>
        </w:rPr>
        <w:t>16 августа 2018 года</w:t>
      </w:r>
      <w:r w:rsidR="004B0E46" w:rsidRPr="00141BF5">
        <w:rPr>
          <w:bCs/>
          <w:i/>
          <w:iCs/>
          <w:sz w:val="32"/>
          <w:szCs w:val="32"/>
        </w:rPr>
        <w:t>)</w:t>
      </w:r>
    </w:p>
    <w:p w:rsidR="004B0E46" w:rsidRPr="00141BF5" w:rsidRDefault="004B0E46" w:rsidP="00141BF5">
      <w:pPr>
        <w:ind w:left="142" w:firstLine="425"/>
        <w:jc w:val="center"/>
        <w:rPr>
          <w:sz w:val="32"/>
          <w:szCs w:val="32"/>
        </w:rPr>
      </w:pPr>
    </w:p>
    <w:p w:rsidR="009C6F81" w:rsidRPr="00141BF5" w:rsidRDefault="0003345C" w:rsidP="00141BF5">
      <w:pPr>
        <w:ind w:left="142" w:firstLine="425"/>
        <w:jc w:val="center"/>
        <w:rPr>
          <w:sz w:val="32"/>
          <w:szCs w:val="32"/>
        </w:rPr>
      </w:pPr>
      <w:r w:rsidRPr="00141BF5">
        <w:rPr>
          <w:sz w:val="32"/>
          <w:szCs w:val="32"/>
        </w:rPr>
        <w:t>Д</w:t>
      </w:r>
      <w:r w:rsidR="002D6D84" w:rsidRPr="00141BF5">
        <w:rPr>
          <w:sz w:val="32"/>
          <w:szCs w:val="32"/>
        </w:rPr>
        <w:t xml:space="preserve">оклад </w:t>
      </w:r>
      <w:r w:rsidR="009C6F81" w:rsidRPr="00141BF5">
        <w:rPr>
          <w:sz w:val="32"/>
          <w:szCs w:val="32"/>
        </w:rPr>
        <w:t xml:space="preserve">заместителя </w:t>
      </w:r>
      <w:r w:rsidR="002D6D84" w:rsidRPr="00141BF5">
        <w:rPr>
          <w:sz w:val="32"/>
          <w:szCs w:val="32"/>
        </w:rPr>
        <w:t xml:space="preserve">начальника </w:t>
      </w:r>
      <w:r w:rsidR="009C6F81" w:rsidRPr="00141BF5">
        <w:rPr>
          <w:sz w:val="32"/>
          <w:szCs w:val="32"/>
        </w:rPr>
        <w:t>Межрайонной ИФНС России №9 по Орловской области Мельникова М. А.</w:t>
      </w:r>
    </w:p>
    <w:p w:rsidR="005B0B3F" w:rsidRPr="00141BF5" w:rsidRDefault="005B0B3F" w:rsidP="00141BF5">
      <w:pPr>
        <w:ind w:left="142" w:firstLine="425"/>
        <w:jc w:val="center"/>
        <w:rPr>
          <w:sz w:val="32"/>
          <w:szCs w:val="32"/>
        </w:rPr>
      </w:pPr>
    </w:p>
    <w:p w:rsidR="005B0B3F" w:rsidRPr="00141BF5" w:rsidRDefault="005B0B3F" w:rsidP="00141BF5">
      <w:pPr>
        <w:ind w:left="142" w:firstLine="425"/>
        <w:jc w:val="center"/>
        <w:rPr>
          <w:sz w:val="32"/>
          <w:szCs w:val="32"/>
        </w:rPr>
      </w:pPr>
      <w:r w:rsidRPr="00141BF5">
        <w:rPr>
          <w:sz w:val="32"/>
          <w:szCs w:val="32"/>
        </w:rPr>
        <w:t>Здравствуйте Уважаемые коллеги,</w:t>
      </w:r>
    </w:p>
    <w:p w:rsidR="005B0B3F" w:rsidRPr="00141BF5" w:rsidRDefault="005B0B3F" w:rsidP="00141BF5">
      <w:pPr>
        <w:ind w:left="142" w:firstLine="425"/>
        <w:jc w:val="center"/>
        <w:rPr>
          <w:sz w:val="32"/>
          <w:szCs w:val="32"/>
        </w:rPr>
      </w:pPr>
      <w:r w:rsidRPr="00141BF5">
        <w:rPr>
          <w:sz w:val="32"/>
          <w:szCs w:val="32"/>
        </w:rPr>
        <w:t>Уважаемые гости!</w:t>
      </w:r>
    </w:p>
    <w:p w:rsidR="005B0B3F" w:rsidRPr="00141BF5" w:rsidRDefault="005B0B3F" w:rsidP="00141BF5">
      <w:pPr>
        <w:ind w:left="142" w:firstLine="425"/>
        <w:jc w:val="center"/>
        <w:rPr>
          <w:sz w:val="32"/>
          <w:szCs w:val="32"/>
        </w:rPr>
      </w:pPr>
    </w:p>
    <w:p w:rsidR="006F47A3" w:rsidRPr="00141BF5" w:rsidRDefault="002D6D84" w:rsidP="00141BF5">
      <w:pPr>
        <w:ind w:left="142" w:firstLine="425"/>
        <w:jc w:val="center"/>
        <w:rPr>
          <w:sz w:val="32"/>
          <w:szCs w:val="32"/>
        </w:rPr>
      </w:pPr>
      <w:r w:rsidRPr="00141BF5">
        <w:rPr>
          <w:sz w:val="32"/>
          <w:szCs w:val="32"/>
        </w:rPr>
        <w:t xml:space="preserve"> </w:t>
      </w:r>
    </w:p>
    <w:p w:rsidR="007D73CA" w:rsidRPr="00141BF5" w:rsidRDefault="009C6F81" w:rsidP="00141BF5">
      <w:pPr>
        <w:ind w:left="142" w:firstLine="425"/>
        <w:jc w:val="center"/>
        <w:rPr>
          <w:b/>
          <w:sz w:val="32"/>
          <w:szCs w:val="32"/>
        </w:rPr>
      </w:pPr>
      <w:r w:rsidRPr="00141BF5">
        <w:rPr>
          <w:b/>
          <w:sz w:val="32"/>
          <w:szCs w:val="32"/>
        </w:rPr>
        <w:t>«Работа налоговых органов по обеспечению достоверности Единого государственного реестра юридических лиц. Итоги работы по снижению доли компаний с признаками недостоверности».</w:t>
      </w:r>
    </w:p>
    <w:p w:rsidR="00F03EF5" w:rsidRPr="00141BF5" w:rsidRDefault="00F03EF5" w:rsidP="00141BF5">
      <w:pPr>
        <w:ind w:left="142" w:firstLine="425"/>
        <w:jc w:val="center"/>
        <w:rPr>
          <w:b/>
          <w:sz w:val="32"/>
          <w:szCs w:val="32"/>
        </w:rPr>
      </w:pPr>
    </w:p>
    <w:p w:rsidR="00A42F47" w:rsidRPr="00141BF5" w:rsidRDefault="00A42F47" w:rsidP="00141BF5">
      <w:pPr>
        <w:ind w:left="142" w:firstLine="425"/>
        <w:jc w:val="both"/>
        <w:rPr>
          <w:sz w:val="32"/>
          <w:szCs w:val="32"/>
        </w:rPr>
      </w:pPr>
      <w:r w:rsidRPr="00141BF5">
        <w:rPr>
          <w:sz w:val="32"/>
          <w:szCs w:val="32"/>
        </w:rPr>
        <w:t xml:space="preserve">Единый государственный реестр юридических лиц - один из самых востребованных реестров в России и основной источник получения сведений о зарегистрированных организациях всеми заинтересованными лицами. </w:t>
      </w:r>
    </w:p>
    <w:p w:rsidR="00A42F47" w:rsidRPr="00141BF5" w:rsidRDefault="00A42F47" w:rsidP="00141BF5">
      <w:pPr>
        <w:ind w:left="142" w:firstLine="425"/>
        <w:jc w:val="both"/>
        <w:rPr>
          <w:sz w:val="32"/>
          <w:szCs w:val="32"/>
        </w:rPr>
      </w:pPr>
      <w:r w:rsidRPr="00141BF5">
        <w:rPr>
          <w:sz w:val="32"/>
          <w:szCs w:val="32"/>
        </w:rPr>
        <w:t>Обеспечение участников гражданского оборота актуальной и достоверной информацией,  создание благоприятных условий для ведения бизнеса добросовестными организациями – одна из важных задач, стоящих перед налоговыми органами.</w:t>
      </w:r>
    </w:p>
    <w:p w:rsidR="00137815" w:rsidRDefault="00007BED" w:rsidP="00141BF5">
      <w:pPr>
        <w:ind w:left="142" w:firstLine="425"/>
        <w:jc w:val="both"/>
        <w:rPr>
          <w:sz w:val="32"/>
          <w:szCs w:val="32"/>
        </w:rPr>
      </w:pPr>
      <w:r w:rsidRPr="00141BF5">
        <w:rPr>
          <w:sz w:val="32"/>
          <w:szCs w:val="32"/>
        </w:rPr>
        <w:t xml:space="preserve">С 1 января 2016 года налоговый орган в случае возникновения обоснованных сомнений в достоверности сведений, включенных в ЕГРЮЛ (например,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реестр юридических лиц), вправе осуществить проверку этих сведений посредством проведения определенных мероприятий. Данное право закреплено в п. 4.2 ст. 9 </w:t>
      </w:r>
      <w:r w:rsidR="00137815" w:rsidRPr="00137815">
        <w:rPr>
          <w:sz w:val="32"/>
          <w:szCs w:val="32"/>
        </w:rPr>
        <w:t>Федерального закона от 8 августа 2001 г. № 129-ФЗ «О государственной регистрации юридических лиц и индивидуальных предпринимателей» (далее – Закон №129-ФЗ)</w:t>
      </w:r>
      <w:r w:rsidR="00137815">
        <w:rPr>
          <w:sz w:val="32"/>
          <w:szCs w:val="32"/>
        </w:rPr>
        <w:t>.</w:t>
      </w:r>
      <w:bookmarkStart w:id="0" w:name="_GoBack"/>
      <w:bookmarkEnd w:id="0"/>
    </w:p>
    <w:p w:rsidR="00007BED" w:rsidRPr="00141BF5" w:rsidRDefault="00007BED" w:rsidP="00141BF5">
      <w:pPr>
        <w:ind w:left="142" w:firstLine="425"/>
        <w:jc w:val="both"/>
        <w:rPr>
          <w:sz w:val="32"/>
          <w:szCs w:val="32"/>
        </w:rPr>
      </w:pPr>
      <w:r w:rsidRPr="00141BF5">
        <w:rPr>
          <w:sz w:val="32"/>
          <w:szCs w:val="32"/>
        </w:rPr>
        <w:t>Для реализации обозначенного права в полном объеме принят подзаконный акт – Приказ ФНС России от 11.02.2016 № ММВ-7-14/72@, в котором конкретизированы основания, условия и способы проведения подобных мероприятий. Комментируемый приказ действует с 5 июня 2016 года.</w:t>
      </w:r>
    </w:p>
    <w:p w:rsidR="00007BED" w:rsidRPr="00141BF5" w:rsidRDefault="00007BED" w:rsidP="00141BF5">
      <w:pPr>
        <w:ind w:left="142" w:firstLine="425"/>
        <w:jc w:val="both"/>
        <w:rPr>
          <w:sz w:val="32"/>
          <w:szCs w:val="32"/>
        </w:rPr>
      </w:pPr>
      <w:r w:rsidRPr="00141BF5">
        <w:rPr>
          <w:sz w:val="32"/>
          <w:szCs w:val="32"/>
        </w:rPr>
        <w:t>Итак, одним из оснований для проведения проверки сведений, включенных в ЕГРЮЛ, в Законе № 129</w:t>
      </w:r>
      <w:r w:rsidRPr="00141BF5">
        <w:rPr>
          <w:sz w:val="32"/>
          <w:szCs w:val="32"/>
        </w:rPr>
        <w:noBreakHyphen/>
        <w:t>ФЗ и Приказе № ММВ-7-14/72@ названо заявление заинтересованного лица (таковым в силу п. 6 ст. 9 Закона № 129</w:t>
      </w:r>
      <w:r w:rsidRPr="00141BF5">
        <w:rPr>
          <w:sz w:val="32"/>
          <w:szCs w:val="32"/>
        </w:rPr>
        <w:noBreakHyphen/>
        <w:t xml:space="preserve">ФЗ может быть как юридическое лицо, так и физическое лицо). Возражения заинтересованного лица, приводимые им в заявлении, должны быть аргументированы и документально подтверждены. </w:t>
      </w:r>
      <w:r w:rsidR="0083160F">
        <w:rPr>
          <w:sz w:val="32"/>
          <w:szCs w:val="32"/>
        </w:rPr>
        <w:t xml:space="preserve">  </w:t>
      </w:r>
      <w:r w:rsidRPr="00141BF5">
        <w:rPr>
          <w:sz w:val="32"/>
          <w:szCs w:val="32"/>
        </w:rPr>
        <w:lastRenderedPageBreak/>
        <w:t xml:space="preserve">В приложении к Приказу № ММВ-7-14/72@ приведен рекомендованный образец заявления. Хотел обратить внимание, несмотря на то, что форма заявления носит рекомендательный характер, изменять ее заинтересованному лицу не следует. В противном случае (если заявление подано не по форме или в нем содержится ссылка на неподтвержденные </w:t>
      </w:r>
      <w:proofErr w:type="gramStart"/>
      <w:r w:rsidRPr="00141BF5">
        <w:rPr>
          <w:sz w:val="32"/>
          <w:szCs w:val="32"/>
        </w:rPr>
        <w:t xml:space="preserve">факты) </w:t>
      </w:r>
      <w:proofErr w:type="gramEnd"/>
      <w:r w:rsidRPr="00141BF5">
        <w:rPr>
          <w:sz w:val="32"/>
          <w:szCs w:val="32"/>
        </w:rPr>
        <w:t>налоговый орган может отклонить заявление и не проводить проверку достоверности сведений, включенных в ЕГРЮЛ. Это следует из </w:t>
      </w:r>
      <w:proofErr w:type="spellStart"/>
      <w:r w:rsidRPr="00141BF5">
        <w:rPr>
          <w:sz w:val="32"/>
          <w:szCs w:val="32"/>
        </w:rPr>
        <w:t>пп</w:t>
      </w:r>
      <w:proofErr w:type="spellEnd"/>
      <w:r w:rsidRPr="00141BF5">
        <w:rPr>
          <w:sz w:val="32"/>
          <w:szCs w:val="32"/>
        </w:rPr>
        <w:t>. 2 п. 5 Приказа № ММВ-7-14/72@.</w:t>
      </w:r>
    </w:p>
    <w:p w:rsidR="00007BED" w:rsidRPr="00141BF5" w:rsidRDefault="00007BED" w:rsidP="00141BF5">
      <w:pPr>
        <w:ind w:left="142" w:firstLine="425"/>
        <w:jc w:val="both"/>
        <w:rPr>
          <w:sz w:val="32"/>
          <w:szCs w:val="32"/>
        </w:rPr>
      </w:pPr>
      <w:r w:rsidRPr="00141BF5">
        <w:rPr>
          <w:sz w:val="32"/>
          <w:szCs w:val="32"/>
        </w:rPr>
        <w:t>По смыслу п. 7, 9 Приказа № ММВ-7-14/72@ проверка достоверности сведений на основании заявления заинтересованного лица может быть проведена в двух случаях:</w:t>
      </w:r>
    </w:p>
    <w:p w:rsidR="00007BED" w:rsidRPr="00141BF5" w:rsidRDefault="00007BED" w:rsidP="00141BF5">
      <w:pPr>
        <w:ind w:left="142" w:firstLine="425"/>
        <w:jc w:val="both"/>
        <w:rPr>
          <w:b/>
          <w:sz w:val="32"/>
          <w:szCs w:val="32"/>
          <w:u w:val="single"/>
        </w:rPr>
      </w:pPr>
      <w:r w:rsidRPr="00141BF5">
        <w:rPr>
          <w:b/>
          <w:sz w:val="32"/>
          <w:szCs w:val="32"/>
          <w:u w:val="single"/>
        </w:rPr>
        <w:t>1. При подаче сведений для их внесения в реестр (в случае внесения изменений в устав, в уже имеющиеся в ЕГРЮЛ сведения), при их подаче в налоговый орган.</w:t>
      </w:r>
    </w:p>
    <w:p w:rsidR="00007BED" w:rsidRPr="00141BF5" w:rsidRDefault="00007BED" w:rsidP="00141BF5">
      <w:pPr>
        <w:ind w:left="142" w:firstLine="425"/>
        <w:jc w:val="both"/>
        <w:rPr>
          <w:sz w:val="32"/>
          <w:szCs w:val="32"/>
        </w:rPr>
      </w:pPr>
      <w:r w:rsidRPr="00141BF5">
        <w:rPr>
          <w:sz w:val="32"/>
          <w:szCs w:val="32"/>
        </w:rPr>
        <w:t>В этом случае проверка достоверности сведений осуществляется в пределах срока, установленного для соответствующей государственной регистрации вносимых изменений, словом, в течение пяти рабочих дней с момента подачи документов (п. 1 ст. 8, п. 3 ст. 18 Закона № 129</w:t>
      </w:r>
      <w:r w:rsidRPr="00141BF5">
        <w:rPr>
          <w:sz w:val="32"/>
          <w:szCs w:val="32"/>
        </w:rPr>
        <w:noBreakHyphen/>
        <w:t xml:space="preserve">ФЗ). Но если для полноценной проверки названного срока окажется недостаточно, </w:t>
      </w:r>
      <w:r w:rsidR="00534065" w:rsidRPr="00141BF5">
        <w:rPr>
          <w:sz w:val="32"/>
          <w:szCs w:val="32"/>
        </w:rPr>
        <w:t>регистрирующий орган</w:t>
      </w:r>
      <w:r w:rsidRPr="00141BF5">
        <w:rPr>
          <w:sz w:val="32"/>
          <w:szCs w:val="32"/>
        </w:rPr>
        <w:t xml:space="preserve"> вправе принять решение о приостановлении регистрации на срок не более одного месяца. Причем решение о приостановлении </w:t>
      </w:r>
      <w:r w:rsidR="00534065" w:rsidRPr="00141BF5">
        <w:rPr>
          <w:sz w:val="32"/>
          <w:szCs w:val="32"/>
        </w:rPr>
        <w:t xml:space="preserve">принимается </w:t>
      </w:r>
      <w:r w:rsidRPr="00141BF5">
        <w:rPr>
          <w:sz w:val="32"/>
          <w:szCs w:val="32"/>
        </w:rPr>
        <w:t>в течение срока, установленного для регистрации (п. 7 Приказа № ММВ-7-14/72@).</w:t>
      </w:r>
    </w:p>
    <w:p w:rsidR="00007BED" w:rsidRPr="00141BF5" w:rsidRDefault="00007BED" w:rsidP="00141BF5">
      <w:pPr>
        <w:ind w:left="142" w:firstLine="425"/>
        <w:jc w:val="both"/>
        <w:rPr>
          <w:sz w:val="32"/>
          <w:szCs w:val="32"/>
        </w:rPr>
      </w:pPr>
      <w:r w:rsidRPr="00141BF5">
        <w:rPr>
          <w:sz w:val="32"/>
          <w:szCs w:val="32"/>
        </w:rPr>
        <w:t>В решении о приостановлении регистрации должны быть указаны (</w:t>
      </w:r>
      <w:proofErr w:type="spellStart"/>
      <w:r w:rsidRPr="00141BF5">
        <w:rPr>
          <w:sz w:val="32"/>
          <w:szCs w:val="32"/>
        </w:rPr>
        <w:t>абз</w:t>
      </w:r>
      <w:proofErr w:type="spellEnd"/>
      <w:r w:rsidRPr="00141BF5">
        <w:rPr>
          <w:sz w:val="32"/>
          <w:szCs w:val="32"/>
        </w:rPr>
        <w:t>. 4 п. 4.4 ст. 9 Закона № 129</w:t>
      </w:r>
      <w:r w:rsidRPr="00141BF5">
        <w:rPr>
          <w:sz w:val="32"/>
          <w:szCs w:val="32"/>
        </w:rPr>
        <w:noBreakHyphen/>
        <w:t>ФЗ):</w:t>
      </w:r>
    </w:p>
    <w:p w:rsidR="00007BED" w:rsidRPr="00141BF5" w:rsidRDefault="00007BED" w:rsidP="00141BF5">
      <w:pPr>
        <w:ind w:left="142" w:firstLine="425"/>
        <w:jc w:val="both"/>
        <w:rPr>
          <w:sz w:val="32"/>
          <w:szCs w:val="32"/>
        </w:rPr>
      </w:pPr>
      <w:r w:rsidRPr="00141BF5">
        <w:rPr>
          <w:sz w:val="32"/>
          <w:szCs w:val="32"/>
        </w:rPr>
        <w:t>– основания, по которым она приостановлена;</w:t>
      </w:r>
    </w:p>
    <w:p w:rsidR="00007BED" w:rsidRPr="00141BF5" w:rsidRDefault="00007BED" w:rsidP="00141BF5">
      <w:pPr>
        <w:ind w:left="142" w:firstLine="425"/>
        <w:jc w:val="both"/>
        <w:rPr>
          <w:sz w:val="32"/>
          <w:szCs w:val="32"/>
        </w:rPr>
      </w:pPr>
      <w:r w:rsidRPr="00141BF5">
        <w:rPr>
          <w:sz w:val="32"/>
          <w:szCs w:val="32"/>
        </w:rPr>
        <w:t>–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Названный срок для представления заявителем документов и пояснений не может составлять менее пяти дней.</w:t>
      </w:r>
    </w:p>
    <w:p w:rsidR="00007BED" w:rsidRPr="00141BF5" w:rsidRDefault="00534065" w:rsidP="00141BF5">
      <w:pPr>
        <w:ind w:left="142" w:firstLine="425"/>
        <w:jc w:val="both"/>
        <w:rPr>
          <w:color w:val="FF0000"/>
          <w:sz w:val="32"/>
          <w:szCs w:val="32"/>
        </w:rPr>
      </w:pPr>
      <w:r w:rsidRPr="00141BF5">
        <w:rPr>
          <w:sz w:val="32"/>
          <w:szCs w:val="32"/>
        </w:rPr>
        <w:t>Хотелось обратить</w:t>
      </w:r>
      <w:r w:rsidR="00007BED" w:rsidRPr="00141BF5">
        <w:rPr>
          <w:sz w:val="32"/>
          <w:szCs w:val="32"/>
        </w:rPr>
        <w:t xml:space="preserve"> внимание</w:t>
      </w:r>
      <w:r w:rsidRPr="00141BF5">
        <w:rPr>
          <w:sz w:val="32"/>
          <w:szCs w:val="32"/>
        </w:rPr>
        <w:t>, что р</w:t>
      </w:r>
      <w:r w:rsidR="00007BED" w:rsidRPr="00141BF5">
        <w:rPr>
          <w:sz w:val="32"/>
          <w:szCs w:val="32"/>
        </w:rPr>
        <w:t>ешение о приостановлении регистрации выдается или направляется заявителю одним из способов, поименованных в п. 4 ст. 23 Закона № 129</w:t>
      </w:r>
      <w:r w:rsidR="00007BED" w:rsidRPr="00141BF5">
        <w:rPr>
          <w:sz w:val="32"/>
          <w:szCs w:val="32"/>
        </w:rPr>
        <w:noBreakHyphen/>
        <w:t xml:space="preserve">ФЗ. </w:t>
      </w:r>
    </w:p>
    <w:p w:rsidR="00007BED" w:rsidRPr="00141BF5" w:rsidRDefault="00007BED" w:rsidP="00141BF5">
      <w:pPr>
        <w:ind w:left="142" w:firstLine="425"/>
        <w:jc w:val="both"/>
        <w:rPr>
          <w:sz w:val="32"/>
          <w:szCs w:val="32"/>
        </w:rPr>
      </w:pPr>
      <w:r w:rsidRPr="00141BF5">
        <w:rPr>
          <w:sz w:val="32"/>
          <w:szCs w:val="32"/>
        </w:rPr>
        <w:t>Проверка сведений в обозначенной ситуации может быть осуществлена способами, определенными п. 4.2 ст. 9 Закона № 129</w:t>
      </w:r>
      <w:r w:rsidRPr="00141BF5">
        <w:rPr>
          <w:sz w:val="32"/>
          <w:szCs w:val="32"/>
        </w:rPr>
        <w:noBreakHyphen/>
        <w:t>ФЗ, механизм реализации каждого из которых уточнен положениями комментируемого приказа:</w:t>
      </w:r>
    </w:p>
    <w:p w:rsidR="00007BED" w:rsidRPr="00141BF5" w:rsidRDefault="00007BED" w:rsidP="00141BF5">
      <w:pPr>
        <w:ind w:left="142" w:firstLine="425"/>
        <w:jc w:val="both"/>
        <w:rPr>
          <w:sz w:val="32"/>
          <w:szCs w:val="32"/>
        </w:rPr>
      </w:pPr>
      <w:r w:rsidRPr="00141BF5">
        <w:rPr>
          <w:sz w:val="32"/>
          <w:szCs w:val="32"/>
        </w:rPr>
        <w:lastRenderedPageBreak/>
        <w:t>а) изучение документов и сведений, имеющихся у налогового органа, в том числе возражений заинтересованных лиц, а также документов и пояснений, представленных заявителем;</w:t>
      </w:r>
    </w:p>
    <w:p w:rsidR="00007BED" w:rsidRPr="00141BF5" w:rsidRDefault="00007BED" w:rsidP="00141BF5">
      <w:pPr>
        <w:ind w:left="142" w:firstLine="425"/>
        <w:jc w:val="both"/>
        <w:rPr>
          <w:sz w:val="32"/>
          <w:szCs w:val="32"/>
        </w:rPr>
      </w:pPr>
      <w:r w:rsidRPr="00141BF5">
        <w:rPr>
          <w:sz w:val="32"/>
          <w:szCs w:val="32"/>
        </w:rPr>
        <w:t>б) получение необходимых объяснений от лиц, которым могут быть известны какие</w:t>
      </w:r>
      <w:r w:rsidRPr="00141BF5">
        <w:rPr>
          <w:sz w:val="32"/>
          <w:szCs w:val="32"/>
        </w:rPr>
        <w:noBreakHyphen/>
        <w:t>либо обстоятельства, имеющие значение для проведения проверки. Для дачи пояснений п. 12 Приказа № ММВ-7-14/72@ разрешено вызывать любых физических лиц, которым могут быть известны какие</w:t>
      </w:r>
      <w:r w:rsidRPr="00141BF5">
        <w:rPr>
          <w:sz w:val="32"/>
          <w:szCs w:val="32"/>
        </w:rPr>
        <w:noBreakHyphen/>
        <w:t>либо обстоятельства, имеющие значение для проверки сведений</w:t>
      </w:r>
      <w:r w:rsidR="00413848" w:rsidRPr="00141BF5">
        <w:rPr>
          <w:sz w:val="32"/>
          <w:szCs w:val="32"/>
        </w:rPr>
        <w:t>. Объяснения могут быть получены по месту проживания (пребывания) опрашиваемого лица, если такое лицо вследствие болезни, старости, инвалидности, а по усмотрению должностного лица территориального органа ФНС России - и в других случаях, не в состоянии явиться в территориальный орган ФНС России, который проводит указанное мероприятие</w:t>
      </w:r>
      <w:r w:rsidRPr="00141BF5">
        <w:rPr>
          <w:sz w:val="32"/>
          <w:szCs w:val="32"/>
        </w:rPr>
        <w:t>;</w:t>
      </w:r>
    </w:p>
    <w:p w:rsidR="00007BED" w:rsidRPr="00141BF5" w:rsidRDefault="00007BED" w:rsidP="00141BF5">
      <w:pPr>
        <w:ind w:left="142" w:firstLine="425"/>
        <w:jc w:val="both"/>
        <w:rPr>
          <w:sz w:val="32"/>
          <w:szCs w:val="32"/>
        </w:rPr>
      </w:pPr>
      <w:r w:rsidRPr="00141BF5">
        <w:rPr>
          <w:sz w:val="32"/>
          <w:szCs w:val="32"/>
        </w:rPr>
        <w:t xml:space="preserve">в) получение справок и сведений по вопросам, возникающим при проведении проверки. В силу п. 13 Приказа № ММВ-7-14/72@ </w:t>
      </w:r>
      <w:r w:rsidR="00534065" w:rsidRPr="00141BF5">
        <w:rPr>
          <w:sz w:val="32"/>
          <w:szCs w:val="32"/>
        </w:rPr>
        <w:t>налоговые органы</w:t>
      </w:r>
      <w:r w:rsidRPr="00141BF5">
        <w:rPr>
          <w:sz w:val="32"/>
          <w:szCs w:val="32"/>
        </w:rPr>
        <w:t xml:space="preserve"> вправе направить запросы в органы государственной власти и местного самоуправления юридическим лицам, нотариусам и иным лицам;</w:t>
      </w:r>
    </w:p>
    <w:p w:rsidR="00007BED" w:rsidRPr="00141BF5" w:rsidRDefault="00007BED" w:rsidP="00141BF5">
      <w:pPr>
        <w:ind w:left="142" w:firstLine="425"/>
        <w:jc w:val="both"/>
        <w:rPr>
          <w:sz w:val="32"/>
          <w:szCs w:val="32"/>
        </w:rPr>
      </w:pPr>
      <w:r w:rsidRPr="00141BF5">
        <w:rPr>
          <w:sz w:val="32"/>
          <w:szCs w:val="32"/>
        </w:rPr>
        <w:t>г) осмотр объектов недвижимости. Согласно п. 14 Приказа № ММВ-7-14/72@ осмотр должен проводиться при участии двух понятых либо с применением видеозаписи. Результаты осмотра отражаются в протоколе, который должны подписать все участники осмотра;</w:t>
      </w:r>
    </w:p>
    <w:p w:rsidR="00007BED" w:rsidRPr="00141BF5" w:rsidRDefault="00007BED" w:rsidP="00141BF5">
      <w:pPr>
        <w:ind w:left="142" w:firstLine="425"/>
        <w:jc w:val="both"/>
        <w:rPr>
          <w:sz w:val="32"/>
          <w:szCs w:val="32"/>
        </w:rPr>
      </w:pPr>
      <w:r w:rsidRPr="00141BF5">
        <w:rPr>
          <w:sz w:val="32"/>
          <w:szCs w:val="32"/>
        </w:rPr>
        <w:t>д) привлечение специалиста или эксперта для участия в проведении проверки. Специалист или эксперт должен обладать специальными знаниями и навыками и не иметь заинтересованности в результате мероприятий (п. 15, 16 Приказа № ММВ-7-14/72@). В постановлении на проведение экспертизы должны быть указаны данные эксперта, вопросы, поставленные перед ним, а также приведен перечень материалов, представленных на экспертизу.</w:t>
      </w:r>
    </w:p>
    <w:p w:rsidR="00007BED" w:rsidRPr="00141BF5" w:rsidRDefault="00007BED" w:rsidP="00141BF5">
      <w:pPr>
        <w:ind w:left="142" w:firstLine="425"/>
        <w:jc w:val="both"/>
        <w:rPr>
          <w:b/>
          <w:sz w:val="32"/>
          <w:szCs w:val="32"/>
          <w:u w:val="single"/>
        </w:rPr>
      </w:pPr>
      <w:r w:rsidRPr="00141BF5">
        <w:rPr>
          <w:b/>
          <w:sz w:val="32"/>
          <w:szCs w:val="32"/>
          <w:u w:val="single"/>
        </w:rPr>
        <w:t>2. После отражения сведений о юридическом лице  в ЕГРЮЛ.</w:t>
      </w:r>
    </w:p>
    <w:p w:rsidR="00007BED" w:rsidRPr="00141BF5" w:rsidRDefault="00007BED" w:rsidP="00141BF5">
      <w:pPr>
        <w:ind w:left="142" w:firstLine="425"/>
        <w:jc w:val="both"/>
        <w:rPr>
          <w:sz w:val="32"/>
          <w:szCs w:val="32"/>
        </w:rPr>
      </w:pPr>
      <w:r w:rsidRPr="00141BF5">
        <w:rPr>
          <w:sz w:val="32"/>
          <w:szCs w:val="32"/>
        </w:rPr>
        <w:t>В этом случае проверка проводится не более одного месяца, следующего за истечением семи рабочих дней со дня получения заявления от заинтересованного лица, посредством любого из перечисленных выше способов (от «а» до «д»). Однако</w:t>
      </w:r>
      <w:proofErr w:type="gramStart"/>
      <w:r w:rsidRPr="00141BF5">
        <w:rPr>
          <w:sz w:val="32"/>
          <w:szCs w:val="32"/>
        </w:rPr>
        <w:t>,</w:t>
      </w:r>
      <w:proofErr w:type="gramEnd"/>
      <w:r w:rsidRPr="00141BF5">
        <w:rPr>
          <w:sz w:val="32"/>
          <w:szCs w:val="32"/>
        </w:rPr>
        <w:t xml:space="preserve"> если проверка осуществляется способами «б», «в» или «д», срок ее проведения может быть увеличен с одного месяца до двух (п. 9 Приказа № ММВ-7-14/72@).</w:t>
      </w:r>
    </w:p>
    <w:p w:rsidR="00914974" w:rsidRPr="00141BF5" w:rsidRDefault="00914974" w:rsidP="00141BF5">
      <w:pPr>
        <w:ind w:left="142" w:firstLine="425"/>
        <w:jc w:val="both"/>
        <w:rPr>
          <w:sz w:val="32"/>
          <w:szCs w:val="32"/>
        </w:rPr>
      </w:pPr>
      <w:proofErr w:type="gramStart"/>
      <w:r w:rsidRPr="00141BF5">
        <w:rPr>
          <w:sz w:val="32"/>
          <w:szCs w:val="32"/>
        </w:rPr>
        <w:t xml:space="preserve">Основанием для проведения мероприятий по проверке достоверности сведений включенных в ЕГРЮЛ являются возникновение у </w:t>
      </w:r>
      <w:r w:rsidRPr="00141BF5">
        <w:rPr>
          <w:sz w:val="32"/>
          <w:szCs w:val="32"/>
        </w:rPr>
        <w:lastRenderedPageBreak/>
        <w:t>регистрирующего орган обоснованных сомнений в их достоверности.</w:t>
      </w:r>
      <w:proofErr w:type="gramEnd"/>
      <w:r w:rsidRPr="00141BF5">
        <w:rPr>
          <w:sz w:val="32"/>
          <w:szCs w:val="32"/>
        </w:rPr>
        <w:t xml:space="preserve"> Так предусмотрено законом (п.4.2 ст.9 Федерального закона «О государственной регистрации юридических лиц и индивидуальных предпринимателей»).</w:t>
      </w:r>
    </w:p>
    <w:p w:rsidR="00914974" w:rsidRPr="00141BF5" w:rsidRDefault="00836191" w:rsidP="00141BF5">
      <w:pPr>
        <w:ind w:left="142" w:firstLine="425"/>
        <w:jc w:val="both"/>
        <w:rPr>
          <w:sz w:val="32"/>
          <w:szCs w:val="32"/>
        </w:rPr>
      </w:pPr>
      <w:r w:rsidRPr="00141BF5">
        <w:rPr>
          <w:sz w:val="32"/>
          <w:szCs w:val="32"/>
        </w:rPr>
        <w:t>Н</w:t>
      </w:r>
      <w:r w:rsidR="00914974" w:rsidRPr="00141BF5">
        <w:rPr>
          <w:sz w:val="32"/>
          <w:szCs w:val="32"/>
        </w:rPr>
        <w:t xml:space="preserve">ормативный акт ФНС России предусматривает два общих повода для проведения проверки </w:t>
      </w:r>
      <w:r w:rsidR="00F6711E" w:rsidRPr="00141BF5">
        <w:rPr>
          <w:sz w:val="32"/>
          <w:szCs w:val="32"/>
        </w:rPr>
        <w:t>достоверности</w:t>
      </w:r>
      <w:r w:rsidR="00914974" w:rsidRPr="00141BF5">
        <w:rPr>
          <w:sz w:val="32"/>
          <w:szCs w:val="32"/>
        </w:rPr>
        <w:t xml:space="preserve"> включенных сведений  (пункт 4 «</w:t>
      </w:r>
      <w:proofErr w:type="gramStart"/>
      <w:r w:rsidR="00914974" w:rsidRPr="00141BF5">
        <w:rPr>
          <w:sz w:val="32"/>
          <w:szCs w:val="32"/>
        </w:rPr>
        <w:t>О</w:t>
      </w:r>
      <w:proofErr w:type="gramEnd"/>
      <w:r w:rsidR="00914974" w:rsidRPr="00141BF5">
        <w:rPr>
          <w:sz w:val="32"/>
          <w:szCs w:val="32"/>
        </w:rPr>
        <w:t xml:space="preserve"> </w:t>
      </w:r>
      <w:proofErr w:type="gramStart"/>
      <w:r w:rsidR="00914974" w:rsidRPr="00141BF5">
        <w:rPr>
          <w:sz w:val="32"/>
          <w:szCs w:val="32"/>
        </w:rPr>
        <w:t>снований</w:t>
      </w:r>
      <w:proofErr w:type="gramEnd"/>
      <w:r w:rsidR="00914974" w:rsidRPr="00141BF5">
        <w:rPr>
          <w:sz w:val="32"/>
          <w:szCs w:val="32"/>
        </w:rPr>
        <w:t xml:space="preserve"> и Порядка…» утвержденных Приказом ФНС </w:t>
      </w:r>
      <w:r w:rsidR="00F6711E" w:rsidRPr="00141BF5">
        <w:rPr>
          <w:sz w:val="32"/>
          <w:szCs w:val="32"/>
        </w:rPr>
        <w:t>России</w:t>
      </w:r>
      <w:r w:rsidR="00914974" w:rsidRPr="00141BF5">
        <w:rPr>
          <w:sz w:val="32"/>
          <w:szCs w:val="32"/>
        </w:rPr>
        <w:t xml:space="preserve"> от 11.02.2016 №ММВ-7-14/72):</w:t>
      </w:r>
    </w:p>
    <w:p w:rsidR="00F6711E" w:rsidRPr="00141BF5" w:rsidRDefault="00F6711E" w:rsidP="00141BF5">
      <w:pPr>
        <w:pStyle w:val="af5"/>
        <w:numPr>
          <w:ilvl w:val="0"/>
          <w:numId w:val="26"/>
        </w:numPr>
        <w:ind w:left="142" w:firstLine="425"/>
        <w:jc w:val="both"/>
        <w:rPr>
          <w:sz w:val="32"/>
          <w:szCs w:val="32"/>
        </w:rPr>
      </w:pPr>
      <w:r w:rsidRPr="00141BF5">
        <w:rPr>
          <w:sz w:val="32"/>
          <w:szCs w:val="32"/>
        </w:rPr>
        <w:t>Получение регистрирующим органом заявления заинтересованного лица о недостоверности сведений, включенных в ЕГРЮЛ.</w:t>
      </w:r>
    </w:p>
    <w:p w:rsidR="0039258C" w:rsidRPr="00141BF5" w:rsidRDefault="00914974" w:rsidP="00141BF5">
      <w:pPr>
        <w:pStyle w:val="af5"/>
        <w:ind w:left="142" w:firstLine="425"/>
        <w:jc w:val="both"/>
        <w:rPr>
          <w:sz w:val="32"/>
          <w:szCs w:val="32"/>
        </w:rPr>
      </w:pPr>
      <w:r w:rsidRPr="00141BF5">
        <w:rPr>
          <w:sz w:val="32"/>
          <w:szCs w:val="32"/>
        </w:rPr>
        <w:t>Такое заявление подается по форме Р34002 «Заявление заинтересованного лица о недостоверности сведений, включенных в ЕГРЮЛ</w:t>
      </w:r>
      <w:r w:rsidR="0039258C" w:rsidRPr="00141BF5">
        <w:rPr>
          <w:sz w:val="32"/>
          <w:szCs w:val="32"/>
        </w:rPr>
        <w:t xml:space="preserve">» - относительно содержащихся в ЕГРЮЛ сведений в связи с их участием в других юридических лицах юридических и физических лиц в качестве </w:t>
      </w:r>
      <w:r w:rsidR="00DA377B" w:rsidRPr="00141BF5">
        <w:rPr>
          <w:sz w:val="32"/>
          <w:szCs w:val="32"/>
        </w:rPr>
        <w:t>участников и лиц, имеющих право действовать от имени</w:t>
      </w:r>
      <w:r w:rsidR="0039258C" w:rsidRPr="00141BF5">
        <w:rPr>
          <w:sz w:val="32"/>
          <w:szCs w:val="32"/>
        </w:rPr>
        <w:t xml:space="preserve"> юридических лиц без доверенности. А так же относительно достоверности адреса юридического лица (Приложение к Приказу ФНС России от 11.02.2016 №ММВ-7-14/72).</w:t>
      </w:r>
    </w:p>
    <w:p w:rsidR="0039258C" w:rsidRPr="00141BF5" w:rsidRDefault="0039258C" w:rsidP="00141BF5">
      <w:pPr>
        <w:pStyle w:val="af5"/>
        <w:ind w:left="142" w:firstLine="425"/>
        <w:jc w:val="both"/>
        <w:rPr>
          <w:sz w:val="32"/>
          <w:szCs w:val="32"/>
        </w:rPr>
      </w:pPr>
      <w:r w:rsidRPr="00141BF5">
        <w:rPr>
          <w:sz w:val="32"/>
          <w:szCs w:val="32"/>
        </w:rPr>
        <w:t>При подаче названного заявления в нем подлежат указанию обстоятельства заинтересованного лица и подтверждающие эти обстоятельства доказательства (об этом заполняется специальный лист формы  - «е»). В качестве примеров заинтересованности можно привести:</w:t>
      </w:r>
    </w:p>
    <w:p w:rsidR="0039258C" w:rsidRPr="00141BF5" w:rsidRDefault="0039258C" w:rsidP="00141BF5">
      <w:pPr>
        <w:pStyle w:val="af5"/>
        <w:ind w:left="142" w:firstLine="425"/>
        <w:jc w:val="both"/>
        <w:rPr>
          <w:sz w:val="32"/>
          <w:szCs w:val="32"/>
        </w:rPr>
      </w:pPr>
      <w:r w:rsidRPr="00141BF5">
        <w:rPr>
          <w:sz w:val="32"/>
          <w:szCs w:val="32"/>
        </w:rPr>
        <w:t>- подачу заявления собственником объекта недвижимости в отношении юридического лица, которое безосновательно использует адрес объекта в качестве адреса юридического лица в ЕГРЮЛ;</w:t>
      </w:r>
    </w:p>
    <w:p w:rsidR="0039258C" w:rsidRPr="00141BF5" w:rsidRDefault="0039258C" w:rsidP="00141BF5">
      <w:pPr>
        <w:pStyle w:val="af5"/>
        <w:ind w:left="142" w:firstLine="425"/>
        <w:jc w:val="both"/>
        <w:rPr>
          <w:sz w:val="32"/>
          <w:szCs w:val="32"/>
        </w:rPr>
      </w:pPr>
      <w:r w:rsidRPr="00141BF5">
        <w:rPr>
          <w:sz w:val="32"/>
          <w:szCs w:val="32"/>
        </w:rPr>
        <w:t>- подачу участником юридического лица заявления о другом лице - директоре этого юридического лица, в связи с тем, что срок действия его полномочий истек,</w:t>
      </w:r>
      <w:r w:rsidR="00141BF5" w:rsidRPr="00141BF5">
        <w:rPr>
          <w:sz w:val="32"/>
          <w:szCs w:val="32"/>
        </w:rPr>
        <w:t xml:space="preserve"> а изменения в ЕГРЮЛ не внесены</w:t>
      </w:r>
      <w:r w:rsidRPr="00141BF5">
        <w:rPr>
          <w:sz w:val="32"/>
          <w:szCs w:val="32"/>
        </w:rPr>
        <w:t>;</w:t>
      </w:r>
    </w:p>
    <w:p w:rsidR="0039258C" w:rsidRPr="00141BF5" w:rsidRDefault="0039258C" w:rsidP="00141BF5">
      <w:pPr>
        <w:pStyle w:val="af5"/>
        <w:ind w:left="142" w:firstLine="425"/>
        <w:jc w:val="both"/>
        <w:rPr>
          <w:sz w:val="32"/>
          <w:szCs w:val="32"/>
        </w:rPr>
      </w:pPr>
      <w:r w:rsidRPr="00141BF5">
        <w:rPr>
          <w:sz w:val="32"/>
          <w:szCs w:val="32"/>
        </w:rPr>
        <w:t>- подачу юридическим лицом заявления «о самом себе» о недостоверности сведений о данном юридическом лице как управляющей организации  другого юридического лица в связи с тем, что полномочия управляющей организации уже пре</w:t>
      </w:r>
      <w:r w:rsidR="00DA377B" w:rsidRPr="00141BF5">
        <w:rPr>
          <w:sz w:val="32"/>
          <w:szCs w:val="32"/>
        </w:rPr>
        <w:t xml:space="preserve">кратились в связи с истечением </w:t>
      </w:r>
      <w:r w:rsidRPr="00141BF5">
        <w:rPr>
          <w:sz w:val="32"/>
          <w:szCs w:val="32"/>
        </w:rPr>
        <w:t>их срока;</w:t>
      </w:r>
    </w:p>
    <w:p w:rsidR="00914974" w:rsidRPr="00141BF5" w:rsidRDefault="0039258C" w:rsidP="00141BF5">
      <w:pPr>
        <w:pStyle w:val="af5"/>
        <w:ind w:left="142" w:firstLine="425"/>
        <w:jc w:val="both"/>
        <w:rPr>
          <w:sz w:val="32"/>
          <w:szCs w:val="32"/>
        </w:rPr>
      </w:pPr>
      <w:r w:rsidRPr="00141BF5">
        <w:rPr>
          <w:sz w:val="32"/>
          <w:szCs w:val="32"/>
        </w:rPr>
        <w:t xml:space="preserve">2) Получение регистрирующим органом иной информации о несоответствии сведений, содержащихся в ЕГРЮЛ, сведениям, полученным территориальными налоговыми органами ФНС России после включения в ЕГРЮЛ таких сведений: </w:t>
      </w:r>
    </w:p>
    <w:p w:rsidR="00914974" w:rsidRPr="00141BF5" w:rsidRDefault="0039258C" w:rsidP="00141BF5">
      <w:pPr>
        <w:ind w:left="142" w:firstLine="425"/>
        <w:jc w:val="both"/>
        <w:rPr>
          <w:sz w:val="32"/>
          <w:szCs w:val="32"/>
        </w:rPr>
      </w:pPr>
      <w:r w:rsidRPr="00141BF5">
        <w:rPr>
          <w:sz w:val="32"/>
          <w:szCs w:val="32"/>
        </w:rPr>
        <w:t xml:space="preserve">В качестве примеров </w:t>
      </w:r>
      <w:r w:rsidR="00D22E22" w:rsidRPr="00141BF5">
        <w:rPr>
          <w:sz w:val="32"/>
          <w:szCs w:val="32"/>
        </w:rPr>
        <w:t>получения</w:t>
      </w:r>
      <w:r w:rsidRPr="00141BF5">
        <w:rPr>
          <w:sz w:val="32"/>
          <w:szCs w:val="32"/>
        </w:rPr>
        <w:t xml:space="preserve"> «иной </w:t>
      </w:r>
      <w:r w:rsidR="00D22E22" w:rsidRPr="00141BF5">
        <w:rPr>
          <w:sz w:val="32"/>
          <w:szCs w:val="32"/>
        </w:rPr>
        <w:t>информации</w:t>
      </w:r>
      <w:r w:rsidRPr="00141BF5">
        <w:rPr>
          <w:sz w:val="32"/>
          <w:szCs w:val="32"/>
        </w:rPr>
        <w:t>» можно назвать получение сведений:</w:t>
      </w:r>
    </w:p>
    <w:p w:rsidR="00D22E22" w:rsidRPr="00141BF5" w:rsidRDefault="0039258C" w:rsidP="00141BF5">
      <w:pPr>
        <w:ind w:left="142" w:firstLine="425"/>
        <w:jc w:val="both"/>
        <w:rPr>
          <w:sz w:val="32"/>
          <w:szCs w:val="32"/>
        </w:rPr>
      </w:pPr>
      <w:proofErr w:type="gramStart"/>
      <w:r w:rsidRPr="00141BF5">
        <w:rPr>
          <w:sz w:val="32"/>
          <w:szCs w:val="32"/>
        </w:rPr>
        <w:lastRenderedPageBreak/>
        <w:t>- от УФНС по субъектам РФ о получении информации о юридических лицах, имеющих «призна</w:t>
      </w:r>
      <w:r w:rsidR="00D22E22" w:rsidRPr="00141BF5">
        <w:rPr>
          <w:sz w:val="32"/>
          <w:szCs w:val="32"/>
        </w:rPr>
        <w:t>ки недостоверности включенных в ЕГРЮЛ сведений», названные ФНС России в Письмах от 03.08.21016 №ГД-4-14/14126@</w:t>
      </w:r>
      <w:r w:rsidR="00D22E22" w:rsidRPr="00141BF5">
        <w:rPr>
          <w:sz w:val="32"/>
          <w:szCs w:val="32"/>
          <w:lang w:val="en-US"/>
        </w:rPr>
        <w:t> </w:t>
      </w:r>
      <w:r w:rsidR="00D22E22" w:rsidRPr="00141BF5">
        <w:rPr>
          <w:sz w:val="32"/>
          <w:szCs w:val="32"/>
        </w:rPr>
        <w:t>«О проведении работы в отношении юридических лиц, зарегистрированных после 1 августа 2016 года и имеющих признаки недостоверности» и от 03.08.2016 №</w:t>
      </w:r>
      <w:r w:rsidR="00D22E22" w:rsidRPr="00141BF5">
        <w:rPr>
          <w:sz w:val="32"/>
          <w:szCs w:val="32"/>
        </w:rPr>
        <w:tab/>
        <w:t>ГД-4-14/14127@ «О проведении работы в отношении юридических лиц, зарегистрированных до 01 августа</w:t>
      </w:r>
      <w:proofErr w:type="gramEnd"/>
      <w:r w:rsidR="00D22E22" w:rsidRPr="00141BF5">
        <w:rPr>
          <w:sz w:val="32"/>
          <w:szCs w:val="32"/>
        </w:rPr>
        <w:t xml:space="preserve"> 2016 и </w:t>
      </w:r>
      <w:proofErr w:type="gramStart"/>
      <w:r w:rsidR="00D22E22" w:rsidRPr="00141BF5">
        <w:rPr>
          <w:sz w:val="32"/>
          <w:szCs w:val="32"/>
        </w:rPr>
        <w:t>имеющих</w:t>
      </w:r>
      <w:proofErr w:type="gramEnd"/>
      <w:r w:rsidR="00D22E22" w:rsidRPr="00141BF5">
        <w:rPr>
          <w:sz w:val="32"/>
          <w:szCs w:val="32"/>
        </w:rPr>
        <w:t xml:space="preserve"> признаки недостоверности»;</w:t>
      </w:r>
    </w:p>
    <w:p w:rsidR="00D22E22" w:rsidRPr="00141BF5" w:rsidRDefault="00D22E22" w:rsidP="00141BF5">
      <w:pPr>
        <w:ind w:left="142" w:firstLine="425"/>
        <w:jc w:val="both"/>
        <w:rPr>
          <w:sz w:val="32"/>
          <w:szCs w:val="32"/>
        </w:rPr>
      </w:pPr>
      <w:r w:rsidRPr="00141BF5">
        <w:rPr>
          <w:sz w:val="32"/>
          <w:szCs w:val="32"/>
        </w:rPr>
        <w:t>- от других налоговых органом при выявлении ими при проведении мероприятий налогового контроля обстоятельств недостоверности содержащихся в ЕГРЮЛ сведений.</w:t>
      </w:r>
    </w:p>
    <w:p w:rsidR="00D22E22" w:rsidRPr="00141BF5" w:rsidRDefault="00D22E22" w:rsidP="00141BF5">
      <w:pPr>
        <w:ind w:left="142" w:firstLine="425"/>
        <w:jc w:val="both"/>
        <w:rPr>
          <w:sz w:val="32"/>
          <w:szCs w:val="32"/>
        </w:rPr>
      </w:pPr>
      <w:r w:rsidRPr="00141BF5">
        <w:rPr>
          <w:sz w:val="32"/>
          <w:szCs w:val="32"/>
        </w:rPr>
        <w:t>Например, если при допросе руководителя контрагента выясняется, что соответствующее лицо фактически никакого руководства не осуществляет или адрес, указанный в ЕГРЮЛ юридическое лицо не использует на законном основании;</w:t>
      </w:r>
    </w:p>
    <w:p w:rsidR="00D22E22" w:rsidRPr="00141BF5" w:rsidRDefault="00D22E22" w:rsidP="00141BF5">
      <w:pPr>
        <w:ind w:left="142" w:firstLine="425"/>
        <w:jc w:val="both"/>
        <w:rPr>
          <w:sz w:val="32"/>
          <w:szCs w:val="32"/>
        </w:rPr>
      </w:pPr>
      <w:r w:rsidRPr="00141BF5">
        <w:rPr>
          <w:sz w:val="32"/>
          <w:szCs w:val="32"/>
        </w:rPr>
        <w:t>- от других государственных органов (например: прокуратуры, рассматривающей обращения гражданина и выявившего попутно недостоверность каких-либо сведений о юридическом лице);</w:t>
      </w:r>
    </w:p>
    <w:p w:rsidR="00D22E22" w:rsidRPr="00141BF5" w:rsidRDefault="00D22E22" w:rsidP="00141BF5">
      <w:pPr>
        <w:ind w:left="142" w:firstLine="425"/>
        <w:jc w:val="both"/>
        <w:rPr>
          <w:sz w:val="32"/>
          <w:szCs w:val="32"/>
        </w:rPr>
      </w:pPr>
      <w:r w:rsidRPr="00141BF5">
        <w:rPr>
          <w:sz w:val="32"/>
          <w:szCs w:val="32"/>
        </w:rPr>
        <w:t xml:space="preserve">- от физического лица, сообщившего о недостоверности содержащихся в ЕГРЮЛ сведений относительно юридического лица (лиц) (как по установленной форме </w:t>
      </w:r>
      <w:proofErr w:type="gramStart"/>
      <w:r w:rsidRPr="00141BF5">
        <w:rPr>
          <w:sz w:val="32"/>
          <w:szCs w:val="32"/>
        </w:rPr>
        <w:t>Р34001</w:t>
      </w:r>
      <w:proofErr w:type="gramEnd"/>
      <w:r w:rsidRPr="00141BF5">
        <w:rPr>
          <w:sz w:val="32"/>
          <w:szCs w:val="32"/>
        </w:rPr>
        <w:t xml:space="preserve"> так и иным образом, например при опросе, предоставлении объяснений, допросе).</w:t>
      </w:r>
    </w:p>
    <w:p w:rsidR="00836191" w:rsidRPr="00141BF5" w:rsidRDefault="00D22E22" w:rsidP="00141BF5">
      <w:pPr>
        <w:ind w:left="142" w:firstLine="425"/>
        <w:jc w:val="both"/>
        <w:rPr>
          <w:sz w:val="32"/>
          <w:szCs w:val="32"/>
        </w:rPr>
      </w:pPr>
      <w:r w:rsidRPr="00141BF5">
        <w:rPr>
          <w:sz w:val="32"/>
          <w:szCs w:val="32"/>
        </w:rPr>
        <w:t xml:space="preserve"> </w:t>
      </w:r>
      <w:r w:rsidR="00B6591D">
        <w:rPr>
          <w:sz w:val="32"/>
          <w:szCs w:val="32"/>
        </w:rPr>
        <w:t xml:space="preserve">Хотелось бы отметить, </w:t>
      </w:r>
      <w:proofErr w:type="gramStart"/>
      <w:r w:rsidR="00B6591D">
        <w:rPr>
          <w:sz w:val="32"/>
          <w:szCs w:val="32"/>
        </w:rPr>
        <w:t>что</w:t>
      </w:r>
      <w:proofErr w:type="gramEnd"/>
      <w:r w:rsidR="00B6591D">
        <w:rPr>
          <w:sz w:val="32"/>
          <w:szCs w:val="32"/>
        </w:rPr>
        <w:t xml:space="preserve"> п</w:t>
      </w:r>
      <w:r w:rsidR="00836191" w:rsidRPr="00141BF5">
        <w:rPr>
          <w:sz w:val="32"/>
          <w:szCs w:val="32"/>
        </w:rPr>
        <w:t>режде всего</w:t>
      </w:r>
      <w:r w:rsidR="00CB7E82" w:rsidRPr="00141BF5">
        <w:rPr>
          <w:sz w:val="32"/>
          <w:szCs w:val="32"/>
        </w:rPr>
        <w:t>,</w:t>
      </w:r>
      <w:r w:rsidR="00836191" w:rsidRPr="00141BF5">
        <w:rPr>
          <w:sz w:val="32"/>
          <w:szCs w:val="32"/>
        </w:rPr>
        <w:t xml:space="preserve"> в группе р</w:t>
      </w:r>
      <w:r w:rsidR="00DA377B" w:rsidRPr="00141BF5">
        <w:rPr>
          <w:sz w:val="32"/>
          <w:szCs w:val="32"/>
        </w:rPr>
        <w:t>иска</w:t>
      </w:r>
      <w:r w:rsidR="00B6591D">
        <w:rPr>
          <w:sz w:val="32"/>
          <w:szCs w:val="32"/>
        </w:rPr>
        <w:t xml:space="preserve"> это</w:t>
      </w:r>
      <w:r w:rsidR="00DA377B" w:rsidRPr="00141BF5">
        <w:rPr>
          <w:sz w:val="32"/>
          <w:szCs w:val="32"/>
        </w:rPr>
        <w:t xml:space="preserve"> юридические лица, имеющие </w:t>
      </w:r>
      <w:r w:rsidR="00836191" w:rsidRPr="00141BF5">
        <w:rPr>
          <w:sz w:val="32"/>
          <w:szCs w:val="32"/>
        </w:rPr>
        <w:t>предусмотренные названн</w:t>
      </w:r>
      <w:r w:rsidR="00B6591D">
        <w:rPr>
          <w:sz w:val="32"/>
          <w:szCs w:val="32"/>
        </w:rPr>
        <w:t xml:space="preserve">ыми выше Письмами ФНС России </w:t>
      </w:r>
      <w:r w:rsidR="00836191" w:rsidRPr="00141BF5">
        <w:rPr>
          <w:sz w:val="32"/>
          <w:szCs w:val="32"/>
        </w:rPr>
        <w:t>«признаки недостоверности сведений».</w:t>
      </w:r>
    </w:p>
    <w:p w:rsidR="00B6591D" w:rsidRDefault="00DA377B" w:rsidP="00141BF5">
      <w:pPr>
        <w:ind w:left="142" w:firstLine="425"/>
        <w:jc w:val="both"/>
        <w:rPr>
          <w:sz w:val="32"/>
          <w:szCs w:val="32"/>
        </w:rPr>
      </w:pPr>
      <w:r w:rsidRPr="00141BF5">
        <w:rPr>
          <w:sz w:val="32"/>
          <w:szCs w:val="32"/>
        </w:rPr>
        <w:t>К таким признакам относятся:</w:t>
      </w:r>
    </w:p>
    <w:p w:rsidR="00B6591D" w:rsidRPr="00141BF5" w:rsidRDefault="00B6591D" w:rsidP="00B6591D">
      <w:pPr>
        <w:ind w:left="142" w:firstLine="425"/>
        <w:jc w:val="both"/>
        <w:rPr>
          <w:sz w:val="32"/>
          <w:szCs w:val="32"/>
        </w:rPr>
      </w:pPr>
      <w:r>
        <w:rPr>
          <w:sz w:val="32"/>
          <w:szCs w:val="32"/>
        </w:rPr>
        <w:t xml:space="preserve">- </w:t>
      </w:r>
      <w:r w:rsidRPr="00141BF5">
        <w:rPr>
          <w:sz w:val="32"/>
          <w:szCs w:val="32"/>
        </w:rPr>
        <w:t>лицо, имеющее право без доверенности действовать от имени юридического лица, выступает в качестве такового более чем</w:t>
      </w:r>
      <w:r w:rsidRPr="00B6591D">
        <w:rPr>
          <w:sz w:val="32"/>
          <w:szCs w:val="32"/>
        </w:rPr>
        <w:t xml:space="preserve"> </w:t>
      </w:r>
      <w:r w:rsidRPr="00141BF5">
        <w:rPr>
          <w:sz w:val="32"/>
          <w:szCs w:val="32"/>
        </w:rPr>
        <w:t>в</w:t>
      </w:r>
      <w:r>
        <w:rPr>
          <w:sz w:val="32"/>
          <w:szCs w:val="32"/>
        </w:rPr>
        <w:t xml:space="preserve"> 5</w:t>
      </w:r>
      <w:r w:rsidR="00230BF7">
        <w:rPr>
          <w:sz w:val="32"/>
          <w:szCs w:val="32"/>
        </w:rPr>
        <w:t>0</w:t>
      </w:r>
      <w:r>
        <w:rPr>
          <w:sz w:val="32"/>
          <w:szCs w:val="32"/>
        </w:rPr>
        <w:t>-</w:t>
      </w:r>
      <w:r w:rsidRPr="00141BF5">
        <w:rPr>
          <w:sz w:val="32"/>
          <w:szCs w:val="32"/>
        </w:rPr>
        <w:t xml:space="preserve"> ЮЛ</w:t>
      </w:r>
      <w:r w:rsidRPr="00B6591D">
        <w:rPr>
          <w:sz w:val="32"/>
          <w:szCs w:val="32"/>
        </w:rPr>
        <w:t xml:space="preserve"> </w:t>
      </w:r>
      <w:r>
        <w:rPr>
          <w:sz w:val="32"/>
          <w:szCs w:val="32"/>
        </w:rPr>
        <w:t>(</w:t>
      </w:r>
      <w:r w:rsidRPr="00B6591D">
        <w:rPr>
          <w:sz w:val="32"/>
          <w:szCs w:val="32"/>
        </w:rPr>
        <w:t xml:space="preserve">для ЮЛ </w:t>
      </w:r>
      <w:proofErr w:type="gramStart"/>
      <w:r w:rsidRPr="00B6591D">
        <w:rPr>
          <w:sz w:val="32"/>
          <w:szCs w:val="32"/>
        </w:rPr>
        <w:t>зарегистрированных</w:t>
      </w:r>
      <w:proofErr w:type="gramEnd"/>
      <w:r w:rsidRPr="00B6591D">
        <w:rPr>
          <w:sz w:val="32"/>
          <w:szCs w:val="32"/>
        </w:rPr>
        <w:t xml:space="preserve"> до 01</w:t>
      </w:r>
      <w:r>
        <w:rPr>
          <w:sz w:val="32"/>
          <w:szCs w:val="32"/>
        </w:rPr>
        <w:t>.08.2016),</w:t>
      </w:r>
      <w:r w:rsidRPr="00141BF5">
        <w:rPr>
          <w:sz w:val="32"/>
          <w:szCs w:val="32"/>
        </w:rPr>
        <w:t xml:space="preserve"> </w:t>
      </w:r>
      <w:r>
        <w:rPr>
          <w:sz w:val="32"/>
          <w:szCs w:val="32"/>
        </w:rPr>
        <w:t xml:space="preserve">и </w:t>
      </w:r>
      <w:r w:rsidRPr="00141BF5">
        <w:rPr>
          <w:sz w:val="32"/>
          <w:szCs w:val="32"/>
        </w:rPr>
        <w:t>в 5</w:t>
      </w:r>
      <w:r>
        <w:rPr>
          <w:sz w:val="32"/>
          <w:szCs w:val="32"/>
        </w:rPr>
        <w:t>-</w:t>
      </w:r>
      <w:r w:rsidRPr="00141BF5">
        <w:rPr>
          <w:sz w:val="32"/>
          <w:szCs w:val="32"/>
        </w:rPr>
        <w:t>ЮЛ</w:t>
      </w:r>
      <w:r w:rsidRPr="00B6591D">
        <w:rPr>
          <w:sz w:val="32"/>
          <w:szCs w:val="32"/>
        </w:rPr>
        <w:t xml:space="preserve"> </w:t>
      </w:r>
      <w:r>
        <w:rPr>
          <w:sz w:val="32"/>
          <w:szCs w:val="32"/>
        </w:rPr>
        <w:t>(</w:t>
      </w:r>
      <w:r w:rsidRPr="00141BF5">
        <w:rPr>
          <w:sz w:val="32"/>
          <w:szCs w:val="32"/>
        </w:rPr>
        <w:t>для ЮЛ зарегистрированных после 01.08.2016</w:t>
      </w:r>
      <w:r>
        <w:rPr>
          <w:sz w:val="32"/>
          <w:szCs w:val="32"/>
        </w:rPr>
        <w:t>);</w:t>
      </w:r>
    </w:p>
    <w:p w:rsidR="00836191" w:rsidRDefault="00B6591D" w:rsidP="00B6591D">
      <w:pPr>
        <w:ind w:left="142" w:firstLine="425"/>
        <w:jc w:val="both"/>
        <w:rPr>
          <w:sz w:val="32"/>
          <w:szCs w:val="32"/>
        </w:rPr>
      </w:pPr>
      <w:r>
        <w:rPr>
          <w:sz w:val="32"/>
          <w:szCs w:val="32"/>
        </w:rPr>
        <w:t xml:space="preserve">- </w:t>
      </w:r>
      <w:r w:rsidR="00ED0A00" w:rsidRPr="00B6591D">
        <w:rPr>
          <w:sz w:val="32"/>
          <w:szCs w:val="32"/>
        </w:rPr>
        <w:t>у</w:t>
      </w:r>
      <w:r w:rsidR="00836191" w:rsidRPr="00B6591D">
        <w:rPr>
          <w:sz w:val="32"/>
          <w:szCs w:val="32"/>
        </w:rPr>
        <w:t>частники Ю</w:t>
      </w:r>
      <w:r w:rsidR="00141BF5" w:rsidRPr="00B6591D">
        <w:rPr>
          <w:sz w:val="32"/>
          <w:szCs w:val="32"/>
        </w:rPr>
        <w:t xml:space="preserve">Л являются таковыми более чем </w:t>
      </w:r>
      <w:r w:rsidR="00ED0A00" w:rsidRPr="00B6591D">
        <w:rPr>
          <w:sz w:val="32"/>
          <w:szCs w:val="32"/>
        </w:rPr>
        <w:t>в 50</w:t>
      </w:r>
      <w:r w:rsidRPr="00B6591D">
        <w:rPr>
          <w:sz w:val="32"/>
          <w:szCs w:val="32"/>
        </w:rPr>
        <w:t>-</w:t>
      </w:r>
      <w:r w:rsidR="00ED0A00" w:rsidRPr="00B6591D">
        <w:rPr>
          <w:sz w:val="32"/>
          <w:szCs w:val="32"/>
        </w:rPr>
        <w:t>ЮЛ</w:t>
      </w:r>
      <w:r>
        <w:rPr>
          <w:sz w:val="32"/>
          <w:szCs w:val="32"/>
        </w:rPr>
        <w:t xml:space="preserve"> </w:t>
      </w:r>
      <w:r w:rsidRPr="00B6591D">
        <w:rPr>
          <w:sz w:val="32"/>
          <w:szCs w:val="32"/>
        </w:rPr>
        <w:t xml:space="preserve">(для ЮЛ </w:t>
      </w:r>
      <w:proofErr w:type="gramStart"/>
      <w:r w:rsidRPr="00B6591D">
        <w:rPr>
          <w:sz w:val="32"/>
          <w:szCs w:val="32"/>
        </w:rPr>
        <w:t>зарегист</w:t>
      </w:r>
      <w:r>
        <w:rPr>
          <w:sz w:val="32"/>
          <w:szCs w:val="32"/>
        </w:rPr>
        <w:t>рированных</w:t>
      </w:r>
      <w:proofErr w:type="gramEnd"/>
      <w:r>
        <w:rPr>
          <w:sz w:val="32"/>
          <w:szCs w:val="32"/>
        </w:rPr>
        <w:t xml:space="preserve"> до 01.08.2016), и в 10</w:t>
      </w:r>
      <w:r w:rsidRPr="00B6591D">
        <w:rPr>
          <w:sz w:val="32"/>
          <w:szCs w:val="32"/>
        </w:rPr>
        <w:t>-ЮЛ (для ЮЛ зарег</w:t>
      </w:r>
      <w:r>
        <w:rPr>
          <w:sz w:val="32"/>
          <w:szCs w:val="32"/>
        </w:rPr>
        <w:t>истрированных после 01.08.2016);</w:t>
      </w:r>
    </w:p>
    <w:p w:rsidR="00B6591D" w:rsidRPr="00B6591D" w:rsidRDefault="00B6591D" w:rsidP="00B6591D">
      <w:pPr>
        <w:ind w:left="142" w:firstLine="425"/>
        <w:jc w:val="both"/>
        <w:rPr>
          <w:sz w:val="32"/>
          <w:szCs w:val="32"/>
        </w:rPr>
      </w:pPr>
      <w:r>
        <w:rPr>
          <w:sz w:val="32"/>
          <w:szCs w:val="32"/>
        </w:rPr>
        <w:t>-</w:t>
      </w:r>
      <w:r w:rsidRPr="00B6591D">
        <w:rPr>
          <w:sz w:val="32"/>
          <w:szCs w:val="32"/>
        </w:rPr>
        <w:t xml:space="preserve"> </w:t>
      </w:r>
      <w:r w:rsidRPr="00141BF5">
        <w:rPr>
          <w:sz w:val="32"/>
          <w:szCs w:val="32"/>
        </w:rPr>
        <w:t>адрес ЮЛ, указанный в ЕГРЮЛ является адресом более чем</w:t>
      </w:r>
      <w:r>
        <w:rPr>
          <w:sz w:val="32"/>
          <w:szCs w:val="32"/>
        </w:rPr>
        <w:t xml:space="preserve"> </w:t>
      </w:r>
      <w:r w:rsidRPr="00141BF5">
        <w:rPr>
          <w:sz w:val="32"/>
          <w:szCs w:val="32"/>
        </w:rPr>
        <w:t>в 50</w:t>
      </w:r>
      <w:r>
        <w:rPr>
          <w:sz w:val="32"/>
          <w:szCs w:val="32"/>
        </w:rPr>
        <w:t xml:space="preserve">- </w:t>
      </w:r>
      <w:r w:rsidRPr="00141BF5">
        <w:rPr>
          <w:sz w:val="32"/>
          <w:szCs w:val="32"/>
        </w:rPr>
        <w:t>ЮЛ</w:t>
      </w:r>
      <w:r>
        <w:rPr>
          <w:sz w:val="32"/>
          <w:szCs w:val="32"/>
        </w:rPr>
        <w:t xml:space="preserve"> </w:t>
      </w:r>
      <w:r w:rsidRPr="00B6591D">
        <w:rPr>
          <w:sz w:val="32"/>
          <w:szCs w:val="32"/>
        </w:rPr>
        <w:t xml:space="preserve">(для ЮЛ </w:t>
      </w:r>
      <w:proofErr w:type="gramStart"/>
      <w:r w:rsidRPr="00B6591D">
        <w:rPr>
          <w:sz w:val="32"/>
          <w:szCs w:val="32"/>
        </w:rPr>
        <w:t>зарегистрированных</w:t>
      </w:r>
      <w:proofErr w:type="gramEnd"/>
      <w:r w:rsidRPr="00B6591D">
        <w:rPr>
          <w:sz w:val="32"/>
          <w:szCs w:val="32"/>
        </w:rPr>
        <w:t xml:space="preserve"> до 01.08.2016), и в 10-ЮЛ (для ЮЛ зарег</w:t>
      </w:r>
      <w:r>
        <w:rPr>
          <w:sz w:val="32"/>
          <w:szCs w:val="32"/>
        </w:rPr>
        <w:t>истрированных после 01.08.2016);</w:t>
      </w:r>
    </w:p>
    <w:p w:rsidR="00B6591D" w:rsidRPr="00B6591D" w:rsidRDefault="00B6591D" w:rsidP="00B6591D">
      <w:pPr>
        <w:ind w:left="142" w:firstLine="425"/>
        <w:jc w:val="both"/>
        <w:rPr>
          <w:sz w:val="32"/>
          <w:szCs w:val="32"/>
        </w:rPr>
      </w:pPr>
      <w:r>
        <w:rPr>
          <w:sz w:val="32"/>
          <w:szCs w:val="32"/>
        </w:rPr>
        <w:t xml:space="preserve">- </w:t>
      </w:r>
      <w:r w:rsidR="00ED0A00" w:rsidRPr="00141BF5">
        <w:rPr>
          <w:sz w:val="32"/>
          <w:szCs w:val="32"/>
        </w:rPr>
        <w:t>у</w:t>
      </w:r>
      <w:r w:rsidR="00CB7E82" w:rsidRPr="00141BF5">
        <w:rPr>
          <w:sz w:val="32"/>
          <w:szCs w:val="32"/>
        </w:rPr>
        <w:t>правляющая организ</w:t>
      </w:r>
      <w:r w:rsidR="00141BF5" w:rsidRPr="00141BF5">
        <w:rPr>
          <w:sz w:val="32"/>
          <w:szCs w:val="32"/>
        </w:rPr>
        <w:t>ация является таковой более чем</w:t>
      </w:r>
      <w:r>
        <w:rPr>
          <w:sz w:val="32"/>
          <w:szCs w:val="32"/>
        </w:rPr>
        <w:t xml:space="preserve"> </w:t>
      </w:r>
      <w:r w:rsidR="00ED0A00" w:rsidRPr="00141BF5">
        <w:rPr>
          <w:sz w:val="32"/>
          <w:szCs w:val="32"/>
        </w:rPr>
        <w:t>в</w:t>
      </w:r>
      <w:r w:rsidR="00CB7E82" w:rsidRPr="00141BF5">
        <w:rPr>
          <w:sz w:val="32"/>
          <w:szCs w:val="32"/>
        </w:rPr>
        <w:t xml:space="preserve"> 50</w:t>
      </w:r>
      <w:r>
        <w:rPr>
          <w:sz w:val="32"/>
          <w:szCs w:val="32"/>
        </w:rPr>
        <w:t xml:space="preserve">- </w:t>
      </w:r>
      <w:r w:rsidR="00CB7E82" w:rsidRPr="00141BF5">
        <w:rPr>
          <w:sz w:val="32"/>
          <w:szCs w:val="32"/>
        </w:rPr>
        <w:t>ЮЛ</w:t>
      </w:r>
      <w:r>
        <w:rPr>
          <w:sz w:val="32"/>
          <w:szCs w:val="32"/>
        </w:rPr>
        <w:t xml:space="preserve"> </w:t>
      </w:r>
      <w:r w:rsidRPr="00B6591D">
        <w:rPr>
          <w:sz w:val="32"/>
          <w:szCs w:val="32"/>
        </w:rPr>
        <w:t xml:space="preserve">(для ЮЛ </w:t>
      </w:r>
      <w:proofErr w:type="gramStart"/>
      <w:r w:rsidRPr="00B6591D">
        <w:rPr>
          <w:sz w:val="32"/>
          <w:szCs w:val="32"/>
        </w:rPr>
        <w:t>зарегистрированных</w:t>
      </w:r>
      <w:proofErr w:type="gramEnd"/>
      <w:r w:rsidRPr="00B6591D">
        <w:rPr>
          <w:sz w:val="32"/>
          <w:szCs w:val="32"/>
        </w:rPr>
        <w:t xml:space="preserve"> до 01.08.2016), и в </w:t>
      </w:r>
      <w:r>
        <w:rPr>
          <w:sz w:val="32"/>
          <w:szCs w:val="32"/>
        </w:rPr>
        <w:t>20</w:t>
      </w:r>
      <w:r w:rsidRPr="00B6591D">
        <w:rPr>
          <w:sz w:val="32"/>
          <w:szCs w:val="32"/>
        </w:rPr>
        <w:t>-ЮЛ (для ЮЛ зарег</w:t>
      </w:r>
      <w:r>
        <w:rPr>
          <w:sz w:val="32"/>
          <w:szCs w:val="32"/>
        </w:rPr>
        <w:t>истрированных после 01.08.2016);</w:t>
      </w:r>
    </w:p>
    <w:p w:rsidR="00CB7E82" w:rsidRPr="00141BF5" w:rsidRDefault="00B6591D" w:rsidP="00B6591D">
      <w:pPr>
        <w:ind w:left="142" w:firstLine="425"/>
        <w:jc w:val="both"/>
        <w:rPr>
          <w:sz w:val="32"/>
          <w:szCs w:val="32"/>
        </w:rPr>
      </w:pPr>
      <w:r>
        <w:rPr>
          <w:sz w:val="32"/>
          <w:szCs w:val="32"/>
        </w:rPr>
        <w:lastRenderedPageBreak/>
        <w:t xml:space="preserve">  -</w:t>
      </w:r>
      <w:r w:rsidR="00ED0A00" w:rsidRPr="00141BF5">
        <w:rPr>
          <w:sz w:val="32"/>
          <w:szCs w:val="32"/>
        </w:rPr>
        <w:t xml:space="preserve"> </w:t>
      </w:r>
      <w:r w:rsidR="00CB7E82" w:rsidRPr="00141BF5">
        <w:rPr>
          <w:sz w:val="32"/>
          <w:szCs w:val="32"/>
        </w:rPr>
        <w:t>наличие информации о вступлении в силу постановления по делу об административном правонарушении, в соответствии с которым лицу, имеющие право без доверенности действовать от имени юридического лица (в том числе от имени управляющей организации), назначено административное наказание в виде дисквалификации, и срок, на ко</w:t>
      </w:r>
      <w:r w:rsidR="00ED0A00" w:rsidRPr="00141BF5">
        <w:rPr>
          <w:sz w:val="32"/>
          <w:szCs w:val="32"/>
        </w:rPr>
        <w:t>торый она установлена, не истек;</w:t>
      </w:r>
    </w:p>
    <w:p w:rsidR="00CB7E82" w:rsidRPr="00141BF5" w:rsidRDefault="00B6591D" w:rsidP="00B6591D">
      <w:pPr>
        <w:pStyle w:val="af5"/>
        <w:tabs>
          <w:tab w:val="left" w:pos="1418"/>
        </w:tabs>
        <w:ind w:left="142" w:firstLine="425"/>
        <w:jc w:val="both"/>
        <w:rPr>
          <w:sz w:val="32"/>
          <w:szCs w:val="32"/>
        </w:rPr>
      </w:pPr>
      <w:r>
        <w:rPr>
          <w:sz w:val="32"/>
          <w:szCs w:val="32"/>
        </w:rPr>
        <w:t xml:space="preserve">- </w:t>
      </w:r>
      <w:r w:rsidR="00ED0A00" w:rsidRPr="00141BF5">
        <w:rPr>
          <w:sz w:val="32"/>
          <w:szCs w:val="32"/>
        </w:rPr>
        <w:t>н</w:t>
      </w:r>
      <w:r w:rsidR="00CB7E82" w:rsidRPr="00141BF5">
        <w:rPr>
          <w:sz w:val="32"/>
          <w:szCs w:val="32"/>
        </w:rPr>
        <w:t>аличие информации о смерти лица, имеющего право без доверенности действовать от имени юридического лица</w:t>
      </w:r>
      <w:r w:rsidR="00ED0A00" w:rsidRPr="00141BF5">
        <w:rPr>
          <w:sz w:val="32"/>
          <w:szCs w:val="32"/>
        </w:rPr>
        <w:t>;</w:t>
      </w:r>
    </w:p>
    <w:p w:rsidR="00DA377B" w:rsidRPr="00141BF5" w:rsidRDefault="00DA377B" w:rsidP="00141BF5">
      <w:pPr>
        <w:tabs>
          <w:tab w:val="left" w:pos="1418"/>
        </w:tabs>
        <w:ind w:left="142" w:firstLine="425"/>
        <w:jc w:val="both"/>
        <w:rPr>
          <w:sz w:val="32"/>
          <w:szCs w:val="32"/>
        </w:rPr>
      </w:pPr>
      <w:r w:rsidRPr="00141BF5">
        <w:rPr>
          <w:sz w:val="32"/>
          <w:szCs w:val="32"/>
        </w:rPr>
        <w:t>Так же проверке могут подвергаться любые юридические лица, в отношении которых регистрирующему органу поступил «сигнал» - информация о недостоверности содержащихся в ЕГРЮЛ сведений от физических лиц и других заинтересованных лиц (в том числе, по форме Р34002), а так же от других налоговых или иных органов</w:t>
      </w:r>
      <w:r w:rsidR="00AF0A35" w:rsidRPr="00141BF5">
        <w:rPr>
          <w:sz w:val="32"/>
          <w:szCs w:val="32"/>
        </w:rPr>
        <w:t>.</w:t>
      </w:r>
    </w:p>
    <w:p w:rsidR="00CB7E82" w:rsidRPr="00141BF5" w:rsidRDefault="00CB7E82" w:rsidP="00141BF5">
      <w:pPr>
        <w:ind w:left="142" w:firstLine="425"/>
        <w:jc w:val="both"/>
        <w:rPr>
          <w:sz w:val="32"/>
          <w:szCs w:val="32"/>
        </w:rPr>
      </w:pPr>
      <w:r w:rsidRPr="00141BF5">
        <w:rPr>
          <w:sz w:val="32"/>
          <w:szCs w:val="32"/>
        </w:rPr>
        <w:t xml:space="preserve"> </w:t>
      </w:r>
    </w:p>
    <w:p w:rsidR="00007BED" w:rsidRPr="00141BF5" w:rsidRDefault="00D22E22" w:rsidP="00141BF5">
      <w:pPr>
        <w:ind w:left="142" w:firstLine="425"/>
        <w:jc w:val="both"/>
        <w:rPr>
          <w:sz w:val="32"/>
          <w:szCs w:val="32"/>
        </w:rPr>
      </w:pPr>
      <w:r w:rsidRPr="00141BF5">
        <w:rPr>
          <w:sz w:val="32"/>
          <w:szCs w:val="32"/>
        </w:rPr>
        <w:t xml:space="preserve"> </w:t>
      </w:r>
      <w:r w:rsidR="00007BED" w:rsidRPr="00141BF5">
        <w:rPr>
          <w:sz w:val="32"/>
          <w:szCs w:val="32"/>
        </w:rPr>
        <w:t>Если по результатам проверочных мероприятий сомнения налогового органа (или претензии заинтересованного лица) о недостоверности сведений, включенных в ЕГРЮЛ, окажутся обоснованными, то </w:t>
      </w:r>
      <w:r w:rsidR="00534065" w:rsidRPr="00141BF5">
        <w:rPr>
          <w:sz w:val="32"/>
          <w:szCs w:val="32"/>
        </w:rPr>
        <w:t>регистрирующий орган может</w:t>
      </w:r>
      <w:r w:rsidR="00007BED" w:rsidRPr="00141BF5">
        <w:rPr>
          <w:sz w:val="32"/>
          <w:szCs w:val="32"/>
        </w:rPr>
        <w:t>:</w:t>
      </w:r>
    </w:p>
    <w:p w:rsidR="00007BED" w:rsidRPr="00141BF5" w:rsidRDefault="00007BED" w:rsidP="00141BF5">
      <w:pPr>
        <w:ind w:left="142" w:firstLine="425"/>
        <w:jc w:val="both"/>
        <w:rPr>
          <w:sz w:val="32"/>
          <w:szCs w:val="32"/>
        </w:rPr>
      </w:pPr>
      <w:r w:rsidRPr="00141BF5">
        <w:rPr>
          <w:sz w:val="32"/>
          <w:szCs w:val="32"/>
        </w:rPr>
        <w:t>1) отказать в регистрации представленных сведений. В этом случае принимается соответствующее решение с указанием основания отказа с обязательной ссылкой на нарушения, поименованные в п. 1 ст. 23 Закона № 129</w:t>
      </w:r>
      <w:r w:rsidRPr="00141BF5">
        <w:rPr>
          <w:sz w:val="32"/>
          <w:szCs w:val="32"/>
        </w:rPr>
        <w:noBreakHyphen/>
        <w:t>ФЗ;</w:t>
      </w:r>
    </w:p>
    <w:p w:rsidR="00007BED" w:rsidRPr="00141BF5" w:rsidRDefault="00007BED" w:rsidP="00141BF5">
      <w:pPr>
        <w:ind w:left="142" w:firstLine="425"/>
        <w:jc w:val="both"/>
        <w:rPr>
          <w:sz w:val="32"/>
          <w:szCs w:val="32"/>
        </w:rPr>
      </w:pPr>
      <w:r w:rsidRPr="00141BF5">
        <w:rPr>
          <w:sz w:val="32"/>
          <w:szCs w:val="32"/>
        </w:rPr>
        <w:t>2) направить уведомление о необходимости представления достоверных сведений.</w:t>
      </w:r>
    </w:p>
    <w:p w:rsidR="00007BED" w:rsidRPr="00141BF5" w:rsidRDefault="00007BED" w:rsidP="00141BF5">
      <w:pPr>
        <w:ind w:left="142" w:firstLine="425"/>
        <w:jc w:val="both"/>
        <w:rPr>
          <w:sz w:val="32"/>
          <w:szCs w:val="32"/>
        </w:rPr>
      </w:pPr>
      <w:r w:rsidRPr="00141BF5">
        <w:rPr>
          <w:sz w:val="32"/>
          <w:szCs w:val="32"/>
        </w:rPr>
        <w:t>В соответствии с п. 6 ст. 11 Закона № 129</w:t>
      </w:r>
      <w:r w:rsidRPr="00141BF5">
        <w:rPr>
          <w:sz w:val="32"/>
          <w:szCs w:val="32"/>
        </w:rPr>
        <w:noBreakHyphen/>
        <w:t>ФЗ уведомление будет направлено, если у регистрирующего органа вызовут сомнения следующие сведения:</w:t>
      </w:r>
    </w:p>
    <w:p w:rsidR="00007BED" w:rsidRPr="00141BF5" w:rsidRDefault="00007BED" w:rsidP="00141BF5">
      <w:pPr>
        <w:ind w:left="142" w:firstLine="425"/>
        <w:jc w:val="both"/>
        <w:rPr>
          <w:sz w:val="32"/>
          <w:szCs w:val="32"/>
        </w:rPr>
      </w:pPr>
      <w:r w:rsidRPr="00141BF5">
        <w:rPr>
          <w:sz w:val="32"/>
          <w:szCs w:val="32"/>
        </w:rPr>
        <w:t>– адрес юридического лица;</w:t>
      </w:r>
    </w:p>
    <w:p w:rsidR="00007BED" w:rsidRPr="00141BF5" w:rsidRDefault="00007BED" w:rsidP="00141BF5">
      <w:pPr>
        <w:ind w:left="142" w:firstLine="425"/>
        <w:jc w:val="both"/>
        <w:rPr>
          <w:sz w:val="32"/>
          <w:szCs w:val="32"/>
        </w:rPr>
      </w:pPr>
      <w:r w:rsidRPr="00141BF5">
        <w:rPr>
          <w:sz w:val="32"/>
          <w:szCs w:val="32"/>
        </w:rPr>
        <w:t>– сведения об учредителях (участниках) юридического лица, о держателе реестра акционеров, размерах и номинальной стоимости долей в ООО, передаче долей или частей долей в залог или об ином их обременении, о лице, осуществляющем управление долей, переходящей в порядке наследования;</w:t>
      </w:r>
    </w:p>
    <w:p w:rsidR="00007BED" w:rsidRPr="00141BF5" w:rsidRDefault="00007BED" w:rsidP="00141BF5">
      <w:pPr>
        <w:ind w:left="142" w:firstLine="425"/>
        <w:jc w:val="both"/>
        <w:rPr>
          <w:sz w:val="32"/>
          <w:szCs w:val="32"/>
        </w:rPr>
      </w:pPr>
      <w:r w:rsidRPr="00141BF5">
        <w:rPr>
          <w:sz w:val="32"/>
          <w:szCs w:val="32"/>
        </w:rPr>
        <w:t>– Ф. И. О. директора, его паспортные данные или ИНН.</w:t>
      </w:r>
    </w:p>
    <w:p w:rsidR="00AF0A35" w:rsidRPr="00141BF5" w:rsidRDefault="00007BED" w:rsidP="00141BF5">
      <w:pPr>
        <w:ind w:left="142" w:firstLine="425"/>
        <w:jc w:val="both"/>
        <w:rPr>
          <w:sz w:val="32"/>
          <w:szCs w:val="32"/>
        </w:rPr>
      </w:pPr>
      <w:r w:rsidRPr="00141BF5">
        <w:rPr>
          <w:sz w:val="32"/>
          <w:szCs w:val="32"/>
        </w:rPr>
        <w:t xml:space="preserve">Для представления новых достоверных сведений или доказательств достоверности поданных ранее сведений, вызвавших сомнения, юридическому лицу отведено 30 дней с момента направления уведомления. </w:t>
      </w:r>
    </w:p>
    <w:p w:rsidR="00D95286" w:rsidRPr="00141BF5" w:rsidRDefault="00D95286" w:rsidP="00141BF5">
      <w:pPr>
        <w:ind w:left="142" w:firstLine="425"/>
        <w:jc w:val="both"/>
        <w:rPr>
          <w:sz w:val="32"/>
          <w:szCs w:val="32"/>
        </w:rPr>
      </w:pPr>
      <w:r w:rsidRPr="00141BF5">
        <w:rPr>
          <w:sz w:val="32"/>
          <w:szCs w:val="32"/>
        </w:rPr>
        <w:lastRenderedPageBreak/>
        <w:t>Если он этого не сделает, то регистрирующий органа внесет в ЕГРЮЛ запись о недостоверности содержащихся в реестре сведений о юридическом лице (ст. 7.1 Закона № 129</w:t>
      </w:r>
      <w:r w:rsidRPr="00141BF5">
        <w:rPr>
          <w:sz w:val="32"/>
          <w:szCs w:val="32"/>
        </w:rPr>
        <w:noBreakHyphen/>
        <w:t>ФЗ, п. 18 Приказа № ММВ-7-14/72@).</w:t>
      </w:r>
    </w:p>
    <w:p w:rsidR="00731F4E" w:rsidRDefault="00731F4E" w:rsidP="00141BF5">
      <w:pPr>
        <w:ind w:left="142" w:firstLine="425"/>
        <w:jc w:val="both"/>
        <w:rPr>
          <w:sz w:val="32"/>
          <w:szCs w:val="32"/>
          <w:u w:val="single"/>
        </w:rPr>
      </w:pPr>
      <w:r w:rsidRPr="00141BF5">
        <w:rPr>
          <w:sz w:val="32"/>
          <w:szCs w:val="32"/>
          <w:u w:val="single"/>
        </w:rPr>
        <w:t>Также хотелось обратить внимание, что Закон № 129</w:t>
      </w:r>
      <w:r w:rsidRPr="00141BF5">
        <w:rPr>
          <w:sz w:val="32"/>
          <w:szCs w:val="32"/>
          <w:u w:val="single"/>
        </w:rPr>
        <w:noBreakHyphen/>
        <w:t>ФЗ и Приказ № ММВ-7-14/72@ определяют порядок внесения в  ЕГРЮЛ записи о недостоверности сведений о юридическом лице, содержащихся в нем. И только. Порядок аннулирования такой записи упомянутыми документами не определен. Следовательно, появление (однажды) в ЕГРЮЛ подобной записи станет своеобразной черной меткой для юридического лица, которая впоследствии может осложнить ему жизнь. Выход из данной ситуации очевиден: получив от регистрирующего органа вышеупомянутое уведомление, нужно в установленный срок представить новые достоверные сведения.</w:t>
      </w:r>
    </w:p>
    <w:p w:rsidR="00141BF5" w:rsidRPr="00141BF5" w:rsidRDefault="00141BF5" w:rsidP="00141BF5">
      <w:pPr>
        <w:ind w:left="142" w:firstLine="425"/>
        <w:jc w:val="both"/>
        <w:rPr>
          <w:sz w:val="32"/>
          <w:szCs w:val="32"/>
          <w:u w:val="single"/>
        </w:rPr>
      </w:pPr>
    </w:p>
    <w:p w:rsidR="00AF0A35" w:rsidRPr="00141BF5" w:rsidRDefault="00E24204" w:rsidP="00141BF5">
      <w:pPr>
        <w:ind w:left="142" w:firstLine="425"/>
        <w:jc w:val="both"/>
        <w:rPr>
          <w:sz w:val="32"/>
          <w:szCs w:val="32"/>
        </w:rPr>
      </w:pPr>
      <w:r>
        <w:rPr>
          <w:sz w:val="32"/>
          <w:szCs w:val="32"/>
        </w:rPr>
        <w:t>Кроме того</w:t>
      </w:r>
      <w:r w:rsidR="000A5A7D" w:rsidRPr="00141BF5">
        <w:rPr>
          <w:sz w:val="32"/>
          <w:szCs w:val="32"/>
        </w:rPr>
        <w:t>, н</w:t>
      </w:r>
      <w:r w:rsidR="00AF0A35" w:rsidRPr="00141BF5">
        <w:rPr>
          <w:sz w:val="32"/>
          <w:szCs w:val="32"/>
        </w:rPr>
        <w:t xml:space="preserve">аличие в ЕГРЮЛ записи о недостоверности сведений о юридическом лице имеет </w:t>
      </w:r>
      <w:r>
        <w:rPr>
          <w:sz w:val="32"/>
          <w:szCs w:val="32"/>
        </w:rPr>
        <w:t>следующие</w:t>
      </w:r>
      <w:r w:rsidR="00AF0A35" w:rsidRPr="00141BF5">
        <w:rPr>
          <w:sz w:val="32"/>
          <w:szCs w:val="32"/>
        </w:rPr>
        <w:t xml:space="preserve"> последствия</w:t>
      </w:r>
      <w:r>
        <w:rPr>
          <w:sz w:val="32"/>
          <w:szCs w:val="32"/>
        </w:rPr>
        <w:t>, а именно:</w:t>
      </w:r>
    </w:p>
    <w:p w:rsidR="00AF0A35" w:rsidRPr="00141BF5" w:rsidRDefault="00AF0A35" w:rsidP="00141BF5">
      <w:pPr>
        <w:pStyle w:val="af5"/>
        <w:numPr>
          <w:ilvl w:val="0"/>
          <w:numId w:val="29"/>
        </w:numPr>
        <w:ind w:left="142" w:firstLine="425"/>
        <w:jc w:val="both"/>
        <w:rPr>
          <w:sz w:val="32"/>
          <w:szCs w:val="32"/>
        </w:rPr>
      </w:pPr>
      <w:r w:rsidRPr="00141BF5">
        <w:rPr>
          <w:sz w:val="32"/>
          <w:szCs w:val="32"/>
        </w:rPr>
        <w:t>ЮЛ с такой записью приобретает «плохую репутацию» - становиться малопривлекательным партнером с точки зрения  принципа «должной осмотрительности выбора контрагентов» для других налогоплательщиков, банков, при участии в закупках, а наличие с ними отношений – поводом претензий со стороны налоговых органов</w:t>
      </w:r>
      <w:r w:rsidR="002A0715" w:rsidRPr="00141BF5">
        <w:rPr>
          <w:sz w:val="32"/>
          <w:szCs w:val="32"/>
        </w:rPr>
        <w:t xml:space="preserve"> при проведении камеральных и выездных налоговых проверок.</w:t>
      </w:r>
    </w:p>
    <w:p w:rsidR="002A0715" w:rsidRPr="00141BF5" w:rsidRDefault="002A0715" w:rsidP="00141BF5">
      <w:pPr>
        <w:pStyle w:val="af5"/>
        <w:ind w:left="142" w:firstLine="425"/>
        <w:jc w:val="both"/>
        <w:rPr>
          <w:sz w:val="32"/>
          <w:szCs w:val="32"/>
        </w:rPr>
      </w:pPr>
      <w:r w:rsidRPr="00141BF5">
        <w:rPr>
          <w:sz w:val="32"/>
          <w:szCs w:val="32"/>
        </w:rPr>
        <w:t>«Обратная сторона медали» еще и в том, что запись о недостоверности в отношении физического лица может означать отсутствие его участия в данном юридическом лице в соответствующем качестве (участника и/или руководителя) и в таком случае является сигналом возможной  дефектности сделок юридического лица. И этот риск сохраняется, даже если потом «запись о недостоверно</w:t>
      </w:r>
      <w:r w:rsidR="00E24204">
        <w:rPr>
          <w:sz w:val="32"/>
          <w:szCs w:val="32"/>
        </w:rPr>
        <w:t xml:space="preserve">сти» по юридическому лицу была </w:t>
      </w:r>
      <w:r w:rsidRPr="00141BF5">
        <w:rPr>
          <w:sz w:val="32"/>
          <w:szCs w:val="32"/>
        </w:rPr>
        <w:t>исправлена путем внесения изменений.</w:t>
      </w:r>
    </w:p>
    <w:p w:rsidR="002A0715" w:rsidRPr="00141BF5" w:rsidRDefault="002A0715" w:rsidP="00141BF5">
      <w:pPr>
        <w:pStyle w:val="af5"/>
        <w:ind w:left="142" w:firstLine="425"/>
        <w:jc w:val="both"/>
        <w:rPr>
          <w:sz w:val="32"/>
          <w:szCs w:val="32"/>
        </w:rPr>
      </w:pPr>
      <w:r w:rsidRPr="00141BF5">
        <w:rPr>
          <w:sz w:val="32"/>
          <w:szCs w:val="32"/>
        </w:rPr>
        <w:t xml:space="preserve"> Например: избрания нового руководителя, вместо того, сведения о котором  </w:t>
      </w:r>
      <w:r w:rsidR="00E24204">
        <w:rPr>
          <w:sz w:val="32"/>
          <w:szCs w:val="32"/>
        </w:rPr>
        <w:t>были отмечены как недостоверные.</w:t>
      </w:r>
    </w:p>
    <w:p w:rsidR="002A0715" w:rsidRPr="00141BF5" w:rsidRDefault="002A0715" w:rsidP="00141BF5">
      <w:pPr>
        <w:pStyle w:val="af5"/>
        <w:numPr>
          <w:ilvl w:val="0"/>
          <w:numId w:val="29"/>
        </w:numPr>
        <w:ind w:left="142" w:firstLine="425"/>
        <w:jc w:val="both"/>
        <w:rPr>
          <w:sz w:val="32"/>
          <w:szCs w:val="32"/>
        </w:rPr>
      </w:pPr>
      <w:r w:rsidRPr="00141BF5">
        <w:rPr>
          <w:sz w:val="32"/>
          <w:szCs w:val="32"/>
        </w:rPr>
        <w:t xml:space="preserve">При продолжении отражения в ЕГРЮЛ недостоверных сведений после внесения </w:t>
      </w:r>
      <w:proofErr w:type="gramStart"/>
      <w:r w:rsidRPr="00141BF5">
        <w:rPr>
          <w:sz w:val="32"/>
          <w:szCs w:val="32"/>
        </w:rPr>
        <w:t>соответствующий</w:t>
      </w:r>
      <w:proofErr w:type="gramEnd"/>
      <w:r w:rsidRPr="00141BF5">
        <w:rPr>
          <w:sz w:val="32"/>
          <w:szCs w:val="32"/>
        </w:rPr>
        <w:t xml:space="preserve"> записи о недостоверности (если по юридическому лицу не сообщены в ЕГРЮЛ достоверные сведения):</w:t>
      </w:r>
    </w:p>
    <w:p w:rsidR="002A0715" w:rsidRPr="00141BF5" w:rsidRDefault="002A0715" w:rsidP="00141BF5">
      <w:pPr>
        <w:ind w:left="142" w:firstLine="425"/>
        <w:jc w:val="both"/>
        <w:rPr>
          <w:sz w:val="32"/>
          <w:szCs w:val="32"/>
        </w:rPr>
      </w:pPr>
      <w:r w:rsidRPr="00141BF5">
        <w:rPr>
          <w:sz w:val="32"/>
          <w:szCs w:val="32"/>
        </w:rPr>
        <w:t>- лицо, имеющее право действовать от имени юридического лица без доверенности может быть привлечено к административной ответственности (ч.3, ч.4 ст. 14.25КоАП РФ);</w:t>
      </w:r>
    </w:p>
    <w:p w:rsidR="002A0715" w:rsidRPr="00141BF5" w:rsidRDefault="002A0715" w:rsidP="00141BF5">
      <w:pPr>
        <w:ind w:left="142" w:firstLine="425"/>
        <w:jc w:val="both"/>
        <w:rPr>
          <w:sz w:val="32"/>
          <w:szCs w:val="32"/>
        </w:rPr>
      </w:pPr>
      <w:r w:rsidRPr="00141BF5">
        <w:rPr>
          <w:sz w:val="32"/>
          <w:szCs w:val="32"/>
        </w:rPr>
        <w:lastRenderedPageBreak/>
        <w:t>- регистрирующим органом может быть предъявлен иск</w:t>
      </w:r>
      <w:r w:rsidR="00A5404C" w:rsidRPr="00141BF5">
        <w:rPr>
          <w:sz w:val="32"/>
          <w:szCs w:val="32"/>
        </w:rPr>
        <w:t xml:space="preserve"> о ликвидации юридического лица, как действующего с грубым нарушением закона;</w:t>
      </w:r>
    </w:p>
    <w:p w:rsidR="00A5404C" w:rsidRPr="00141BF5" w:rsidRDefault="00A5404C" w:rsidP="00141BF5">
      <w:pPr>
        <w:ind w:left="142" w:firstLine="425"/>
        <w:jc w:val="both"/>
        <w:rPr>
          <w:sz w:val="32"/>
          <w:szCs w:val="32"/>
        </w:rPr>
      </w:pPr>
      <w:r w:rsidRPr="00141BF5">
        <w:rPr>
          <w:sz w:val="32"/>
          <w:szCs w:val="32"/>
        </w:rPr>
        <w:t xml:space="preserve">- а </w:t>
      </w:r>
      <w:r w:rsidR="00F50DEC" w:rsidRPr="00141BF5">
        <w:rPr>
          <w:sz w:val="32"/>
          <w:szCs w:val="32"/>
        </w:rPr>
        <w:t xml:space="preserve">также </w:t>
      </w:r>
      <w:r w:rsidRPr="00141BF5">
        <w:rPr>
          <w:sz w:val="32"/>
          <w:szCs w:val="32"/>
        </w:rPr>
        <w:t xml:space="preserve">после </w:t>
      </w:r>
      <w:r w:rsidR="00F50DEC" w:rsidRPr="00141BF5">
        <w:rPr>
          <w:sz w:val="32"/>
          <w:szCs w:val="32"/>
        </w:rPr>
        <w:t xml:space="preserve">01.09.2017 </w:t>
      </w:r>
      <w:r w:rsidR="005A493F" w:rsidRPr="00141BF5">
        <w:rPr>
          <w:sz w:val="32"/>
          <w:szCs w:val="32"/>
        </w:rPr>
        <w:t xml:space="preserve">юридическое лицо, имеющее в ЕГРЮЛ сведения, в отношении которых внесена запись  об их недостоверности, в течении более чем 6 месяцев с момента внесения такой записи </w:t>
      </w:r>
      <w:r w:rsidR="00D95286" w:rsidRPr="00141BF5">
        <w:rPr>
          <w:sz w:val="32"/>
          <w:szCs w:val="32"/>
        </w:rPr>
        <w:t>может быть исключено из ЕГРЮЛ по решению регистрирующего органа.</w:t>
      </w:r>
      <w:r w:rsidR="00F50DEC" w:rsidRPr="00141BF5">
        <w:rPr>
          <w:sz w:val="32"/>
          <w:szCs w:val="32"/>
        </w:rPr>
        <w:t xml:space="preserve"> (Федеральный закон №129-ФЗ от 08.08.2001 с учетом редакции Федерального закона от 28.12.2016 №488-ФЗ)</w:t>
      </w:r>
      <w:r w:rsidR="000841AA">
        <w:rPr>
          <w:sz w:val="32"/>
          <w:szCs w:val="32"/>
        </w:rPr>
        <w:t xml:space="preserve"> (более подробно ниже)</w:t>
      </w:r>
      <w:r w:rsidR="00F50DEC" w:rsidRPr="00141BF5">
        <w:rPr>
          <w:sz w:val="32"/>
          <w:szCs w:val="32"/>
        </w:rPr>
        <w:t>.</w:t>
      </w:r>
    </w:p>
    <w:p w:rsidR="002A0715" w:rsidRPr="00141BF5" w:rsidRDefault="00D95286" w:rsidP="00141BF5">
      <w:pPr>
        <w:pStyle w:val="af5"/>
        <w:numPr>
          <w:ilvl w:val="0"/>
          <w:numId w:val="29"/>
        </w:numPr>
        <w:ind w:left="142" w:firstLine="425"/>
        <w:jc w:val="both"/>
        <w:rPr>
          <w:sz w:val="32"/>
          <w:szCs w:val="32"/>
        </w:rPr>
      </w:pPr>
      <w:proofErr w:type="gramStart"/>
      <w:r w:rsidRPr="00141BF5">
        <w:rPr>
          <w:sz w:val="32"/>
          <w:szCs w:val="32"/>
        </w:rPr>
        <w:t>Лица, имеющие право без доверенности действовать от имени такого юридического лица,  являющиеся участниками ООО, владеющими не менее 50% голосов от общего количества голосов участников данного ООО, в отношении которого в ЕГРЮЛ содержится запись о недостоверности сведений о юридическом лице (кроме лица, подавшего о себе форму Р34001 до истечения 3 лет с момента внесения в ЕГРЮЛ соответствующей записи о недостоверности</w:t>
      </w:r>
      <w:r w:rsidR="00E24204">
        <w:rPr>
          <w:sz w:val="32"/>
          <w:szCs w:val="32"/>
        </w:rPr>
        <w:t>)</w:t>
      </w:r>
      <w:r w:rsidRPr="00141BF5">
        <w:rPr>
          <w:sz w:val="32"/>
          <w:szCs w:val="32"/>
        </w:rPr>
        <w:t xml:space="preserve"> оказываются</w:t>
      </w:r>
      <w:proofErr w:type="gramEnd"/>
      <w:r w:rsidRPr="00141BF5">
        <w:rPr>
          <w:sz w:val="32"/>
          <w:szCs w:val="32"/>
        </w:rPr>
        <w:t xml:space="preserve"> ограничены </w:t>
      </w:r>
      <w:proofErr w:type="gramStart"/>
      <w:r w:rsidRPr="00141BF5">
        <w:rPr>
          <w:sz w:val="32"/>
          <w:szCs w:val="32"/>
        </w:rPr>
        <w:t>в праве</w:t>
      </w:r>
      <w:proofErr w:type="gramEnd"/>
      <w:r w:rsidRPr="00141BF5">
        <w:rPr>
          <w:sz w:val="32"/>
          <w:szCs w:val="32"/>
        </w:rPr>
        <w:t xml:space="preserve"> стать учредителем (участником) другого юридического лица либо лицом, имеющим право без доверенности действовать от имени юридического лица</w:t>
      </w:r>
      <w:r w:rsidR="000841AA">
        <w:rPr>
          <w:sz w:val="32"/>
          <w:szCs w:val="32"/>
        </w:rPr>
        <w:t>,</w:t>
      </w:r>
      <w:r w:rsidRPr="00141BF5">
        <w:rPr>
          <w:sz w:val="32"/>
          <w:szCs w:val="32"/>
        </w:rPr>
        <w:t xml:space="preserve"> законом предусмотр</w:t>
      </w:r>
      <w:r w:rsidR="000841AA">
        <w:rPr>
          <w:sz w:val="32"/>
          <w:szCs w:val="32"/>
        </w:rPr>
        <w:t>ено соответствующее основание дл</w:t>
      </w:r>
      <w:r w:rsidRPr="00141BF5">
        <w:rPr>
          <w:sz w:val="32"/>
          <w:szCs w:val="32"/>
        </w:rPr>
        <w:t xml:space="preserve">я отказа в государственной регистрации (абз.4,5 </w:t>
      </w:r>
      <w:proofErr w:type="spellStart"/>
      <w:r w:rsidRPr="00141BF5">
        <w:rPr>
          <w:sz w:val="32"/>
          <w:szCs w:val="32"/>
        </w:rPr>
        <w:t>пп</w:t>
      </w:r>
      <w:proofErr w:type="spellEnd"/>
      <w:r w:rsidRPr="00141BF5">
        <w:rPr>
          <w:sz w:val="32"/>
          <w:szCs w:val="32"/>
        </w:rPr>
        <w:t>. «ф» ст.23 Закона №129-ФЗ).</w:t>
      </w:r>
    </w:p>
    <w:p w:rsidR="00AF0A35" w:rsidRPr="00141BF5" w:rsidRDefault="00731F4E" w:rsidP="00141BF5">
      <w:pPr>
        <w:ind w:left="142" w:firstLine="425"/>
        <w:jc w:val="both"/>
        <w:rPr>
          <w:sz w:val="32"/>
          <w:szCs w:val="32"/>
        </w:rPr>
      </w:pPr>
      <w:r w:rsidRPr="00141BF5">
        <w:rPr>
          <w:sz w:val="32"/>
          <w:szCs w:val="32"/>
        </w:rPr>
        <w:t>В виду серьезности последствий внесения записи о недостоверности сведений о юридическом лице в ЕГРЮЛ закон предусматривает определенные требования к порядку внесения этих записей  регистрирующими органами. Такая запись может появиться:</w:t>
      </w:r>
    </w:p>
    <w:p w:rsidR="00731F4E" w:rsidRPr="00141BF5" w:rsidRDefault="00731F4E" w:rsidP="00141BF5">
      <w:pPr>
        <w:ind w:left="142" w:firstLine="425"/>
        <w:jc w:val="both"/>
        <w:rPr>
          <w:sz w:val="32"/>
          <w:szCs w:val="32"/>
        </w:rPr>
      </w:pPr>
      <w:r w:rsidRPr="00141BF5">
        <w:rPr>
          <w:sz w:val="32"/>
          <w:szCs w:val="32"/>
        </w:rPr>
        <w:t>- в результате установления недостоверности сведений</w:t>
      </w:r>
      <w:r w:rsidR="000841AA">
        <w:rPr>
          <w:sz w:val="32"/>
          <w:szCs w:val="32"/>
        </w:rPr>
        <w:t>,</w:t>
      </w:r>
      <w:r w:rsidRPr="00141BF5">
        <w:rPr>
          <w:sz w:val="32"/>
          <w:szCs w:val="32"/>
        </w:rPr>
        <w:t xml:space="preserve"> по итогам  проведенной регистрирующим органом проверки недостоверности сведений;</w:t>
      </w:r>
    </w:p>
    <w:p w:rsidR="00731F4E" w:rsidRPr="00141BF5" w:rsidRDefault="00731F4E" w:rsidP="00141BF5">
      <w:pPr>
        <w:ind w:left="142" w:firstLine="425"/>
        <w:jc w:val="both"/>
        <w:rPr>
          <w:sz w:val="32"/>
          <w:szCs w:val="32"/>
        </w:rPr>
      </w:pPr>
      <w:r w:rsidRPr="00141BF5">
        <w:rPr>
          <w:sz w:val="32"/>
          <w:szCs w:val="32"/>
        </w:rPr>
        <w:t>- в особом срочном порядке – это исключение  из общего правила о внесении записи о недостоверности сведений в ЕГРЮЛ по результатам проверки.</w:t>
      </w:r>
      <w:r w:rsidR="000841AA">
        <w:rPr>
          <w:sz w:val="32"/>
          <w:szCs w:val="32"/>
        </w:rPr>
        <w:t xml:space="preserve"> </w:t>
      </w:r>
      <w:r w:rsidRPr="00141BF5">
        <w:rPr>
          <w:sz w:val="32"/>
          <w:szCs w:val="32"/>
        </w:rPr>
        <w:t>«Срочное» внесение предусмотрено только для случаев подачи физическими лицами заявлений о недостоверности сведений о себе в ЕГРЮЛ – заявление по форме Р34001 «Заявление физического лица о недостоверности сведений  о нем в ЕГРЮЛ».</w:t>
      </w:r>
      <w:r w:rsidR="007D27C4" w:rsidRPr="00141BF5">
        <w:rPr>
          <w:sz w:val="32"/>
          <w:szCs w:val="32"/>
        </w:rPr>
        <w:t xml:space="preserve"> </w:t>
      </w:r>
      <w:proofErr w:type="gramStart"/>
      <w:r w:rsidR="007D27C4" w:rsidRPr="00141BF5">
        <w:rPr>
          <w:sz w:val="32"/>
          <w:szCs w:val="32"/>
        </w:rPr>
        <w:t>Такие заявлени</w:t>
      </w:r>
      <w:r w:rsidR="00A84312" w:rsidRPr="00141BF5">
        <w:rPr>
          <w:sz w:val="32"/>
          <w:szCs w:val="32"/>
        </w:rPr>
        <w:t>я</w:t>
      </w:r>
      <w:r w:rsidR="007D27C4" w:rsidRPr="00141BF5">
        <w:rPr>
          <w:sz w:val="32"/>
          <w:szCs w:val="32"/>
        </w:rPr>
        <w:t xml:space="preserve"> пода</w:t>
      </w:r>
      <w:r w:rsidR="00A84312" w:rsidRPr="00141BF5">
        <w:rPr>
          <w:sz w:val="32"/>
          <w:szCs w:val="32"/>
        </w:rPr>
        <w:t>ются физическими лицами  относительно сведений именно о себе (в качестве  учредителя (</w:t>
      </w:r>
      <w:r w:rsidR="00400577" w:rsidRPr="00141BF5">
        <w:rPr>
          <w:sz w:val="32"/>
          <w:szCs w:val="32"/>
        </w:rPr>
        <w:t>участника</w:t>
      </w:r>
      <w:r w:rsidR="00A84312" w:rsidRPr="00141BF5">
        <w:rPr>
          <w:sz w:val="32"/>
          <w:szCs w:val="32"/>
        </w:rPr>
        <w:t>) юридических лиц</w:t>
      </w:r>
      <w:r w:rsidR="00400577" w:rsidRPr="00141BF5">
        <w:rPr>
          <w:sz w:val="32"/>
          <w:szCs w:val="32"/>
        </w:rPr>
        <w:t>, имеющих право действовать от имени юридического лица без доверенности.</w:t>
      </w:r>
      <w:proofErr w:type="gramEnd"/>
    </w:p>
    <w:p w:rsidR="00400577" w:rsidRPr="00141BF5" w:rsidRDefault="00400577" w:rsidP="00141BF5">
      <w:pPr>
        <w:ind w:left="142" w:firstLine="425"/>
        <w:jc w:val="both"/>
        <w:rPr>
          <w:sz w:val="32"/>
          <w:szCs w:val="32"/>
        </w:rPr>
      </w:pPr>
      <w:r w:rsidRPr="00141BF5">
        <w:rPr>
          <w:sz w:val="32"/>
          <w:szCs w:val="32"/>
        </w:rPr>
        <w:t xml:space="preserve">По заявлениям формы Р34001 запись о недостоверности содержащихся  в ЕГРЮЛ сведений о юридическом лице  вносится регистрирующим органом в обычные для государственной регистрации  сроки: не более чем </w:t>
      </w:r>
      <w:r w:rsidRPr="00141BF5">
        <w:rPr>
          <w:sz w:val="32"/>
          <w:szCs w:val="32"/>
        </w:rPr>
        <w:lastRenderedPageBreak/>
        <w:t>5 рабочих дней с момента подачи такого заявления (п.1 ст.8, п.5 ст. 11 Закона №129-ФЗ).</w:t>
      </w:r>
    </w:p>
    <w:p w:rsidR="00400577" w:rsidRPr="00141BF5" w:rsidRDefault="00A07D91" w:rsidP="00141BF5">
      <w:pPr>
        <w:ind w:left="142" w:firstLine="425"/>
        <w:jc w:val="both"/>
        <w:rPr>
          <w:sz w:val="32"/>
          <w:szCs w:val="32"/>
        </w:rPr>
      </w:pPr>
      <w:r w:rsidRPr="00141BF5">
        <w:rPr>
          <w:sz w:val="32"/>
          <w:szCs w:val="32"/>
        </w:rPr>
        <w:t>П</w:t>
      </w:r>
      <w:r w:rsidR="00400577" w:rsidRPr="00141BF5">
        <w:rPr>
          <w:sz w:val="32"/>
          <w:szCs w:val="32"/>
        </w:rPr>
        <w:t xml:space="preserve">роверка достоверности сведений  включенных в ЕГРЮЛ  при обращении физического лица с заявлением о недостоверности сведений </w:t>
      </w:r>
      <w:proofErr w:type="gramStart"/>
      <w:r w:rsidR="00400577" w:rsidRPr="00141BF5">
        <w:rPr>
          <w:sz w:val="32"/>
          <w:szCs w:val="32"/>
        </w:rPr>
        <w:t>именно</w:t>
      </w:r>
      <w:proofErr w:type="gramEnd"/>
      <w:r w:rsidR="00400577" w:rsidRPr="00141BF5">
        <w:rPr>
          <w:sz w:val="32"/>
          <w:szCs w:val="32"/>
        </w:rPr>
        <w:t xml:space="preserve"> о нем регистрирующим органом не проводится, регистрирующий орган оказывает государственную услугу - вносит на основании обращения физического лица  запись о недостоверности сведений о юридическом лице в ЕГРЮЛ.</w:t>
      </w:r>
    </w:p>
    <w:p w:rsidR="00076B6E" w:rsidRPr="00141BF5" w:rsidRDefault="00007BED" w:rsidP="00141BF5">
      <w:pPr>
        <w:ind w:left="142" w:firstLine="425"/>
        <w:jc w:val="both"/>
        <w:rPr>
          <w:sz w:val="32"/>
          <w:szCs w:val="32"/>
        </w:rPr>
      </w:pPr>
      <w:r w:rsidRPr="00141BF5">
        <w:rPr>
          <w:sz w:val="32"/>
          <w:szCs w:val="32"/>
        </w:rPr>
        <w:t> </w:t>
      </w:r>
      <w:r w:rsidR="000A5A7D" w:rsidRPr="00141BF5">
        <w:rPr>
          <w:sz w:val="32"/>
          <w:szCs w:val="32"/>
        </w:rPr>
        <w:t>Таким образом,</w:t>
      </w:r>
      <w:r w:rsidR="00076B6E" w:rsidRPr="00141BF5">
        <w:rPr>
          <w:sz w:val="32"/>
          <w:szCs w:val="32"/>
        </w:rPr>
        <w:t xml:space="preserve"> запись о недостоверности сведений негативно скажется на работе любого предприятия. С такой компанией перестанут сотрудничать контрагенты. Банки захотят защитить себя от рисков и заблокируют банковские счета, что сделает невозможной работу организации. Доступ к тендерам и </w:t>
      </w:r>
      <w:proofErr w:type="spellStart"/>
      <w:r w:rsidR="00076B6E" w:rsidRPr="00141BF5">
        <w:rPr>
          <w:sz w:val="32"/>
          <w:szCs w:val="32"/>
        </w:rPr>
        <w:t>госзакупкам</w:t>
      </w:r>
      <w:proofErr w:type="spellEnd"/>
      <w:r w:rsidR="00076B6E" w:rsidRPr="00141BF5">
        <w:rPr>
          <w:sz w:val="32"/>
          <w:szCs w:val="32"/>
        </w:rPr>
        <w:t xml:space="preserve"> будет закрыт. Наличие записи о недостоверности может привести к потере компанией репутации на рынке, признанию сделок </w:t>
      </w:r>
      <w:proofErr w:type="gramStart"/>
      <w:r w:rsidR="00076B6E" w:rsidRPr="00141BF5">
        <w:rPr>
          <w:sz w:val="32"/>
          <w:szCs w:val="32"/>
        </w:rPr>
        <w:t>недействительными</w:t>
      </w:r>
      <w:proofErr w:type="gramEnd"/>
      <w:r w:rsidR="00076B6E" w:rsidRPr="00141BF5">
        <w:rPr>
          <w:sz w:val="32"/>
          <w:szCs w:val="32"/>
        </w:rPr>
        <w:t>, привлечению руководителя или участника юридического лица к административной ответственности или ограничению их прав.</w:t>
      </w:r>
    </w:p>
    <w:p w:rsidR="00076B6E" w:rsidRPr="00141BF5" w:rsidRDefault="00076B6E" w:rsidP="00141BF5">
      <w:pPr>
        <w:ind w:left="142" w:firstLine="425"/>
        <w:jc w:val="both"/>
        <w:rPr>
          <w:sz w:val="32"/>
          <w:szCs w:val="32"/>
        </w:rPr>
      </w:pPr>
      <w:r w:rsidRPr="00141BF5">
        <w:rPr>
          <w:sz w:val="32"/>
          <w:szCs w:val="32"/>
        </w:rPr>
        <w:t>Кроме того</w:t>
      </w:r>
      <w:r w:rsidR="00F50DEC" w:rsidRPr="00141BF5">
        <w:rPr>
          <w:sz w:val="32"/>
          <w:szCs w:val="32"/>
        </w:rPr>
        <w:t>, как отмечалось ранее</w:t>
      </w:r>
      <w:r w:rsidR="000841AA">
        <w:rPr>
          <w:sz w:val="32"/>
          <w:szCs w:val="32"/>
        </w:rPr>
        <w:t>,</w:t>
      </w:r>
      <w:r w:rsidR="00F50DEC" w:rsidRPr="00141BF5">
        <w:rPr>
          <w:sz w:val="32"/>
          <w:szCs w:val="32"/>
        </w:rPr>
        <w:t xml:space="preserve"> </w:t>
      </w:r>
      <w:r w:rsidRPr="00141BF5">
        <w:rPr>
          <w:sz w:val="32"/>
          <w:szCs w:val="32"/>
        </w:rPr>
        <w:t xml:space="preserve">с 01.09.2017 Федеральным законом от 28.12.2016 №488-ФЗ установлен порядок принудительного исключения организаций из ЕГРЮЛ – для этого достаточно </w:t>
      </w:r>
      <w:r w:rsidR="000841AA">
        <w:rPr>
          <w:sz w:val="32"/>
          <w:szCs w:val="32"/>
        </w:rPr>
        <w:t xml:space="preserve">отражения в ЕГРЮЛ </w:t>
      </w:r>
      <w:r w:rsidRPr="00141BF5">
        <w:rPr>
          <w:sz w:val="32"/>
          <w:szCs w:val="32"/>
        </w:rPr>
        <w:t>записи о недостоверности сведений в течение 6 месяцев.</w:t>
      </w:r>
    </w:p>
    <w:p w:rsidR="00076B6E" w:rsidRPr="00141BF5" w:rsidRDefault="00076B6E" w:rsidP="00141BF5">
      <w:pPr>
        <w:ind w:left="142" w:firstLine="425"/>
        <w:jc w:val="both"/>
        <w:rPr>
          <w:sz w:val="32"/>
          <w:szCs w:val="32"/>
        </w:rPr>
      </w:pPr>
      <w:r w:rsidRPr="00141BF5">
        <w:rPr>
          <w:sz w:val="32"/>
          <w:szCs w:val="32"/>
        </w:rPr>
        <w:t>Надо понимать, что наличие признаков недействующего юридического лица и лица, в отношении которого в ЕГРЮЛ имеются недостоверные сведения, — это различные правовые основания для исключения организации из ЕГРЮЛ. То есть в соответствии с законодательством из-за недостоверности сведений из ЕГРЮЛ может быть исключена и организация, не обладающая признаками недействующего юридического лица.</w:t>
      </w:r>
    </w:p>
    <w:p w:rsidR="00076B6E" w:rsidRPr="00141BF5" w:rsidRDefault="00076B6E" w:rsidP="00141BF5">
      <w:pPr>
        <w:ind w:left="142" w:firstLine="425"/>
        <w:jc w:val="both"/>
        <w:rPr>
          <w:sz w:val="32"/>
          <w:szCs w:val="32"/>
        </w:rPr>
      </w:pPr>
      <w:r w:rsidRPr="00141BF5">
        <w:rPr>
          <w:sz w:val="32"/>
          <w:szCs w:val="32"/>
        </w:rPr>
        <w:t xml:space="preserve">Отмечу, что информация о предстоящем исключении из ЕГРЮЛ из-за недостоверных сведений, как и при исключении </w:t>
      </w:r>
      <w:proofErr w:type="spellStart"/>
      <w:r w:rsidRPr="00141BF5">
        <w:rPr>
          <w:sz w:val="32"/>
          <w:szCs w:val="32"/>
        </w:rPr>
        <w:t>юрлица</w:t>
      </w:r>
      <w:proofErr w:type="spellEnd"/>
      <w:r w:rsidRPr="00141BF5">
        <w:rPr>
          <w:sz w:val="32"/>
          <w:szCs w:val="32"/>
        </w:rPr>
        <w:t xml:space="preserve"> с признаками </w:t>
      </w:r>
      <w:proofErr w:type="gramStart"/>
      <w:r w:rsidRPr="00141BF5">
        <w:rPr>
          <w:sz w:val="32"/>
          <w:szCs w:val="32"/>
        </w:rPr>
        <w:t>недействующего</w:t>
      </w:r>
      <w:proofErr w:type="gramEnd"/>
      <w:r w:rsidRPr="00141BF5">
        <w:rPr>
          <w:sz w:val="32"/>
          <w:szCs w:val="32"/>
        </w:rPr>
        <w:t>, в обязательном порядке публикуется в «Вестнике государственной регистрации». И гораздо лучше принять меры по недопущению исключения на этом этапе путем направления в регистрирующий орган мотивированного заявления в срок не позднее 3 месяцев после публикации.</w:t>
      </w:r>
    </w:p>
    <w:p w:rsidR="00076B6E" w:rsidRPr="00141BF5" w:rsidRDefault="00076B6E" w:rsidP="00141BF5">
      <w:pPr>
        <w:ind w:left="142" w:firstLine="425"/>
        <w:jc w:val="both"/>
        <w:rPr>
          <w:sz w:val="32"/>
          <w:szCs w:val="32"/>
        </w:rPr>
      </w:pPr>
      <w:r w:rsidRPr="00141BF5">
        <w:rPr>
          <w:sz w:val="32"/>
          <w:szCs w:val="32"/>
        </w:rPr>
        <w:t xml:space="preserve">Если в ЕГРЮЛ содержится запись о недостоверности сведений о руководителе или адресе организации, то ее руководитель и учредитель ООО с долей участия не менее 50% в течение 3 лет не могут стать учредителями и руководителями другой компании. Этот срок исчисляется </w:t>
      </w:r>
      <w:r w:rsidRPr="00141BF5">
        <w:rPr>
          <w:sz w:val="32"/>
          <w:szCs w:val="32"/>
        </w:rPr>
        <w:lastRenderedPageBreak/>
        <w:t xml:space="preserve">с момента внесения записи о недостоверности в ЕГРЮЛ. Но если компания устранила причины, по которым запись о недостоверности была внесена в </w:t>
      </w:r>
      <w:proofErr w:type="spellStart"/>
      <w:r w:rsidRPr="00141BF5">
        <w:rPr>
          <w:sz w:val="32"/>
          <w:szCs w:val="32"/>
        </w:rPr>
        <w:t>госреестр</w:t>
      </w:r>
      <w:proofErr w:type="spellEnd"/>
      <w:r w:rsidRPr="00141BF5">
        <w:rPr>
          <w:sz w:val="32"/>
          <w:szCs w:val="32"/>
        </w:rPr>
        <w:t>, негативные последствия для этих физлиц не возникнут.</w:t>
      </w:r>
    </w:p>
    <w:p w:rsidR="00076B6E" w:rsidRPr="00141BF5" w:rsidRDefault="00076B6E" w:rsidP="00141BF5">
      <w:pPr>
        <w:ind w:left="142" w:firstLine="425"/>
        <w:jc w:val="both"/>
        <w:rPr>
          <w:sz w:val="32"/>
          <w:szCs w:val="32"/>
        </w:rPr>
      </w:pPr>
      <w:r w:rsidRPr="00141BF5">
        <w:rPr>
          <w:sz w:val="32"/>
          <w:szCs w:val="32"/>
        </w:rPr>
        <w:t xml:space="preserve">Ограничение на учреждение </w:t>
      </w:r>
      <w:proofErr w:type="gramStart"/>
      <w:r w:rsidRPr="00141BF5">
        <w:rPr>
          <w:sz w:val="32"/>
          <w:szCs w:val="32"/>
        </w:rPr>
        <w:t>новых</w:t>
      </w:r>
      <w:proofErr w:type="gramEnd"/>
      <w:r w:rsidRPr="00141BF5">
        <w:rPr>
          <w:sz w:val="32"/>
          <w:szCs w:val="32"/>
        </w:rPr>
        <w:t xml:space="preserve"> </w:t>
      </w:r>
      <w:proofErr w:type="spellStart"/>
      <w:r w:rsidRPr="00141BF5">
        <w:rPr>
          <w:sz w:val="32"/>
          <w:szCs w:val="32"/>
        </w:rPr>
        <w:t>юрлиц</w:t>
      </w:r>
      <w:proofErr w:type="spellEnd"/>
      <w:r w:rsidRPr="00141BF5">
        <w:rPr>
          <w:sz w:val="32"/>
          <w:szCs w:val="32"/>
        </w:rPr>
        <w:t xml:space="preserve"> и руководство ими, если компанию исключили из ЕГРЮЛ из-за записи о недостоверности будет действовать. Причем, точкой отсчета трехлетнег</w:t>
      </w:r>
      <w:r w:rsidR="008C6D00">
        <w:rPr>
          <w:sz w:val="32"/>
          <w:szCs w:val="32"/>
        </w:rPr>
        <w:t>о срока действия ограничений по-</w:t>
      </w:r>
      <w:r w:rsidRPr="00141BF5">
        <w:rPr>
          <w:sz w:val="32"/>
          <w:szCs w:val="32"/>
        </w:rPr>
        <w:t>прежнему будет являться дата внесения записи о недостоверности сведений в ЕГРЮЛ, поскольку иного порядка здесь не предусмотрено.</w:t>
      </w:r>
    </w:p>
    <w:p w:rsidR="00076B6E" w:rsidRPr="00141BF5" w:rsidRDefault="00076B6E" w:rsidP="00141BF5">
      <w:pPr>
        <w:ind w:left="142" w:firstLine="425"/>
        <w:jc w:val="both"/>
        <w:rPr>
          <w:sz w:val="32"/>
          <w:szCs w:val="32"/>
        </w:rPr>
      </w:pPr>
      <w:r w:rsidRPr="00141BF5">
        <w:rPr>
          <w:sz w:val="32"/>
          <w:szCs w:val="32"/>
        </w:rPr>
        <w:t>Информацию о наличии в отношении контрагентов недостоверных сведений в ЕГРЮЛ можно узнать из выписки из ЕГРЮЛ, которую можно получить на сайте ФНС России </w:t>
      </w:r>
      <w:hyperlink r:id="rId9" w:history="1">
        <w:r w:rsidRPr="00141BF5">
          <w:rPr>
            <w:rStyle w:val="af3"/>
            <w:sz w:val="32"/>
            <w:szCs w:val="32"/>
          </w:rPr>
          <w:t>www.nalog.ru</w:t>
        </w:r>
      </w:hyperlink>
      <w:r w:rsidRPr="00141BF5">
        <w:rPr>
          <w:sz w:val="32"/>
          <w:szCs w:val="32"/>
        </w:rPr>
        <w:t>, а также  через сервис «Риски бизнеса: проверь себя и контрагента». Частота проверки, на мой взгляд, должна определяться частотой взаимодействия с контрагентом. То есть целесообразно запрашивать выписку, например, при заключении крупной разовой сделки или периодически в период действия договора поставки.</w:t>
      </w:r>
    </w:p>
    <w:p w:rsidR="001F0D26" w:rsidRPr="00D94C5D" w:rsidRDefault="00141D6E" w:rsidP="00141BF5">
      <w:pPr>
        <w:ind w:left="142" w:firstLine="425"/>
        <w:jc w:val="both"/>
        <w:rPr>
          <w:sz w:val="32"/>
          <w:szCs w:val="32"/>
        </w:rPr>
      </w:pPr>
      <w:r w:rsidRPr="00D94C5D">
        <w:rPr>
          <w:b/>
          <w:sz w:val="32"/>
          <w:szCs w:val="32"/>
        </w:rPr>
        <w:t>Таким образом, р</w:t>
      </w:r>
      <w:r w:rsidR="001F0D26" w:rsidRPr="00D94C5D">
        <w:rPr>
          <w:b/>
          <w:sz w:val="32"/>
          <w:szCs w:val="32"/>
        </w:rPr>
        <w:t>абота по обеспечению достоверности</w:t>
      </w:r>
      <w:r w:rsidR="004442D5" w:rsidRPr="00D94C5D">
        <w:rPr>
          <w:b/>
          <w:sz w:val="32"/>
          <w:szCs w:val="32"/>
        </w:rPr>
        <w:t xml:space="preserve"> -</w:t>
      </w:r>
      <w:r w:rsidR="001F0D26" w:rsidRPr="00D94C5D">
        <w:rPr>
          <w:b/>
          <w:sz w:val="32"/>
          <w:szCs w:val="32"/>
        </w:rPr>
        <w:t xml:space="preserve"> одно из самых приоритетных направлений в регистрации</w:t>
      </w:r>
      <w:r w:rsidR="003F52F4" w:rsidRPr="00D94C5D">
        <w:rPr>
          <w:sz w:val="32"/>
          <w:szCs w:val="32"/>
        </w:rPr>
        <w:t>!</w:t>
      </w:r>
    </w:p>
    <w:p w:rsidR="00453CC3" w:rsidRPr="00D94C5D" w:rsidRDefault="00453CC3" w:rsidP="00141BF5">
      <w:pPr>
        <w:pStyle w:val="af5"/>
        <w:ind w:left="142" w:firstLine="425"/>
        <w:jc w:val="both"/>
        <w:rPr>
          <w:b/>
          <w:sz w:val="32"/>
          <w:szCs w:val="32"/>
        </w:rPr>
      </w:pPr>
    </w:p>
    <w:p w:rsidR="00C3502D" w:rsidRPr="00D94C5D" w:rsidRDefault="00C3502D" w:rsidP="00141BF5">
      <w:pPr>
        <w:pStyle w:val="af5"/>
        <w:ind w:left="142" w:firstLine="425"/>
        <w:jc w:val="both"/>
        <w:rPr>
          <w:b/>
          <w:sz w:val="32"/>
          <w:szCs w:val="32"/>
        </w:rPr>
      </w:pPr>
      <w:r w:rsidRPr="00D94C5D">
        <w:rPr>
          <w:b/>
          <w:sz w:val="32"/>
          <w:szCs w:val="32"/>
        </w:rPr>
        <w:t xml:space="preserve">   Итоги работы по снижению доли компаний с признаками недостоверности</w:t>
      </w:r>
      <w:r w:rsidR="00D94C5D">
        <w:rPr>
          <w:b/>
          <w:sz w:val="32"/>
          <w:szCs w:val="32"/>
        </w:rPr>
        <w:t>.</w:t>
      </w:r>
    </w:p>
    <w:p w:rsidR="0014740C" w:rsidRPr="00141BF5" w:rsidRDefault="00C3502D" w:rsidP="00141BF5">
      <w:pPr>
        <w:widowControl w:val="0"/>
        <w:ind w:left="142" w:firstLine="425"/>
        <w:jc w:val="both"/>
        <w:rPr>
          <w:sz w:val="32"/>
          <w:szCs w:val="32"/>
        </w:rPr>
      </w:pPr>
      <w:r w:rsidRPr="00141BF5">
        <w:rPr>
          <w:sz w:val="32"/>
          <w:szCs w:val="32"/>
        </w:rPr>
        <w:t>И</w:t>
      </w:r>
      <w:r w:rsidR="00920462" w:rsidRPr="00141BF5">
        <w:rPr>
          <w:sz w:val="32"/>
          <w:szCs w:val="32"/>
        </w:rPr>
        <w:t xml:space="preserve">нспекции </w:t>
      </w:r>
      <w:r w:rsidR="00141D6E" w:rsidRPr="00141BF5">
        <w:rPr>
          <w:sz w:val="32"/>
          <w:szCs w:val="32"/>
        </w:rPr>
        <w:t xml:space="preserve">на постоянной основе </w:t>
      </w:r>
      <w:r w:rsidR="00920462" w:rsidRPr="00141BF5">
        <w:rPr>
          <w:sz w:val="32"/>
          <w:szCs w:val="32"/>
        </w:rPr>
        <w:t>проводится работа по повышению эффективности деятельности по проверке достоверности сведений, включенных в Единый государственный реестр юридических лиц. В рамках проводимой работы в адрес юридическ</w:t>
      </w:r>
      <w:r w:rsidR="0014740C" w:rsidRPr="00141BF5">
        <w:rPr>
          <w:sz w:val="32"/>
          <w:szCs w:val="32"/>
        </w:rPr>
        <w:t>их лиц</w:t>
      </w:r>
      <w:r w:rsidR="00920462" w:rsidRPr="00141BF5">
        <w:rPr>
          <w:sz w:val="32"/>
          <w:szCs w:val="32"/>
        </w:rPr>
        <w:t>, руководител</w:t>
      </w:r>
      <w:r w:rsidR="0014740C" w:rsidRPr="00141BF5">
        <w:rPr>
          <w:sz w:val="32"/>
          <w:szCs w:val="32"/>
        </w:rPr>
        <w:t>ей</w:t>
      </w:r>
      <w:r w:rsidR="00920462" w:rsidRPr="00141BF5">
        <w:rPr>
          <w:sz w:val="32"/>
          <w:szCs w:val="32"/>
        </w:rPr>
        <w:t>, учредител</w:t>
      </w:r>
      <w:r w:rsidR="0014740C" w:rsidRPr="00141BF5">
        <w:rPr>
          <w:sz w:val="32"/>
          <w:szCs w:val="32"/>
        </w:rPr>
        <w:t>ей</w:t>
      </w:r>
      <w:r w:rsidR="00920462" w:rsidRPr="00141BF5">
        <w:rPr>
          <w:sz w:val="32"/>
          <w:szCs w:val="32"/>
        </w:rPr>
        <w:t xml:space="preserve"> направлено </w:t>
      </w:r>
      <w:r w:rsidR="0014740C" w:rsidRPr="00141BF5">
        <w:rPr>
          <w:sz w:val="32"/>
          <w:szCs w:val="32"/>
        </w:rPr>
        <w:t>12599</w:t>
      </w:r>
      <w:r w:rsidR="00920462" w:rsidRPr="00141BF5">
        <w:rPr>
          <w:sz w:val="32"/>
          <w:szCs w:val="32"/>
        </w:rPr>
        <w:t xml:space="preserve"> уведомлени</w:t>
      </w:r>
      <w:r w:rsidR="0014740C" w:rsidRPr="00141BF5">
        <w:rPr>
          <w:sz w:val="32"/>
          <w:szCs w:val="32"/>
        </w:rPr>
        <w:t>й</w:t>
      </w:r>
      <w:r w:rsidR="00920462" w:rsidRPr="00141BF5">
        <w:rPr>
          <w:sz w:val="32"/>
          <w:szCs w:val="32"/>
        </w:rPr>
        <w:t xml:space="preserve"> о необходимости представления достоверных сведений. </w:t>
      </w:r>
    </w:p>
    <w:p w:rsidR="00920462" w:rsidRPr="00141BF5" w:rsidRDefault="00920462" w:rsidP="00141BF5">
      <w:pPr>
        <w:widowControl w:val="0"/>
        <w:ind w:left="142" w:firstLine="425"/>
        <w:jc w:val="both"/>
        <w:rPr>
          <w:sz w:val="32"/>
          <w:szCs w:val="32"/>
        </w:rPr>
      </w:pPr>
      <w:r w:rsidRPr="00141BF5">
        <w:rPr>
          <w:sz w:val="32"/>
          <w:szCs w:val="32"/>
        </w:rPr>
        <w:t xml:space="preserve">По результату проведенных мероприятий в ЕГРЮЛ внесено </w:t>
      </w:r>
      <w:r w:rsidR="0014740C" w:rsidRPr="00141BF5">
        <w:rPr>
          <w:sz w:val="32"/>
          <w:szCs w:val="32"/>
        </w:rPr>
        <w:t>2 861</w:t>
      </w:r>
      <w:r w:rsidRPr="00141BF5">
        <w:rPr>
          <w:sz w:val="32"/>
          <w:szCs w:val="32"/>
        </w:rPr>
        <w:t xml:space="preserve"> записи о недостоверности адреса ЮЛ</w:t>
      </w:r>
      <w:r w:rsidR="0014740C" w:rsidRPr="00141BF5">
        <w:rPr>
          <w:sz w:val="32"/>
          <w:szCs w:val="32"/>
        </w:rPr>
        <w:t>, сведений об участнике и руководителе ЮЛ</w:t>
      </w:r>
      <w:r w:rsidRPr="00141BF5">
        <w:rPr>
          <w:sz w:val="32"/>
          <w:szCs w:val="32"/>
        </w:rPr>
        <w:t>.</w:t>
      </w:r>
      <w:r w:rsidR="00587125" w:rsidRPr="00141BF5">
        <w:rPr>
          <w:sz w:val="32"/>
          <w:szCs w:val="32"/>
        </w:rPr>
        <w:t xml:space="preserve"> Из которых </w:t>
      </w:r>
      <w:r w:rsidR="0014740C" w:rsidRPr="00141BF5">
        <w:rPr>
          <w:sz w:val="32"/>
          <w:szCs w:val="32"/>
        </w:rPr>
        <w:t>858 ЮЛ подтвердили достоверность сведений, содержащихся в ЕГРЮЛ.</w:t>
      </w:r>
    </w:p>
    <w:p w:rsidR="00B374AC" w:rsidRPr="00141BF5" w:rsidRDefault="00587125" w:rsidP="00141BF5">
      <w:pPr>
        <w:widowControl w:val="0"/>
        <w:ind w:left="142" w:firstLine="425"/>
        <w:jc w:val="both"/>
        <w:rPr>
          <w:sz w:val="32"/>
          <w:szCs w:val="32"/>
        </w:rPr>
      </w:pPr>
      <w:r w:rsidRPr="00141BF5">
        <w:rPr>
          <w:sz w:val="32"/>
          <w:szCs w:val="32"/>
        </w:rPr>
        <w:t xml:space="preserve">Кроме того,  налоговыми органами на постоянной основе ведется работа с </w:t>
      </w:r>
      <w:r w:rsidR="00920462" w:rsidRPr="00141BF5">
        <w:rPr>
          <w:sz w:val="32"/>
          <w:szCs w:val="32"/>
        </w:rPr>
        <w:t xml:space="preserve"> </w:t>
      </w:r>
      <w:r w:rsidR="0014740C" w:rsidRPr="00141BF5">
        <w:rPr>
          <w:sz w:val="32"/>
          <w:szCs w:val="32"/>
        </w:rPr>
        <w:t>«</w:t>
      </w:r>
      <w:r w:rsidRPr="00141BF5">
        <w:rPr>
          <w:sz w:val="32"/>
          <w:szCs w:val="32"/>
        </w:rPr>
        <w:t>массовыми</w:t>
      </w:r>
      <w:r w:rsidR="00920462" w:rsidRPr="00141BF5">
        <w:rPr>
          <w:sz w:val="32"/>
          <w:szCs w:val="32"/>
        </w:rPr>
        <w:t xml:space="preserve">» </w:t>
      </w:r>
      <w:r w:rsidRPr="00141BF5">
        <w:rPr>
          <w:sz w:val="32"/>
          <w:szCs w:val="32"/>
        </w:rPr>
        <w:t xml:space="preserve">адресами, учредителями, руководителями ЮЛ, так </w:t>
      </w:r>
      <w:r w:rsidR="00920462" w:rsidRPr="00141BF5">
        <w:rPr>
          <w:sz w:val="32"/>
          <w:szCs w:val="32"/>
        </w:rPr>
        <w:t xml:space="preserve"> количество юридических лиц </w:t>
      </w:r>
      <w:r w:rsidRPr="00141BF5">
        <w:rPr>
          <w:sz w:val="32"/>
          <w:szCs w:val="32"/>
        </w:rPr>
        <w:t>имеющих адрес</w:t>
      </w:r>
      <w:r w:rsidR="00920462" w:rsidRPr="00141BF5">
        <w:rPr>
          <w:sz w:val="32"/>
          <w:szCs w:val="32"/>
        </w:rPr>
        <w:t xml:space="preserve"> массовой регистрации </w:t>
      </w:r>
      <w:r w:rsidRPr="00141BF5">
        <w:rPr>
          <w:sz w:val="32"/>
          <w:szCs w:val="32"/>
        </w:rPr>
        <w:t xml:space="preserve">снизилось </w:t>
      </w:r>
      <w:r w:rsidR="00920462" w:rsidRPr="00141BF5">
        <w:rPr>
          <w:sz w:val="32"/>
          <w:szCs w:val="32"/>
        </w:rPr>
        <w:t xml:space="preserve">с </w:t>
      </w:r>
      <w:r w:rsidR="0014740C" w:rsidRPr="00141BF5">
        <w:rPr>
          <w:sz w:val="32"/>
          <w:szCs w:val="32"/>
        </w:rPr>
        <w:t>2</w:t>
      </w:r>
      <w:r w:rsidRPr="00141BF5">
        <w:rPr>
          <w:sz w:val="32"/>
          <w:szCs w:val="32"/>
        </w:rPr>
        <w:t> </w:t>
      </w:r>
      <w:r w:rsidR="0014740C" w:rsidRPr="00141BF5">
        <w:rPr>
          <w:sz w:val="32"/>
          <w:szCs w:val="32"/>
        </w:rPr>
        <w:t>755</w:t>
      </w:r>
      <w:r w:rsidRPr="00141BF5">
        <w:rPr>
          <w:sz w:val="32"/>
          <w:szCs w:val="32"/>
        </w:rPr>
        <w:t xml:space="preserve"> ЮЛ</w:t>
      </w:r>
      <w:r w:rsidR="00920462" w:rsidRPr="00141BF5">
        <w:rPr>
          <w:sz w:val="32"/>
          <w:szCs w:val="32"/>
        </w:rPr>
        <w:t xml:space="preserve"> до </w:t>
      </w:r>
      <w:r w:rsidR="003E67CA">
        <w:rPr>
          <w:sz w:val="32"/>
          <w:szCs w:val="32"/>
        </w:rPr>
        <w:t>10</w:t>
      </w:r>
      <w:r w:rsidRPr="00141BF5">
        <w:rPr>
          <w:sz w:val="32"/>
          <w:szCs w:val="32"/>
        </w:rPr>
        <w:t xml:space="preserve"> ЮЛ; массовый учредитель</w:t>
      </w:r>
      <w:r w:rsidR="00920462" w:rsidRPr="00141BF5">
        <w:rPr>
          <w:sz w:val="32"/>
          <w:szCs w:val="32"/>
        </w:rPr>
        <w:t xml:space="preserve">   </w:t>
      </w:r>
      <w:r w:rsidR="0014740C" w:rsidRPr="00E94861">
        <w:rPr>
          <w:sz w:val="32"/>
          <w:szCs w:val="32"/>
        </w:rPr>
        <w:t>с 564</w:t>
      </w:r>
      <w:r w:rsidRPr="00E94861">
        <w:rPr>
          <w:sz w:val="32"/>
          <w:szCs w:val="32"/>
        </w:rPr>
        <w:t xml:space="preserve"> ЮЛ до </w:t>
      </w:r>
      <w:r w:rsidR="00840840" w:rsidRPr="00E94861">
        <w:rPr>
          <w:sz w:val="32"/>
          <w:szCs w:val="32"/>
        </w:rPr>
        <w:t>155</w:t>
      </w:r>
      <w:r w:rsidRPr="00E94861">
        <w:rPr>
          <w:sz w:val="32"/>
          <w:szCs w:val="32"/>
        </w:rPr>
        <w:t xml:space="preserve"> ЮЛ</w:t>
      </w:r>
      <w:r w:rsidR="00920462" w:rsidRPr="00E94861">
        <w:rPr>
          <w:sz w:val="32"/>
          <w:szCs w:val="32"/>
        </w:rPr>
        <w:t>;</w:t>
      </w:r>
      <w:r w:rsidRPr="00E94861">
        <w:rPr>
          <w:sz w:val="32"/>
          <w:szCs w:val="32"/>
        </w:rPr>
        <w:t xml:space="preserve">  массовый руководитель</w:t>
      </w:r>
      <w:r w:rsidR="00920462" w:rsidRPr="00E94861">
        <w:rPr>
          <w:sz w:val="32"/>
          <w:szCs w:val="32"/>
        </w:rPr>
        <w:t xml:space="preserve"> </w:t>
      </w:r>
      <w:r w:rsidR="0014740C" w:rsidRPr="00E94861">
        <w:rPr>
          <w:sz w:val="32"/>
          <w:szCs w:val="32"/>
        </w:rPr>
        <w:t xml:space="preserve">с 795 </w:t>
      </w:r>
      <w:r w:rsidRPr="00E94861">
        <w:rPr>
          <w:sz w:val="32"/>
          <w:szCs w:val="32"/>
        </w:rPr>
        <w:t xml:space="preserve">ЮЛ </w:t>
      </w:r>
      <w:proofErr w:type="gramStart"/>
      <w:r w:rsidR="0014740C" w:rsidRPr="00E94861">
        <w:rPr>
          <w:sz w:val="32"/>
          <w:szCs w:val="32"/>
        </w:rPr>
        <w:t>до</w:t>
      </w:r>
      <w:proofErr w:type="gramEnd"/>
      <w:r w:rsidR="0014740C" w:rsidRPr="00E94861">
        <w:rPr>
          <w:sz w:val="32"/>
          <w:szCs w:val="32"/>
        </w:rPr>
        <w:t xml:space="preserve"> </w:t>
      </w:r>
      <w:r w:rsidR="005F3482" w:rsidRPr="00E94861">
        <w:rPr>
          <w:sz w:val="32"/>
          <w:szCs w:val="32"/>
        </w:rPr>
        <w:t>125</w:t>
      </w:r>
      <w:r w:rsidRPr="00E94861">
        <w:rPr>
          <w:sz w:val="32"/>
          <w:szCs w:val="32"/>
        </w:rPr>
        <w:t xml:space="preserve"> ЮЛ</w:t>
      </w:r>
      <w:r w:rsidR="0014740C" w:rsidRPr="00E94861">
        <w:rPr>
          <w:sz w:val="32"/>
          <w:szCs w:val="32"/>
        </w:rPr>
        <w:t>.</w:t>
      </w:r>
    </w:p>
    <w:p w:rsidR="00A74FA1" w:rsidRPr="00141BF5" w:rsidRDefault="00A74FA1" w:rsidP="00141BF5">
      <w:pPr>
        <w:pStyle w:val="af5"/>
        <w:ind w:left="142" w:firstLine="425"/>
        <w:jc w:val="both"/>
        <w:rPr>
          <w:sz w:val="32"/>
          <w:szCs w:val="32"/>
        </w:rPr>
      </w:pPr>
      <w:r w:rsidRPr="00141BF5">
        <w:rPr>
          <w:sz w:val="32"/>
          <w:szCs w:val="32"/>
        </w:rPr>
        <w:lastRenderedPageBreak/>
        <w:t xml:space="preserve">Регистрирующим органом </w:t>
      </w:r>
      <w:r w:rsidR="00B374AC" w:rsidRPr="00141BF5">
        <w:rPr>
          <w:sz w:val="32"/>
          <w:szCs w:val="32"/>
        </w:rPr>
        <w:t xml:space="preserve">в части реализации обеспечения достоверности реестров и повышения качества оказания государственных услуг по государственной регистрации юридических лиц и индивидуальных предпринимателей </w:t>
      </w:r>
      <w:r w:rsidR="00C3502D" w:rsidRPr="00141BF5">
        <w:rPr>
          <w:sz w:val="32"/>
          <w:szCs w:val="32"/>
        </w:rPr>
        <w:t>на постоянной основе проводится</w:t>
      </w:r>
      <w:r w:rsidRPr="00141BF5">
        <w:rPr>
          <w:sz w:val="32"/>
          <w:szCs w:val="32"/>
        </w:rPr>
        <w:t xml:space="preserve"> работа</w:t>
      </w:r>
      <w:r w:rsidR="009A5C51">
        <w:rPr>
          <w:sz w:val="32"/>
          <w:szCs w:val="32"/>
        </w:rPr>
        <w:t>,</w:t>
      </w:r>
      <w:r w:rsidRPr="00141BF5">
        <w:rPr>
          <w:sz w:val="32"/>
          <w:szCs w:val="32"/>
        </w:rPr>
        <w:t xml:space="preserve"> по результатам которой:</w:t>
      </w:r>
    </w:p>
    <w:p w:rsidR="00B374AC" w:rsidRPr="00141BF5" w:rsidRDefault="00A74FA1" w:rsidP="00141BF5">
      <w:pPr>
        <w:ind w:left="142" w:firstLine="425"/>
        <w:jc w:val="both"/>
        <w:rPr>
          <w:sz w:val="32"/>
          <w:szCs w:val="32"/>
        </w:rPr>
      </w:pPr>
      <w:r w:rsidRPr="00141BF5">
        <w:rPr>
          <w:sz w:val="32"/>
          <w:szCs w:val="32"/>
        </w:rPr>
        <w:t xml:space="preserve">- в отношении </w:t>
      </w:r>
      <w:r w:rsidR="00B86D7C" w:rsidRPr="00141BF5">
        <w:rPr>
          <w:sz w:val="32"/>
          <w:szCs w:val="32"/>
        </w:rPr>
        <w:t xml:space="preserve"> 139 </w:t>
      </w:r>
      <w:r w:rsidR="0050563F">
        <w:rPr>
          <w:sz w:val="32"/>
          <w:szCs w:val="32"/>
        </w:rPr>
        <w:t>должностных лиц юридического</w:t>
      </w:r>
      <w:r w:rsidRPr="00141BF5">
        <w:rPr>
          <w:sz w:val="32"/>
          <w:szCs w:val="32"/>
        </w:rPr>
        <w:t xml:space="preserve"> лиц</w:t>
      </w:r>
      <w:r w:rsidR="0050563F">
        <w:rPr>
          <w:sz w:val="32"/>
          <w:szCs w:val="32"/>
        </w:rPr>
        <w:t>а</w:t>
      </w:r>
      <w:r w:rsidRPr="00141BF5">
        <w:rPr>
          <w:sz w:val="32"/>
          <w:szCs w:val="32"/>
        </w:rPr>
        <w:t xml:space="preserve"> применены меры административной ответственности </w:t>
      </w:r>
      <w:r w:rsidR="0050563F">
        <w:rPr>
          <w:sz w:val="32"/>
          <w:szCs w:val="32"/>
        </w:rPr>
        <w:t xml:space="preserve">по ч.4 ст. 14.25 КоАП РФ </w:t>
      </w:r>
      <w:r w:rsidRPr="00141BF5">
        <w:rPr>
          <w:sz w:val="32"/>
          <w:szCs w:val="32"/>
        </w:rPr>
        <w:t xml:space="preserve">с назначением наказания </w:t>
      </w:r>
      <w:r w:rsidR="00B86D7C" w:rsidRPr="00141BF5">
        <w:rPr>
          <w:sz w:val="32"/>
          <w:szCs w:val="32"/>
        </w:rPr>
        <w:t>в размере 5 000руб.,</w:t>
      </w:r>
    </w:p>
    <w:p w:rsidR="00B86D7C" w:rsidRPr="00141BF5" w:rsidRDefault="00B86D7C" w:rsidP="00141BF5">
      <w:pPr>
        <w:ind w:left="142" w:firstLine="425"/>
        <w:jc w:val="both"/>
        <w:rPr>
          <w:sz w:val="32"/>
          <w:szCs w:val="32"/>
        </w:rPr>
      </w:pPr>
      <w:r w:rsidRPr="00141BF5">
        <w:rPr>
          <w:sz w:val="32"/>
          <w:szCs w:val="32"/>
        </w:rPr>
        <w:t xml:space="preserve">- в отношении 29 </w:t>
      </w:r>
      <w:r w:rsidR="0050563F" w:rsidRPr="0050563F">
        <w:rPr>
          <w:sz w:val="32"/>
          <w:szCs w:val="32"/>
        </w:rPr>
        <w:t xml:space="preserve">должностных лиц юридического лица применены меры административной ответственности </w:t>
      </w:r>
      <w:r w:rsidR="0014740C" w:rsidRPr="00141BF5">
        <w:rPr>
          <w:sz w:val="32"/>
          <w:szCs w:val="32"/>
        </w:rPr>
        <w:t xml:space="preserve">по ч.5 ст. 14.25 КоАП РФ судами приняты постановления </w:t>
      </w:r>
      <w:r w:rsidRPr="00141BF5">
        <w:rPr>
          <w:sz w:val="32"/>
          <w:szCs w:val="32"/>
        </w:rPr>
        <w:t xml:space="preserve">о дисквалификации </w:t>
      </w:r>
      <w:r w:rsidR="00EC664B" w:rsidRPr="00141BF5">
        <w:rPr>
          <w:sz w:val="32"/>
          <w:szCs w:val="32"/>
        </w:rPr>
        <w:t xml:space="preserve">должностных лиц </w:t>
      </w:r>
      <w:r w:rsidR="009A5C51">
        <w:rPr>
          <w:sz w:val="32"/>
          <w:szCs w:val="32"/>
        </w:rPr>
        <w:t>сроком  от</w:t>
      </w:r>
      <w:r w:rsidRPr="00141BF5">
        <w:rPr>
          <w:sz w:val="32"/>
          <w:szCs w:val="32"/>
        </w:rPr>
        <w:t xml:space="preserve"> 1 год</w:t>
      </w:r>
      <w:r w:rsidR="009A5C51">
        <w:rPr>
          <w:sz w:val="32"/>
          <w:szCs w:val="32"/>
        </w:rPr>
        <w:t xml:space="preserve"> до 3</w:t>
      </w:r>
      <w:r w:rsidRPr="00141BF5">
        <w:rPr>
          <w:sz w:val="32"/>
          <w:szCs w:val="32"/>
        </w:rPr>
        <w:t>.</w:t>
      </w:r>
    </w:p>
    <w:p w:rsidR="00EC664B" w:rsidRPr="00141BF5" w:rsidRDefault="00EC664B" w:rsidP="00141BF5">
      <w:pPr>
        <w:pStyle w:val="af5"/>
        <w:ind w:left="142" w:firstLine="425"/>
        <w:jc w:val="both"/>
        <w:rPr>
          <w:b/>
          <w:sz w:val="32"/>
          <w:szCs w:val="32"/>
        </w:rPr>
      </w:pPr>
      <w:r w:rsidRPr="00141BF5">
        <w:rPr>
          <w:b/>
          <w:sz w:val="32"/>
          <w:szCs w:val="32"/>
        </w:rPr>
        <w:t xml:space="preserve">Взаимодействие с правоохранительными органами </w:t>
      </w:r>
    </w:p>
    <w:p w:rsidR="00EC664B" w:rsidRDefault="00FC1207" w:rsidP="00141BF5">
      <w:pPr>
        <w:ind w:left="142" w:firstLine="425"/>
        <w:jc w:val="both"/>
        <w:rPr>
          <w:sz w:val="32"/>
          <w:szCs w:val="32"/>
        </w:rPr>
      </w:pPr>
      <w:r>
        <w:rPr>
          <w:sz w:val="32"/>
          <w:szCs w:val="32"/>
        </w:rPr>
        <w:t>Регистрирующи</w:t>
      </w:r>
      <w:r w:rsidR="00E31834" w:rsidRPr="00141BF5">
        <w:rPr>
          <w:sz w:val="32"/>
          <w:szCs w:val="32"/>
        </w:rPr>
        <w:t>м органом осуществляется усиленное</w:t>
      </w:r>
      <w:r>
        <w:rPr>
          <w:sz w:val="32"/>
          <w:szCs w:val="32"/>
        </w:rPr>
        <w:t xml:space="preserve"> взаимодействие</w:t>
      </w:r>
      <w:r w:rsidR="00EC664B" w:rsidRPr="00141BF5">
        <w:rPr>
          <w:sz w:val="32"/>
          <w:szCs w:val="32"/>
        </w:rPr>
        <w:t xml:space="preserve"> с правоохранительными органами по вопросам выявления, предупреждения, документирования, пресечения и расследования противоправных действий при государственной регистрации.</w:t>
      </w:r>
    </w:p>
    <w:p w:rsidR="00FC1207" w:rsidRDefault="00FC1207" w:rsidP="00141BF5">
      <w:pPr>
        <w:ind w:left="142" w:firstLine="425"/>
        <w:jc w:val="both"/>
        <w:rPr>
          <w:sz w:val="32"/>
          <w:szCs w:val="32"/>
        </w:rPr>
      </w:pPr>
      <w:r>
        <w:rPr>
          <w:sz w:val="32"/>
          <w:szCs w:val="32"/>
        </w:rPr>
        <w:t>Так регистрирующим органом в правоохранит</w:t>
      </w:r>
      <w:r w:rsidR="00DE21E5">
        <w:rPr>
          <w:sz w:val="32"/>
          <w:szCs w:val="32"/>
        </w:rPr>
        <w:t>ельные органы было направлено 10</w:t>
      </w:r>
      <w:r>
        <w:rPr>
          <w:sz w:val="32"/>
          <w:szCs w:val="32"/>
        </w:rPr>
        <w:t xml:space="preserve"> сообщений о преступлении предусмотренных ст. ст. 173.1, 173.2 УК РФ, а именно:</w:t>
      </w:r>
    </w:p>
    <w:p w:rsidR="00FC1207" w:rsidRPr="00FC1207" w:rsidRDefault="00FC1207" w:rsidP="00FC1207">
      <w:pPr>
        <w:ind w:left="142" w:firstLine="425"/>
        <w:jc w:val="both"/>
        <w:rPr>
          <w:sz w:val="32"/>
          <w:szCs w:val="32"/>
        </w:rPr>
      </w:pPr>
      <w:r w:rsidRPr="00FC1207">
        <w:rPr>
          <w:sz w:val="32"/>
          <w:szCs w:val="32"/>
        </w:rPr>
        <w:t>-  по факту образования (создания, реорганизации)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w:t>
      </w:r>
      <w:r>
        <w:rPr>
          <w:sz w:val="32"/>
          <w:szCs w:val="32"/>
        </w:rPr>
        <w:t xml:space="preserve"> лицах</w:t>
      </w:r>
      <w:r w:rsidRPr="00FC1207">
        <w:rPr>
          <w:sz w:val="32"/>
          <w:szCs w:val="32"/>
        </w:rPr>
        <w:t>, ст. 173.1 УК РФ</w:t>
      </w:r>
      <w:r w:rsidR="00DE21E5">
        <w:rPr>
          <w:sz w:val="32"/>
          <w:szCs w:val="32"/>
        </w:rPr>
        <w:t>;</w:t>
      </w:r>
    </w:p>
    <w:p w:rsidR="00FC1207" w:rsidRPr="00FC1207" w:rsidRDefault="00FC1207" w:rsidP="00FC1207">
      <w:pPr>
        <w:ind w:left="142" w:firstLine="425"/>
        <w:jc w:val="both"/>
        <w:rPr>
          <w:sz w:val="32"/>
          <w:szCs w:val="32"/>
        </w:rPr>
      </w:pPr>
      <w:r w:rsidRPr="00FC1207">
        <w:rPr>
          <w:sz w:val="32"/>
          <w:szCs w:val="32"/>
        </w:rPr>
        <w:t xml:space="preserve">- по факту предоставления </w:t>
      </w:r>
      <w:hyperlink r:id="rId10" w:history="1">
        <w:r w:rsidRPr="00FC1207">
          <w:rPr>
            <w:rStyle w:val="af3"/>
            <w:sz w:val="32"/>
            <w:szCs w:val="32"/>
          </w:rPr>
          <w:t>документа</w:t>
        </w:r>
      </w:hyperlink>
      <w:r w:rsidRPr="00FC1207">
        <w:rPr>
          <w:sz w:val="32"/>
          <w:szCs w:val="32"/>
        </w:rPr>
        <w:t>,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ст. 173.2 УК РФ</w:t>
      </w:r>
      <w:r w:rsidR="00DE21E5">
        <w:rPr>
          <w:sz w:val="32"/>
          <w:szCs w:val="32"/>
        </w:rPr>
        <w:t>.</w:t>
      </w:r>
    </w:p>
    <w:p w:rsidR="00FC1207" w:rsidRDefault="00FC1207" w:rsidP="00141BF5">
      <w:pPr>
        <w:ind w:left="142" w:firstLine="425"/>
        <w:jc w:val="both"/>
        <w:rPr>
          <w:sz w:val="32"/>
          <w:szCs w:val="32"/>
        </w:rPr>
      </w:pPr>
      <w:r>
        <w:rPr>
          <w:sz w:val="32"/>
          <w:szCs w:val="32"/>
        </w:rPr>
        <w:t>П</w:t>
      </w:r>
      <w:r w:rsidR="00B86D7C" w:rsidRPr="00141BF5">
        <w:rPr>
          <w:sz w:val="32"/>
          <w:szCs w:val="32"/>
        </w:rPr>
        <w:t xml:space="preserve">о </w:t>
      </w:r>
      <w:r w:rsidR="00DE21E5">
        <w:rPr>
          <w:sz w:val="32"/>
          <w:szCs w:val="32"/>
        </w:rPr>
        <w:t xml:space="preserve">5 </w:t>
      </w:r>
      <w:r w:rsidR="00B86D7C" w:rsidRPr="00141BF5">
        <w:rPr>
          <w:sz w:val="32"/>
          <w:szCs w:val="32"/>
        </w:rPr>
        <w:t xml:space="preserve">материалам правоохранительными органами </w:t>
      </w:r>
      <w:r w:rsidR="00276110" w:rsidRPr="00141BF5">
        <w:rPr>
          <w:sz w:val="32"/>
          <w:szCs w:val="32"/>
        </w:rPr>
        <w:t>возбужден</w:t>
      </w:r>
      <w:r w:rsidR="00DE21E5">
        <w:rPr>
          <w:sz w:val="32"/>
          <w:szCs w:val="32"/>
        </w:rPr>
        <w:t>ы  уголовные</w:t>
      </w:r>
      <w:r w:rsidR="00B86D7C" w:rsidRPr="00141BF5">
        <w:rPr>
          <w:sz w:val="32"/>
          <w:szCs w:val="32"/>
        </w:rPr>
        <w:t xml:space="preserve"> дел</w:t>
      </w:r>
      <w:r w:rsidR="00DE21E5">
        <w:rPr>
          <w:sz w:val="32"/>
          <w:szCs w:val="32"/>
        </w:rPr>
        <w:t>а</w:t>
      </w:r>
      <w:r w:rsidR="000B5B60">
        <w:rPr>
          <w:sz w:val="32"/>
          <w:szCs w:val="32"/>
        </w:rPr>
        <w:t xml:space="preserve">, </w:t>
      </w:r>
      <w:r w:rsidRPr="000B5B60">
        <w:rPr>
          <w:sz w:val="32"/>
          <w:szCs w:val="32"/>
        </w:rPr>
        <w:t xml:space="preserve">по </w:t>
      </w:r>
      <w:r w:rsidR="00DE21E5">
        <w:rPr>
          <w:sz w:val="32"/>
          <w:szCs w:val="32"/>
        </w:rPr>
        <w:t>3 материалам суда</w:t>
      </w:r>
      <w:r>
        <w:rPr>
          <w:sz w:val="32"/>
          <w:szCs w:val="32"/>
        </w:rPr>
        <w:t>м</w:t>
      </w:r>
      <w:r w:rsidR="00DE21E5">
        <w:rPr>
          <w:sz w:val="32"/>
          <w:szCs w:val="32"/>
        </w:rPr>
        <w:t>и</w:t>
      </w:r>
      <w:r>
        <w:rPr>
          <w:sz w:val="32"/>
          <w:szCs w:val="32"/>
        </w:rPr>
        <w:t xml:space="preserve"> вынесен</w:t>
      </w:r>
      <w:r w:rsidR="00DE21E5">
        <w:rPr>
          <w:sz w:val="32"/>
          <w:szCs w:val="32"/>
        </w:rPr>
        <w:t>ы</w:t>
      </w:r>
      <w:r w:rsidRPr="000B5B60">
        <w:rPr>
          <w:sz w:val="32"/>
          <w:szCs w:val="32"/>
        </w:rPr>
        <w:t xml:space="preserve"> </w:t>
      </w:r>
      <w:r>
        <w:rPr>
          <w:sz w:val="32"/>
          <w:szCs w:val="32"/>
        </w:rPr>
        <w:t>обвинительны</w:t>
      </w:r>
      <w:r w:rsidR="00DE21E5">
        <w:rPr>
          <w:sz w:val="32"/>
          <w:szCs w:val="32"/>
        </w:rPr>
        <w:t>е</w:t>
      </w:r>
      <w:r>
        <w:rPr>
          <w:sz w:val="32"/>
          <w:szCs w:val="32"/>
        </w:rPr>
        <w:t xml:space="preserve"> приговор</w:t>
      </w:r>
      <w:r w:rsidR="00DE21E5">
        <w:rPr>
          <w:sz w:val="32"/>
          <w:szCs w:val="32"/>
        </w:rPr>
        <w:t>ы</w:t>
      </w:r>
      <w:r>
        <w:rPr>
          <w:sz w:val="32"/>
          <w:szCs w:val="32"/>
        </w:rPr>
        <w:t xml:space="preserve"> (ООО «</w:t>
      </w:r>
      <w:proofErr w:type="spellStart"/>
      <w:r>
        <w:rPr>
          <w:sz w:val="32"/>
          <w:szCs w:val="32"/>
        </w:rPr>
        <w:t>Протарас</w:t>
      </w:r>
      <w:proofErr w:type="spellEnd"/>
      <w:r w:rsidR="00554FE3">
        <w:rPr>
          <w:sz w:val="32"/>
          <w:szCs w:val="32"/>
        </w:rPr>
        <w:t>», ООО «Рубин», ООО «</w:t>
      </w:r>
      <w:proofErr w:type="spellStart"/>
      <w:r w:rsidR="00554FE3">
        <w:rPr>
          <w:sz w:val="32"/>
          <w:szCs w:val="32"/>
        </w:rPr>
        <w:t>Мегаторг</w:t>
      </w:r>
      <w:proofErr w:type="spellEnd"/>
      <w:r w:rsidR="00554FE3">
        <w:rPr>
          <w:sz w:val="32"/>
          <w:szCs w:val="32"/>
        </w:rPr>
        <w:t>»).</w:t>
      </w:r>
    </w:p>
    <w:p w:rsidR="00FC1207" w:rsidRDefault="00FC1207" w:rsidP="00141BF5">
      <w:pPr>
        <w:ind w:left="142" w:firstLine="425"/>
        <w:jc w:val="both"/>
        <w:rPr>
          <w:sz w:val="32"/>
          <w:szCs w:val="32"/>
        </w:rPr>
      </w:pPr>
    </w:p>
    <w:p w:rsidR="002A29DC" w:rsidRPr="002A29DC" w:rsidRDefault="009A5C51" w:rsidP="00141BF5">
      <w:pPr>
        <w:ind w:left="142" w:firstLine="425"/>
        <w:jc w:val="both"/>
        <w:rPr>
          <w:sz w:val="32"/>
          <w:szCs w:val="32"/>
        </w:rPr>
      </w:pPr>
      <w:r w:rsidRPr="002A29DC">
        <w:rPr>
          <w:sz w:val="32"/>
          <w:szCs w:val="32"/>
        </w:rPr>
        <w:t xml:space="preserve">Кроме того, </w:t>
      </w:r>
      <w:r w:rsidR="002A29DC" w:rsidRPr="002A29DC">
        <w:rPr>
          <w:sz w:val="32"/>
          <w:szCs w:val="32"/>
        </w:rPr>
        <w:t xml:space="preserve">в несколько раз </w:t>
      </w:r>
      <w:r w:rsidRPr="002A29DC">
        <w:rPr>
          <w:sz w:val="32"/>
          <w:szCs w:val="32"/>
        </w:rPr>
        <w:t>с</w:t>
      </w:r>
      <w:r w:rsidR="00B374AC" w:rsidRPr="002A29DC">
        <w:rPr>
          <w:sz w:val="32"/>
          <w:szCs w:val="32"/>
        </w:rPr>
        <w:t>нижен уров</w:t>
      </w:r>
      <w:r w:rsidR="008C1F49" w:rsidRPr="002A29DC">
        <w:rPr>
          <w:sz w:val="32"/>
          <w:szCs w:val="32"/>
        </w:rPr>
        <w:t>ень миграции юридических лиц</w:t>
      </w:r>
      <w:r w:rsidR="002A29DC" w:rsidRPr="002A29DC">
        <w:rPr>
          <w:sz w:val="32"/>
          <w:szCs w:val="32"/>
        </w:rPr>
        <w:t xml:space="preserve">, которая составила </w:t>
      </w:r>
      <w:r w:rsidR="004A7940" w:rsidRPr="002A29DC">
        <w:rPr>
          <w:sz w:val="32"/>
          <w:szCs w:val="32"/>
        </w:rPr>
        <w:t>37</w:t>
      </w:r>
      <w:r w:rsidR="008C1F49" w:rsidRPr="002A29DC">
        <w:rPr>
          <w:sz w:val="32"/>
          <w:szCs w:val="32"/>
        </w:rPr>
        <w:t xml:space="preserve"> </w:t>
      </w:r>
      <w:r w:rsidR="002A29DC" w:rsidRPr="002A29DC">
        <w:rPr>
          <w:sz w:val="32"/>
          <w:szCs w:val="32"/>
        </w:rPr>
        <w:t>организаций</w:t>
      </w:r>
      <w:r w:rsidR="004A7940" w:rsidRPr="002A29DC">
        <w:rPr>
          <w:sz w:val="32"/>
          <w:szCs w:val="32"/>
        </w:rPr>
        <w:t xml:space="preserve">, из которых: </w:t>
      </w:r>
    </w:p>
    <w:p w:rsidR="004A7940" w:rsidRPr="002A29DC" w:rsidRDefault="002A29DC" w:rsidP="00141BF5">
      <w:pPr>
        <w:ind w:left="142" w:firstLine="425"/>
        <w:jc w:val="both"/>
        <w:rPr>
          <w:sz w:val="32"/>
          <w:szCs w:val="32"/>
        </w:rPr>
      </w:pPr>
      <w:r w:rsidRPr="002A29DC">
        <w:rPr>
          <w:sz w:val="32"/>
          <w:szCs w:val="32"/>
        </w:rPr>
        <w:t>-</w:t>
      </w:r>
      <w:r w:rsidR="004A7940" w:rsidRPr="002A29DC">
        <w:rPr>
          <w:sz w:val="32"/>
          <w:szCs w:val="32"/>
        </w:rPr>
        <w:t>путем смены адреса местонахождени</w:t>
      </w:r>
      <w:r w:rsidR="0083160F" w:rsidRPr="002A29DC">
        <w:rPr>
          <w:sz w:val="32"/>
          <w:szCs w:val="32"/>
        </w:rPr>
        <w:t>я ЮЛ в ином субъекте РФ – 13 ЮЛ,</w:t>
      </w:r>
    </w:p>
    <w:p w:rsidR="004A7940" w:rsidRPr="00141BF5" w:rsidRDefault="004A7940" w:rsidP="00141BF5">
      <w:pPr>
        <w:ind w:left="142" w:firstLine="425"/>
        <w:jc w:val="both"/>
        <w:rPr>
          <w:sz w:val="32"/>
          <w:szCs w:val="32"/>
        </w:rPr>
      </w:pPr>
      <w:r w:rsidRPr="002A29DC">
        <w:rPr>
          <w:sz w:val="32"/>
          <w:szCs w:val="32"/>
        </w:rPr>
        <w:t xml:space="preserve">- путем реорганизации </w:t>
      </w:r>
      <w:proofErr w:type="gramStart"/>
      <w:r w:rsidRPr="002A29DC">
        <w:rPr>
          <w:sz w:val="32"/>
          <w:szCs w:val="32"/>
        </w:rPr>
        <w:t>к</w:t>
      </w:r>
      <w:proofErr w:type="gramEnd"/>
      <w:r w:rsidRPr="002A29DC">
        <w:rPr>
          <w:sz w:val="32"/>
          <w:szCs w:val="32"/>
        </w:rPr>
        <w:t xml:space="preserve"> </w:t>
      </w:r>
      <w:proofErr w:type="gramStart"/>
      <w:r w:rsidRPr="002A29DC">
        <w:rPr>
          <w:sz w:val="32"/>
          <w:szCs w:val="32"/>
        </w:rPr>
        <w:t>ЮЛ</w:t>
      </w:r>
      <w:proofErr w:type="gramEnd"/>
      <w:r w:rsidRPr="002A29DC">
        <w:rPr>
          <w:sz w:val="32"/>
          <w:szCs w:val="32"/>
        </w:rPr>
        <w:t xml:space="preserve"> в ином субъекте РФ – 24 ЮЛ.</w:t>
      </w:r>
    </w:p>
    <w:p w:rsidR="00EC664B" w:rsidRPr="00141BF5" w:rsidRDefault="00141BF5" w:rsidP="00141BF5">
      <w:pPr>
        <w:pStyle w:val="af5"/>
        <w:ind w:left="142" w:firstLine="425"/>
        <w:jc w:val="both"/>
        <w:rPr>
          <w:b/>
          <w:sz w:val="32"/>
          <w:szCs w:val="32"/>
        </w:rPr>
      </w:pPr>
      <w:r>
        <w:rPr>
          <w:b/>
          <w:sz w:val="32"/>
          <w:szCs w:val="32"/>
        </w:rPr>
        <w:lastRenderedPageBreak/>
        <w:t xml:space="preserve">  </w:t>
      </w:r>
      <w:r w:rsidR="00EC664B" w:rsidRPr="00141BF5">
        <w:rPr>
          <w:b/>
          <w:sz w:val="32"/>
          <w:szCs w:val="32"/>
        </w:rPr>
        <w:t>Исключение недействующих юридических лиц из ЕГРЮЛ</w:t>
      </w:r>
    </w:p>
    <w:p w:rsidR="009A5C51" w:rsidRDefault="009A5C51" w:rsidP="00141BF5">
      <w:pPr>
        <w:autoSpaceDE w:val="0"/>
        <w:autoSpaceDN w:val="0"/>
        <w:adjustRightInd w:val="0"/>
        <w:ind w:left="142" w:firstLine="425"/>
        <w:jc w:val="both"/>
        <w:rPr>
          <w:sz w:val="32"/>
          <w:szCs w:val="32"/>
        </w:rPr>
      </w:pPr>
      <w:r>
        <w:rPr>
          <w:sz w:val="32"/>
          <w:szCs w:val="32"/>
        </w:rPr>
        <w:t>Также регистрирующим органом, в усиленном режиме проводятся м</w:t>
      </w:r>
      <w:r w:rsidR="00EC664B" w:rsidRPr="00141BF5">
        <w:rPr>
          <w:sz w:val="32"/>
          <w:szCs w:val="32"/>
        </w:rPr>
        <w:t xml:space="preserve">ероприятия по исключению недействующих юридических лиц из реестра. </w:t>
      </w:r>
    </w:p>
    <w:p w:rsidR="00EC664B" w:rsidRPr="00141BF5" w:rsidRDefault="009A5C51" w:rsidP="00141BF5">
      <w:pPr>
        <w:autoSpaceDE w:val="0"/>
        <w:autoSpaceDN w:val="0"/>
        <w:adjustRightInd w:val="0"/>
        <w:ind w:left="142" w:firstLine="425"/>
        <w:jc w:val="both"/>
        <w:rPr>
          <w:i/>
          <w:sz w:val="32"/>
          <w:szCs w:val="32"/>
        </w:rPr>
      </w:pPr>
      <w:r>
        <w:rPr>
          <w:sz w:val="32"/>
          <w:szCs w:val="32"/>
        </w:rPr>
        <w:t>(</w:t>
      </w:r>
      <w:r w:rsidR="00EC664B" w:rsidRPr="00141BF5">
        <w:rPr>
          <w:sz w:val="32"/>
          <w:szCs w:val="32"/>
        </w:rPr>
        <w:t xml:space="preserve">Импульс к активизации указанной работы дан </w:t>
      </w:r>
      <w:r w:rsidR="00EC664B" w:rsidRPr="00141BF5">
        <w:rPr>
          <w:i/>
          <w:sz w:val="32"/>
          <w:szCs w:val="32"/>
        </w:rPr>
        <w:t>письмом от 21 июля 2016 г. № ГД-5-14/1181ДСП@</w:t>
      </w:r>
      <w:r>
        <w:rPr>
          <w:i/>
          <w:sz w:val="32"/>
          <w:szCs w:val="32"/>
        </w:rPr>
        <w:t>)</w:t>
      </w:r>
      <w:r w:rsidR="00EC664B" w:rsidRPr="00141BF5">
        <w:rPr>
          <w:i/>
          <w:sz w:val="32"/>
          <w:szCs w:val="32"/>
        </w:rPr>
        <w:t xml:space="preserve">. </w:t>
      </w:r>
    </w:p>
    <w:p w:rsidR="00EC664B" w:rsidRPr="00141BF5" w:rsidRDefault="00EC664B" w:rsidP="00141BF5">
      <w:pPr>
        <w:ind w:left="142" w:firstLine="425"/>
        <w:jc w:val="both"/>
        <w:rPr>
          <w:sz w:val="32"/>
          <w:szCs w:val="32"/>
        </w:rPr>
      </w:pPr>
      <w:r w:rsidRPr="00141BF5">
        <w:rPr>
          <w:sz w:val="32"/>
          <w:szCs w:val="32"/>
        </w:rPr>
        <w:t>Необходимость усиления работы в этом направлении обусловлена двумя важными обстоятельствами</w:t>
      </w:r>
      <w:r w:rsidRPr="009A5C51">
        <w:rPr>
          <w:sz w:val="32"/>
          <w:szCs w:val="32"/>
          <w:u w:val="single"/>
        </w:rPr>
        <w:t xml:space="preserve">. Одно из них - повышение достоверности реестра. </w:t>
      </w:r>
      <w:r w:rsidR="00E31834" w:rsidRPr="009A5C51">
        <w:rPr>
          <w:sz w:val="32"/>
          <w:szCs w:val="32"/>
          <w:u w:val="single"/>
        </w:rPr>
        <w:t>М</w:t>
      </w:r>
      <w:r w:rsidRPr="009A5C51">
        <w:rPr>
          <w:sz w:val="32"/>
          <w:szCs w:val="32"/>
          <w:u w:val="single"/>
        </w:rPr>
        <w:t>ы должны</w:t>
      </w:r>
      <w:r w:rsidRPr="00141BF5">
        <w:rPr>
          <w:sz w:val="32"/>
          <w:szCs w:val="32"/>
          <w:u w:val="single"/>
        </w:rPr>
        <w:t xml:space="preserve"> иметь чёткое и конкретное представление о действующих в реестре лицах, с которыми нам предстоит работать. </w:t>
      </w:r>
      <w:r w:rsidR="00E31834" w:rsidRPr="00141BF5">
        <w:rPr>
          <w:sz w:val="32"/>
          <w:szCs w:val="32"/>
          <w:u w:val="single"/>
        </w:rPr>
        <w:t>Н</w:t>
      </w:r>
      <w:r w:rsidRPr="00141BF5">
        <w:rPr>
          <w:sz w:val="32"/>
          <w:szCs w:val="32"/>
          <w:u w:val="single"/>
        </w:rPr>
        <w:t>ет смысла обеспечивать внесение в реестр записей о недостоверности по фактически не действующим компаниям, чтобы в следующем квартале их исключить</w:t>
      </w:r>
      <w:r w:rsidRPr="00141BF5">
        <w:rPr>
          <w:sz w:val="32"/>
          <w:szCs w:val="32"/>
        </w:rPr>
        <w:t xml:space="preserve">. </w:t>
      </w:r>
      <w:r w:rsidRPr="00141BF5">
        <w:rPr>
          <w:sz w:val="32"/>
          <w:szCs w:val="32"/>
          <w:u w:val="single"/>
        </w:rPr>
        <w:t>Второе обстоятельство - это вступившие в силу 3 августа 2016 г. изменения в положения статьи 59 Налогового кодекса</w:t>
      </w:r>
      <w:r w:rsidRPr="00141BF5">
        <w:rPr>
          <w:sz w:val="32"/>
          <w:szCs w:val="32"/>
        </w:rPr>
        <w:t xml:space="preserve">, позволяющие исключать недействующие компании, по которым имеется недоимка, задолженность перед бюджетом, признанная безнадёжной к взысканию, с последующим её списанием. </w:t>
      </w:r>
    </w:p>
    <w:p w:rsidR="00271B54" w:rsidRPr="00285084" w:rsidRDefault="00EC664B" w:rsidP="00141BF5">
      <w:pPr>
        <w:ind w:left="142" w:firstLine="425"/>
        <w:jc w:val="both"/>
        <w:rPr>
          <w:sz w:val="32"/>
          <w:szCs w:val="32"/>
        </w:rPr>
      </w:pPr>
      <w:r w:rsidRPr="00285084">
        <w:rPr>
          <w:sz w:val="32"/>
          <w:szCs w:val="32"/>
        </w:rPr>
        <w:t>Р</w:t>
      </w:r>
      <w:r w:rsidR="00271B54" w:rsidRPr="00285084">
        <w:rPr>
          <w:sz w:val="32"/>
          <w:szCs w:val="32"/>
        </w:rPr>
        <w:t>егистрирующим органом за период 2016-2018г</w:t>
      </w:r>
      <w:proofErr w:type="gramStart"/>
      <w:r w:rsidR="00271B54" w:rsidRPr="00285084">
        <w:rPr>
          <w:sz w:val="32"/>
          <w:szCs w:val="32"/>
        </w:rPr>
        <w:t>.г</w:t>
      </w:r>
      <w:proofErr w:type="gramEnd"/>
      <w:r w:rsidR="00271B54" w:rsidRPr="00285084">
        <w:rPr>
          <w:sz w:val="32"/>
          <w:szCs w:val="32"/>
        </w:rPr>
        <w:t xml:space="preserve"> принято 3 966 решений о предстоящем исключении ЮЛ из ЕГРЮЛ, из которых в отношении 3 760 ЮЛ обладающих признаками «недействующего юридического лица», в отношении 206 ЮЛ с записью о недостоверности сведений в ЕГРЮЛ.</w:t>
      </w:r>
    </w:p>
    <w:p w:rsidR="00271B54" w:rsidRPr="00141BF5" w:rsidRDefault="00271B54" w:rsidP="00141BF5">
      <w:pPr>
        <w:ind w:left="142" w:firstLine="425"/>
        <w:jc w:val="both"/>
        <w:rPr>
          <w:sz w:val="32"/>
          <w:szCs w:val="32"/>
        </w:rPr>
      </w:pPr>
      <w:r w:rsidRPr="00285084">
        <w:rPr>
          <w:sz w:val="32"/>
          <w:szCs w:val="32"/>
        </w:rPr>
        <w:t xml:space="preserve">Как результат регистрирующим органом за соответствующий период исключено </w:t>
      </w:r>
      <w:r w:rsidR="00B374AC" w:rsidRPr="00285084">
        <w:rPr>
          <w:sz w:val="32"/>
          <w:szCs w:val="32"/>
        </w:rPr>
        <w:t xml:space="preserve">из ЕГРЮЛ </w:t>
      </w:r>
      <w:r w:rsidR="00051523" w:rsidRPr="00285084">
        <w:rPr>
          <w:sz w:val="32"/>
          <w:szCs w:val="32"/>
        </w:rPr>
        <w:t>3 484</w:t>
      </w:r>
      <w:r w:rsidRPr="00285084">
        <w:rPr>
          <w:sz w:val="32"/>
          <w:szCs w:val="32"/>
        </w:rPr>
        <w:t xml:space="preserve"> недействующих юридических лиц, по исключению 206 ЮЛ с меткой  о недостоверности сведений срок ликвидации не наступил.</w:t>
      </w:r>
    </w:p>
    <w:p w:rsidR="00EC664B" w:rsidRPr="00141BF5" w:rsidRDefault="00EC664B" w:rsidP="00141BF5">
      <w:pPr>
        <w:ind w:left="142" w:firstLine="425"/>
        <w:jc w:val="both"/>
        <w:rPr>
          <w:b/>
          <w:sz w:val="32"/>
          <w:szCs w:val="32"/>
        </w:rPr>
      </w:pPr>
      <w:r w:rsidRPr="00141BF5">
        <w:rPr>
          <w:b/>
          <w:sz w:val="32"/>
          <w:szCs w:val="32"/>
        </w:rPr>
        <w:t xml:space="preserve"> Недостоверность адреса и принудительная ликвидация</w:t>
      </w:r>
    </w:p>
    <w:p w:rsidR="00EC664B" w:rsidRPr="00141BF5" w:rsidRDefault="00EC664B" w:rsidP="00141BF5">
      <w:pPr>
        <w:ind w:left="142" w:firstLine="425"/>
        <w:jc w:val="both"/>
        <w:rPr>
          <w:i/>
          <w:sz w:val="32"/>
          <w:szCs w:val="32"/>
        </w:rPr>
      </w:pPr>
      <w:r w:rsidRPr="00141BF5">
        <w:rPr>
          <w:b/>
          <w:sz w:val="32"/>
          <w:szCs w:val="32"/>
        </w:rPr>
        <w:t xml:space="preserve"> </w:t>
      </w:r>
      <w:r w:rsidRPr="00141BF5">
        <w:rPr>
          <w:sz w:val="32"/>
          <w:szCs w:val="32"/>
          <w:u w:val="single"/>
        </w:rPr>
        <w:t xml:space="preserve">Важно отметить, что работа территориальных налоговых органов по принудительной ликвидации теперь приобретает особо вдумчивый, иногда точечный характер, - когда с помощью такой процедуры надо ограничивать в правах физическое лицо для последующего возможного применения </w:t>
      </w:r>
      <w:proofErr w:type="spellStart"/>
      <w:r w:rsidRPr="00141BF5">
        <w:rPr>
          <w:sz w:val="32"/>
          <w:szCs w:val="32"/>
          <w:u w:val="single"/>
        </w:rPr>
        <w:t>пп</w:t>
      </w:r>
      <w:proofErr w:type="gramStart"/>
      <w:r w:rsidRPr="00141BF5">
        <w:rPr>
          <w:sz w:val="32"/>
          <w:szCs w:val="32"/>
          <w:u w:val="single"/>
        </w:rPr>
        <w:t>.ф</w:t>
      </w:r>
      <w:proofErr w:type="spellEnd"/>
      <w:proofErr w:type="gramEnd"/>
      <w:r w:rsidRPr="00141BF5">
        <w:rPr>
          <w:sz w:val="32"/>
          <w:szCs w:val="32"/>
          <w:u w:val="single"/>
        </w:rPr>
        <w:t xml:space="preserve"> п.1 ст.23 закона - в связи с неисполнением решения суда о ликвидации юридического лица. </w:t>
      </w:r>
      <w:r w:rsidRPr="00141BF5">
        <w:rPr>
          <w:b/>
          <w:sz w:val="32"/>
          <w:szCs w:val="32"/>
          <w:u w:val="single"/>
        </w:rPr>
        <w:t>Одновременно и параллельно</w:t>
      </w:r>
      <w:r w:rsidRPr="00141BF5">
        <w:rPr>
          <w:sz w:val="32"/>
          <w:szCs w:val="32"/>
          <w:u w:val="single"/>
        </w:rPr>
        <w:t xml:space="preserve"> проводиться работа в рамках </w:t>
      </w:r>
      <w:r w:rsidRPr="00141BF5">
        <w:rPr>
          <w:i/>
          <w:sz w:val="32"/>
          <w:szCs w:val="32"/>
          <w:u w:val="single"/>
        </w:rPr>
        <w:t>приказа ФНС России от 11 февраля 2016 г. № ММВ-7-14/72@</w:t>
      </w:r>
      <w:r w:rsidRPr="00141BF5">
        <w:rPr>
          <w:sz w:val="32"/>
          <w:szCs w:val="32"/>
          <w:u w:val="single"/>
        </w:rPr>
        <w:t xml:space="preserve"> по внесению в ЕГРЮЛ записей о недостоверности содержащихся в нём сведений. Территориальные налоговые органы работу по принудительной ликвидации юридических лиц в связи с недостоверностью адреса ведут с 2014 года</w:t>
      </w:r>
      <w:r w:rsidRPr="00141BF5">
        <w:rPr>
          <w:sz w:val="32"/>
          <w:szCs w:val="32"/>
        </w:rPr>
        <w:t xml:space="preserve">. Единые подходы к указанному вопросу сформированы </w:t>
      </w:r>
      <w:r w:rsidRPr="00141BF5">
        <w:rPr>
          <w:i/>
          <w:sz w:val="32"/>
          <w:szCs w:val="32"/>
        </w:rPr>
        <w:t xml:space="preserve">письмами ФНС России от </w:t>
      </w:r>
      <w:r w:rsidRPr="00141BF5">
        <w:rPr>
          <w:i/>
          <w:sz w:val="32"/>
          <w:szCs w:val="32"/>
        </w:rPr>
        <w:lastRenderedPageBreak/>
        <w:t>25 июня 2014 г. № СА-4-14/12088@ и от 12 августа 2015 г. № ГД-4-14/14095@.</w:t>
      </w:r>
    </w:p>
    <w:p w:rsidR="00D94C5D" w:rsidRDefault="00EC664B" w:rsidP="00141BF5">
      <w:pPr>
        <w:ind w:left="142" w:firstLine="425"/>
        <w:jc w:val="both"/>
        <w:rPr>
          <w:sz w:val="32"/>
          <w:szCs w:val="32"/>
        </w:rPr>
      </w:pPr>
      <w:r w:rsidRPr="00141BF5">
        <w:rPr>
          <w:sz w:val="32"/>
          <w:szCs w:val="32"/>
        </w:rPr>
        <w:t>Регистрирующим органом за соответствующий период направлено в суд 20 исковых заявлений по принудительной ликвидации юридических</w:t>
      </w:r>
      <w:r w:rsidR="00E31834" w:rsidRPr="00141BF5">
        <w:rPr>
          <w:sz w:val="32"/>
          <w:szCs w:val="32"/>
        </w:rPr>
        <w:t xml:space="preserve"> лиц</w:t>
      </w:r>
      <w:r w:rsidRPr="00141BF5">
        <w:rPr>
          <w:sz w:val="32"/>
          <w:szCs w:val="32"/>
        </w:rPr>
        <w:t>. Судами принято 17 решений об удовлетворении заявленных требований, 3 дела прекращено в связи с добровольным представлением юридическим лицом сведений об адресе.</w:t>
      </w:r>
    </w:p>
    <w:p w:rsidR="00D94C5D" w:rsidRDefault="00EC664B" w:rsidP="00D94C5D">
      <w:pPr>
        <w:ind w:left="142" w:firstLine="425"/>
        <w:jc w:val="both"/>
        <w:rPr>
          <w:sz w:val="32"/>
          <w:szCs w:val="32"/>
        </w:rPr>
      </w:pPr>
      <w:r w:rsidRPr="00141BF5">
        <w:rPr>
          <w:sz w:val="32"/>
          <w:szCs w:val="32"/>
        </w:rPr>
        <w:t xml:space="preserve"> </w:t>
      </w:r>
    </w:p>
    <w:p w:rsidR="00D94C5D" w:rsidRPr="00D94C5D" w:rsidRDefault="00D94C5D" w:rsidP="00D94C5D">
      <w:pPr>
        <w:ind w:left="142" w:firstLine="425"/>
        <w:jc w:val="both"/>
        <w:rPr>
          <w:sz w:val="32"/>
          <w:szCs w:val="32"/>
        </w:rPr>
      </w:pPr>
      <w:r w:rsidRPr="00D94C5D">
        <w:rPr>
          <w:sz w:val="32"/>
          <w:szCs w:val="32"/>
        </w:rPr>
        <w:t>Таким образом, проводимые мероприятия по проверке достоверности дали определенный результат, но говорить о кардинальном изменении ситуации пока преждевременно.</w:t>
      </w:r>
    </w:p>
    <w:p w:rsidR="00EC664B" w:rsidRPr="00141BF5" w:rsidRDefault="00D94C5D" w:rsidP="00D94C5D">
      <w:pPr>
        <w:ind w:left="142" w:firstLine="425"/>
        <w:jc w:val="both"/>
        <w:rPr>
          <w:sz w:val="32"/>
          <w:szCs w:val="32"/>
        </w:rPr>
      </w:pPr>
      <w:r w:rsidRPr="00D94C5D">
        <w:rPr>
          <w:sz w:val="32"/>
          <w:szCs w:val="32"/>
        </w:rPr>
        <w:t>Пока нам не удалось решить проблему массовых адресов, директоров, учредителей. Но обеспечена устойчивая положительная динамика по данному направлению.</w:t>
      </w:r>
      <w:r w:rsidR="00EC664B" w:rsidRPr="00141BF5">
        <w:rPr>
          <w:sz w:val="32"/>
          <w:szCs w:val="32"/>
        </w:rPr>
        <w:t xml:space="preserve"> </w:t>
      </w:r>
    </w:p>
    <w:p w:rsidR="00B51737" w:rsidRPr="00141BF5" w:rsidRDefault="00920462" w:rsidP="00141BF5">
      <w:pPr>
        <w:pStyle w:val="af5"/>
        <w:ind w:left="142" w:firstLine="425"/>
        <w:jc w:val="both"/>
        <w:rPr>
          <w:sz w:val="32"/>
          <w:szCs w:val="32"/>
        </w:rPr>
      </w:pPr>
      <w:r w:rsidRPr="00141BF5">
        <w:rPr>
          <w:sz w:val="32"/>
          <w:szCs w:val="32"/>
        </w:rPr>
        <w:t xml:space="preserve"> </w:t>
      </w:r>
    </w:p>
    <w:p w:rsidR="00D94C5D" w:rsidRPr="00D94C5D" w:rsidRDefault="00920BB0" w:rsidP="00D94C5D">
      <w:pPr>
        <w:shd w:val="clear" w:color="auto" w:fill="FFFFFF"/>
        <w:ind w:left="142" w:firstLine="425"/>
        <w:jc w:val="both"/>
        <w:rPr>
          <w:sz w:val="32"/>
          <w:szCs w:val="32"/>
        </w:rPr>
      </w:pPr>
      <w:r>
        <w:rPr>
          <w:sz w:val="32"/>
          <w:szCs w:val="32"/>
        </w:rPr>
        <w:t>Подводя итоги,</w:t>
      </w:r>
      <w:r w:rsidR="00F523E4">
        <w:rPr>
          <w:sz w:val="32"/>
          <w:szCs w:val="32"/>
        </w:rPr>
        <w:t xml:space="preserve"> хотел бы отметить, что </w:t>
      </w:r>
      <w:r>
        <w:rPr>
          <w:sz w:val="32"/>
          <w:szCs w:val="32"/>
        </w:rPr>
        <w:t>с</w:t>
      </w:r>
      <w:r w:rsidR="00D94C5D" w:rsidRPr="00D94C5D">
        <w:rPr>
          <w:sz w:val="32"/>
          <w:szCs w:val="32"/>
        </w:rPr>
        <w:t xml:space="preserve"> 01.01.16 г. физическим лицам, которые ранее были учредителями и (или) директорами компаний, не лишним будет направить в регистрирующий орган уведомление о том, что учредителями и директорами больше не являются. Особенно это касается учредителей ООО с долей 50% и более, которые не продали долю по договору купли-продажи доли, а вышли из состава учредителей ООО по заявлению. Случается очень часто так, что заявление учредителем передано директору, а директор не внёс сведения в ЕГРЮЛ.</w:t>
      </w:r>
    </w:p>
    <w:p w:rsidR="00D94C5D" w:rsidRPr="00D94C5D" w:rsidRDefault="00D94C5D" w:rsidP="00D94C5D">
      <w:pPr>
        <w:shd w:val="clear" w:color="auto" w:fill="FFFFFF"/>
        <w:ind w:left="142" w:firstLine="425"/>
        <w:jc w:val="both"/>
        <w:rPr>
          <w:sz w:val="32"/>
          <w:szCs w:val="32"/>
        </w:rPr>
      </w:pPr>
      <w:r w:rsidRPr="00D94C5D">
        <w:rPr>
          <w:sz w:val="32"/>
          <w:szCs w:val="32"/>
        </w:rPr>
        <w:t>Это касается и бывших директоров, и не тольк</w:t>
      </w:r>
      <w:proofErr w:type="gramStart"/>
      <w:r w:rsidRPr="00D94C5D">
        <w:rPr>
          <w:sz w:val="32"/>
          <w:szCs w:val="32"/>
        </w:rPr>
        <w:t>о ООО</w:t>
      </w:r>
      <w:proofErr w:type="gramEnd"/>
      <w:r w:rsidRPr="00D94C5D">
        <w:rPr>
          <w:sz w:val="32"/>
          <w:szCs w:val="32"/>
        </w:rPr>
        <w:t>. На бывшего директора имеется и приказ об увольнении, и запись в трудовой книжке сделана, а в ЕГРЮЛ изменения новым директором не внесены. Безусловно, это коснется тех директоров, чьи организации брошены на произвол судьбы. Можно для начала запросить выписку из ЕГРЮЛ. Иначе можно столкнуться со всем букетом неблагоприятных последствий.</w:t>
      </w:r>
      <w:r w:rsidRPr="00D94C5D">
        <w:rPr>
          <w:sz w:val="32"/>
          <w:szCs w:val="32"/>
        </w:rPr>
        <w:br/>
        <w:t>Нельзя бросать фирму на произвол судьбы</w:t>
      </w:r>
      <w:r w:rsidR="00920BB0">
        <w:rPr>
          <w:sz w:val="32"/>
          <w:szCs w:val="32"/>
        </w:rPr>
        <w:t>.</w:t>
      </w:r>
    </w:p>
    <w:p w:rsidR="00D94C5D" w:rsidRPr="00D94C5D" w:rsidRDefault="00920BB0" w:rsidP="00D94C5D">
      <w:pPr>
        <w:shd w:val="clear" w:color="auto" w:fill="FFFFFF"/>
        <w:ind w:left="142" w:firstLine="425"/>
        <w:jc w:val="both"/>
        <w:rPr>
          <w:sz w:val="32"/>
          <w:szCs w:val="32"/>
        </w:rPr>
      </w:pPr>
      <w:r>
        <w:rPr>
          <w:sz w:val="32"/>
          <w:szCs w:val="32"/>
        </w:rPr>
        <w:t xml:space="preserve">   </w:t>
      </w:r>
      <w:r w:rsidR="00D94C5D" w:rsidRPr="00D94C5D">
        <w:rPr>
          <w:sz w:val="32"/>
          <w:szCs w:val="32"/>
        </w:rPr>
        <w:t>Поэтому необходимо ликвидировать организацию в добровольном порядке. То есть, по решению учредителей. Желательно с удовлетворением требований кредиторов.</w:t>
      </w:r>
    </w:p>
    <w:p w:rsidR="003C0B7E" w:rsidRPr="00141BF5" w:rsidRDefault="00285084" w:rsidP="00285084">
      <w:pPr>
        <w:shd w:val="clear" w:color="auto" w:fill="FFFFFF"/>
        <w:ind w:left="142" w:firstLine="425"/>
        <w:jc w:val="center"/>
        <w:rPr>
          <w:b/>
          <w:sz w:val="32"/>
          <w:szCs w:val="32"/>
        </w:rPr>
      </w:pPr>
      <w:r>
        <w:rPr>
          <w:b/>
          <w:sz w:val="32"/>
          <w:szCs w:val="32"/>
        </w:rPr>
        <w:t>Спасибо.</w:t>
      </w:r>
    </w:p>
    <w:sectPr w:rsidR="003C0B7E" w:rsidRPr="00141BF5" w:rsidSect="00141BF5">
      <w:headerReference w:type="even" r:id="rId11"/>
      <w:headerReference w:type="default" r:id="rId12"/>
      <w:pgSz w:w="11906" w:h="16838"/>
      <w:pgMar w:top="720" w:right="720" w:bottom="1276"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40" w:rsidRDefault="004A7940">
      <w:r>
        <w:separator/>
      </w:r>
    </w:p>
  </w:endnote>
  <w:endnote w:type="continuationSeparator" w:id="0">
    <w:p w:rsidR="004A7940" w:rsidRDefault="004A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40" w:rsidRDefault="004A7940">
      <w:r>
        <w:separator/>
      </w:r>
    </w:p>
  </w:footnote>
  <w:footnote w:type="continuationSeparator" w:id="0">
    <w:p w:rsidR="004A7940" w:rsidRDefault="004A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40" w:rsidRDefault="004A7940" w:rsidP="00C065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A7940" w:rsidRDefault="004A7940" w:rsidP="00C0653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40" w:rsidRDefault="004A7940" w:rsidP="00C065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37815">
      <w:rPr>
        <w:rStyle w:val="a6"/>
        <w:noProof/>
      </w:rPr>
      <w:t>4</w:t>
    </w:r>
    <w:r>
      <w:rPr>
        <w:rStyle w:val="a6"/>
      </w:rPr>
      <w:fldChar w:fldCharType="end"/>
    </w:r>
  </w:p>
  <w:p w:rsidR="004A7940" w:rsidRDefault="004A7940" w:rsidP="00961B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5D"/>
    <w:multiLevelType w:val="hybridMultilevel"/>
    <w:tmpl w:val="0BAC3990"/>
    <w:lvl w:ilvl="0" w:tplc="6A360380">
      <w:start w:val="1"/>
      <w:numFmt w:val="bullet"/>
      <w:lvlText w:val="-"/>
      <w:lvlJc w:val="left"/>
      <w:pPr>
        <w:tabs>
          <w:tab w:val="num" w:pos="357"/>
        </w:tabs>
        <w:ind w:left="0" w:firstLine="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5D7FF1"/>
    <w:multiLevelType w:val="multilevel"/>
    <w:tmpl w:val="836C2D02"/>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237E56"/>
    <w:multiLevelType w:val="hybridMultilevel"/>
    <w:tmpl w:val="4164E6C0"/>
    <w:lvl w:ilvl="0" w:tplc="D562C02E">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4612AF4"/>
    <w:multiLevelType w:val="multilevel"/>
    <w:tmpl w:val="F8243C22"/>
    <w:lvl w:ilvl="0">
      <w:start w:val="3"/>
      <w:numFmt w:val="decimal"/>
      <w:lvlText w:val="%1."/>
      <w:lvlJc w:val="left"/>
      <w:pPr>
        <w:ind w:left="450" w:hanging="45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0CB10E4D"/>
    <w:multiLevelType w:val="hybridMultilevel"/>
    <w:tmpl w:val="1F460040"/>
    <w:lvl w:ilvl="0" w:tplc="43A20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C80197"/>
    <w:multiLevelType w:val="hybridMultilevel"/>
    <w:tmpl w:val="5B34328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A77506"/>
    <w:multiLevelType w:val="hybridMultilevel"/>
    <w:tmpl w:val="0FA69FD2"/>
    <w:lvl w:ilvl="0" w:tplc="BBA41A0E">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93359F"/>
    <w:multiLevelType w:val="hybridMultilevel"/>
    <w:tmpl w:val="583C8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0530FC"/>
    <w:multiLevelType w:val="hybridMultilevel"/>
    <w:tmpl w:val="F8D4A41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9">
    <w:nsid w:val="281271BF"/>
    <w:multiLevelType w:val="multilevel"/>
    <w:tmpl w:val="E94E068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AC20639"/>
    <w:multiLevelType w:val="multilevel"/>
    <w:tmpl w:val="B7328D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B3A7EF5"/>
    <w:multiLevelType w:val="multilevel"/>
    <w:tmpl w:val="DF4ACF7E"/>
    <w:lvl w:ilvl="0">
      <w:start w:val="1"/>
      <w:numFmt w:val="decimal"/>
      <w:lvlText w:val="%1."/>
      <w:lvlJc w:val="left"/>
      <w:pPr>
        <w:ind w:left="1275" w:hanging="1275"/>
      </w:pPr>
      <w:rPr>
        <w:rFonts w:ascii="Times New Roman" w:eastAsia="Times New Roman" w:hAnsi="Times New Roman" w:cs="Times New Roman"/>
      </w:rPr>
    </w:lvl>
    <w:lvl w:ilvl="1">
      <w:start w:val="1"/>
      <w:numFmt w:val="decimal"/>
      <w:lvlText w:val="%1.%2."/>
      <w:lvlJc w:val="left"/>
      <w:pPr>
        <w:ind w:left="1275"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C3060E6"/>
    <w:multiLevelType w:val="hybridMultilevel"/>
    <w:tmpl w:val="5994DE58"/>
    <w:lvl w:ilvl="0" w:tplc="D9321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86B35"/>
    <w:multiLevelType w:val="multilevel"/>
    <w:tmpl w:val="97E0F89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55B2252"/>
    <w:multiLevelType w:val="hybridMultilevel"/>
    <w:tmpl w:val="A5B8ED9A"/>
    <w:lvl w:ilvl="0" w:tplc="A0BA88AC">
      <w:start w:val="4"/>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B872ED"/>
    <w:multiLevelType w:val="hybridMultilevel"/>
    <w:tmpl w:val="6C5EE2FA"/>
    <w:lvl w:ilvl="0" w:tplc="8124D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E13678"/>
    <w:multiLevelType w:val="hybridMultilevel"/>
    <w:tmpl w:val="AFC811CE"/>
    <w:lvl w:ilvl="0" w:tplc="04190001">
      <w:start w:val="1"/>
      <w:numFmt w:val="bullet"/>
      <w:lvlText w:val=""/>
      <w:lvlJc w:val="left"/>
      <w:pPr>
        <w:tabs>
          <w:tab w:val="num" w:pos="2508"/>
        </w:tabs>
        <w:ind w:left="2508" w:hanging="360"/>
      </w:pPr>
      <w:rPr>
        <w:rFonts w:ascii="Symbol" w:hAnsi="Symbol" w:hint="default"/>
      </w:rPr>
    </w:lvl>
    <w:lvl w:ilvl="1" w:tplc="04190003" w:tentative="1">
      <w:start w:val="1"/>
      <w:numFmt w:val="bullet"/>
      <w:lvlText w:val="o"/>
      <w:lvlJc w:val="left"/>
      <w:pPr>
        <w:tabs>
          <w:tab w:val="num" w:pos="3228"/>
        </w:tabs>
        <w:ind w:left="3228" w:hanging="360"/>
      </w:pPr>
      <w:rPr>
        <w:rFonts w:ascii="Courier New" w:hAnsi="Courier New" w:cs="Courier New" w:hint="default"/>
      </w:rPr>
    </w:lvl>
    <w:lvl w:ilvl="2" w:tplc="04190005" w:tentative="1">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cs="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cs="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abstractNum w:abstractNumId="17">
    <w:nsid w:val="40D15B99"/>
    <w:multiLevelType w:val="hybridMultilevel"/>
    <w:tmpl w:val="D8361896"/>
    <w:lvl w:ilvl="0" w:tplc="092420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9F32B03"/>
    <w:multiLevelType w:val="multilevel"/>
    <w:tmpl w:val="5BEA80F2"/>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4F7F743A"/>
    <w:multiLevelType w:val="multilevel"/>
    <w:tmpl w:val="97E0F89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5101238"/>
    <w:multiLevelType w:val="hybridMultilevel"/>
    <w:tmpl w:val="6D56D9FE"/>
    <w:lvl w:ilvl="0" w:tplc="D1DC9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78F5A6B"/>
    <w:multiLevelType w:val="hybridMultilevel"/>
    <w:tmpl w:val="4B1834EE"/>
    <w:lvl w:ilvl="0" w:tplc="03D0929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84D38B2"/>
    <w:multiLevelType w:val="hybridMultilevel"/>
    <w:tmpl w:val="7B946D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CF5740C"/>
    <w:multiLevelType w:val="hybridMultilevel"/>
    <w:tmpl w:val="5B3091E4"/>
    <w:lvl w:ilvl="0" w:tplc="0B8421E2">
      <w:start w:val="5"/>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B334E7"/>
    <w:multiLevelType w:val="hybridMultilevel"/>
    <w:tmpl w:val="7CEE134C"/>
    <w:lvl w:ilvl="0" w:tplc="46F6DE86">
      <w:start w:val="4"/>
      <w:numFmt w:val="decimal"/>
      <w:lvlText w:val="%1."/>
      <w:lvlJc w:val="left"/>
      <w:pPr>
        <w:ind w:left="1635" w:hanging="360"/>
      </w:pPr>
      <w:rPr>
        <w:rFonts w:hint="default"/>
        <w:sz w:val="32"/>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5">
    <w:nsid w:val="7BBD5F94"/>
    <w:multiLevelType w:val="multilevel"/>
    <w:tmpl w:val="4CFAA83A"/>
    <w:lvl w:ilvl="0">
      <w:start w:val="8"/>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37"/>
        </w:tabs>
        <w:ind w:left="737" w:hanging="340"/>
      </w:pPr>
      <w:rPr>
        <w:rFonts w:ascii="Courier New" w:hAnsi="Courier New" w:hint="default"/>
      </w:rPr>
    </w:lvl>
    <w:lvl w:ilvl="2">
      <w:start w:val="1"/>
      <w:numFmt w:val="bullet"/>
      <w:lvlText w:val=""/>
      <w:lvlJc w:val="left"/>
      <w:pPr>
        <w:tabs>
          <w:tab w:val="num" w:pos="1134"/>
        </w:tabs>
        <w:ind w:left="1134" w:hanging="397"/>
      </w:pPr>
      <w:rPr>
        <w:rFonts w:ascii="Symbol" w:hAnsi="Symbol"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7C872B38"/>
    <w:multiLevelType w:val="multilevel"/>
    <w:tmpl w:val="705E57F0"/>
    <w:lvl w:ilvl="0">
      <w:start w:val="1"/>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7">
    <w:nsid w:val="7CE06E50"/>
    <w:multiLevelType w:val="hybridMultilevel"/>
    <w:tmpl w:val="5388F800"/>
    <w:lvl w:ilvl="0" w:tplc="B1A21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49115A"/>
    <w:multiLevelType w:val="hybridMultilevel"/>
    <w:tmpl w:val="BAB0A14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5"/>
  </w:num>
  <w:num w:numId="2">
    <w:abstractNumId w:val="22"/>
  </w:num>
  <w:num w:numId="3">
    <w:abstractNumId w:val="17"/>
  </w:num>
  <w:num w:numId="4">
    <w:abstractNumId w:val="28"/>
  </w:num>
  <w:num w:numId="5">
    <w:abstractNumId w:val="0"/>
  </w:num>
  <w:num w:numId="6">
    <w:abstractNumId w:val="18"/>
  </w:num>
  <w:num w:numId="7">
    <w:abstractNumId w:val="2"/>
  </w:num>
  <w:num w:numId="8">
    <w:abstractNumId w:val="16"/>
  </w:num>
  <w:num w:numId="9">
    <w:abstractNumId w:val="8"/>
  </w:num>
  <w:num w:numId="10">
    <w:abstractNumId w:val="25"/>
  </w:num>
  <w:num w:numId="11">
    <w:abstractNumId w:val="13"/>
  </w:num>
  <w:num w:numId="12">
    <w:abstractNumId w:val="19"/>
  </w:num>
  <w:num w:numId="13">
    <w:abstractNumId w:val="10"/>
  </w:num>
  <w:num w:numId="14">
    <w:abstractNumId w:val="11"/>
  </w:num>
  <w:num w:numId="15">
    <w:abstractNumId w:val="4"/>
  </w:num>
  <w:num w:numId="16">
    <w:abstractNumId w:val="1"/>
  </w:num>
  <w:num w:numId="17">
    <w:abstractNumId w:val="23"/>
  </w:num>
  <w:num w:numId="18">
    <w:abstractNumId w:val="27"/>
  </w:num>
  <w:num w:numId="19">
    <w:abstractNumId w:val="14"/>
  </w:num>
  <w:num w:numId="20">
    <w:abstractNumId w:val="24"/>
  </w:num>
  <w:num w:numId="21">
    <w:abstractNumId w:val="3"/>
  </w:num>
  <w:num w:numId="22">
    <w:abstractNumId w:val="6"/>
  </w:num>
  <w:num w:numId="23">
    <w:abstractNumId w:val="26"/>
  </w:num>
  <w:num w:numId="24">
    <w:abstractNumId w:val="9"/>
  </w:num>
  <w:num w:numId="25">
    <w:abstractNumId w:val="7"/>
  </w:num>
  <w:num w:numId="26">
    <w:abstractNumId w:val="15"/>
  </w:num>
  <w:num w:numId="27">
    <w:abstractNumId w:val="2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4"/>
    <w:rsid w:val="0000529F"/>
    <w:rsid w:val="000069C6"/>
    <w:rsid w:val="00007BED"/>
    <w:rsid w:val="00007C03"/>
    <w:rsid w:val="0001704B"/>
    <w:rsid w:val="00024CAF"/>
    <w:rsid w:val="000307C0"/>
    <w:rsid w:val="00031C74"/>
    <w:rsid w:val="000326EF"/>
    <w:rsid w:val="00032BB2"/>
    <w:rsid w:val="0003345C"/>
    <w:rsid w:val="00036859"/>
    <w:rsid w:val="000377B3"/>
    <w:rsid w:val="00042764"/>
    <w:rsid w:val="00043837"/>
    <w:rsid w:val="000464FC"/>
    <w:rsid w:val="00046642"/>
    <w:rsid w:val="00046FEB"/>
    <w:rsid w:val="0004771C"/>
    <w:rsid w:val="00051523"/>
    <w:rsid w:val="00051CC3"/>
    <w:rsid w:val="00051CED"/>
    <w:rsid w:val="00055E35"/>
    <w:rsid w:val="00057424"/>
    <w:rsid w:val="000574D2"/>
    <w:rsid w:val="00062098"/>
    <w:rsid w:val="000627E2"/>
    <w:rsid w:val="0006354D"/>
    <w:rsid w:val="00064903"/>
    <w:rsid w:val="00065669"/>
    <w:rsid w:val="000674D5"/>
    <w:rsid w:val="00070BCA"/>
    <w:rsid w:val="00070BCF"/>
    <w:rsid w:val="00072C62"/>
    <w:rsid w:val="00072FDE"/>
    <w:rsid w:val="00073541"/>
    <w:rsid w:val="00074D0A"/>
    <w:rsid w:val="00076B6E"/>
    <w:rsid w:val="0007776D"/>
    <w:rsid w:val="000841AA"/>
    <w:rsid w:val="00084FB1"/>
    <w:rsid w:val="00085163"/>
    <w:rsid w:val="00087BDC"/>
    <w:rsid w:val="00087E12"/>
    <w:rsid w:val="00091EC6"/>
    <w:rsid w:val="00093F61"/>
    <w:rsid w:val="000A1C27"/>
    <w:rsid w:val="000A3B5D"/>
    <w:rsid w:val="000A5225"/>
    <w:rsid w:val="000A5A7D"/>
    <w:rsid w:val="000B1349"/>
    <w:rsid w:val="000B180B"/>
    <w:rsid w:val="000B19C9"/>
    <w:rsid w:val="000B3AB8"/>
    <w:rsid w:val="000B5B60"/>
    <w:rsid w:val="000B5BD2"/>
    <w:rsid w:val="000B5C20"/>
    <w:rsid w:val="000C0FEB"/>
    <w:rsid w:val="000D06E6"/>
    <w:rsid w:val="000D1C0B"/>
    <w:rsid w:val="000D24AD"/>
    <w:rsid w:val="000D29BE"/>
    <w:rsid w:val="000D3A74"/>
    <w:rsid w:val="000D7A89"/>
    <w:rsid w:val="000E0E6C"/>
    <w:rsid w:val="000E408C"/>
    <w:rsid w:val="000E56A2"/>
    <w:rsid w:val="000E5AD0"/>
    <w:rsid w:val="000E6CC4"/>
    <w:rsid w:val="000F02FA"/>
    <w:rsid w:val="000F3A9C"/>
    <w:rsid w:val="000F670D"/>
    <w:rsid w:val="000F6E0F"/>
    <w:rsid w:val="00102EA9"/>
    <w:rsid w:val="00104870"/>
    <w:rsid w:val="00106553"/>
    <w:rsid w:val="00112A6E"/>
    <w:rsid w:val="001134B7"/>
    <w:rsid w:val="00121BA9"/>
    <w:rsid w:val="0012243E"/>
    <w:rsid w:val="00122DC9"/>
    <w:rsid w:val="00124764"/>
    <w:rsid w:val="00130403"/>
    <w:rsid w:val="00132C58"/>
    <w:rsid w:val="00135122"/>
    <w:rsid w:val="0013570E"/>
    <w:rsid w:val="001358DE"/>
    <w:rsid w:val="00135ADD"/>
    <w:rsid w:val="00136A61"/>
    <w:rsid w:val="00137815"/>
    <w:rsid w:val="00141BF5"/>
    <w:rsid w:val="00141D6E"/>
    <w:rsid w:val="001442BB"/>
    <w:rsid w:val="00144DBE"/>
    <w:rsid w:val="00145B65"/>
    <w:rsid w:val="0014740C"/>
    <w:rsid w:val="0014753D"/>
    <w:rsid w:val="00156AC1"/>
    <w:rsid w:val="00157ECF"/>
    <w:rsid w:val="00161C10"/>
    <w:rsid w:val="001735FD"/>
    <w:rsid w:val="00174ACF"/>
    <w:rsid w:val="00176073"/>
    <w:rsid w:val="001776D3"/>
    <w:rsid w:val="00181E39"/>
    <w:rsid w:val="00194621"/>
    <w:rsid w:val="00195044"/>
    <w:rsid w:val="001A14BB"/>
    <w:rsid w:val="001A3F05"/>
    <w:rsid w:val="001A54F6"/>
    <w:rsid w:val="001A605B"/>
    <w:rsid w:val="001B178D"/>
    <w:rsid w:val="001B4077"/>
    <w:rsid w:val="001B63BF"/>
    <w:rsid w:val="001B69DF"/>
    <w:rsid w:val="001C22E0"/>
    <w:rsid w:val="001C2745"/>
    <w:rsid w:val="001C3FE7"/>
    <w:rsid w:val="001C4DCB"/>
    <w:rsid w:val="001C4E55"/>
    <w:rsid w:val="001C5902"/>
    <w:rsid w:val="001C7EDF"/>
    <w:rsid w:val="001C7F5A"/>
    <w:rsid w:val="001D0BDD"/>
    <w:rsid w:val="001D138D"/>
    <w:rsid w:val="001D23BB"/>
    <w:rsid w:val="001D3D86"/>
    <w:rsid w:val="001D4DFB"/>
    <w:rsid w:val="001D62AD"/>
    <w:rsid w:val="001D7384"/>
    <w:rsid w:val="001D77E4"/>
    <w:rsid w:val="001E0D07"/>
    <w:rsid w:val="001E4DB5"/>
    <w:rsid w:val="001E55DB"/>
    <w:rsid w:val="001F0D26"/>
    <w:rsid w:val="001F2200"/>
    <w:rsid w:val="002002A7"/>
    <w:rsid w:val="00200489"/>
    <w:rsid w:val="00200BFB"/>
    <w:rsid w:val="00200FB0"/>
    <w:rsid w:val="00201638"/>
    <w:rsid w:val="00203274"/>
    <w:rsid w:val="00204CCB"/>
    <w:rsid w:val="00207C3B"/>
    <w:rsid w:val="00212D32"/>
    <w:rsid w:val="00212DBC"/>
    <w:rsid w:val="00212FEE"/>
    <w:rsid w:val="00214743"/>
    <w:rsid w:val="002157DE"/>
    <w:rsid w:val="00224D80"/>
    <w:rsid w:val="00230BF7"/>
    <w:rsid w:val="0023167D"/>
    <w:rsid w:val="00232EA5"/>
    <w:rsid w:val="00233CF8"/>
    <w:rsid w:val="00235C75"/>
    <w:rsid w:val="002362F4"/>
    <w:rsid w:val="00237723"/>
    <w:rsid w:val="002400B9"/>
    <w:rsid w:val="00242FB1"/>
    <w:rsid w:val="002461A8"/>
    <w:rsid w:val="002479B2"/>
    <w:rsid w:val="00247FBE"/>
    <w:rsid w:val="0025079D"/>
    <w:rsid w:val="00251F9B"/>
    <w:rsid w:val="00252D09"/>
    <w:rsid w:val="00253843"/>
    <w:rsid w:val="0025470C"/>
    <w:rsid w:val="002564DE"/>
    <w:rsid w:val="002576FF"/>
    <w:rsid w:val="00261FE0"/>
    <w:rsid w:val="00263EBE"/>
    <w:rsid w:val="00266E53"/>
    <w:rsid w:val="00270EDA"/>
    <w:rsid w:val="00271B54"/>
    <w:rsid w:val="00272832"/>
    <w:rsid w:val="00273C3F"/>
    <w:rsid w:val="00275E66"/>
    <w:rsid w:val="00276110"/>
    <w:rsid w:val="00276FC3"/>
    <w:rsid w:val="00276FD1"/>
    <w:rsid w:val="00280612"/>
    <w:rsid w:val="002808E7"/>
    <w:rsid w:val="00280E2C"/>
    <w:rsid w:val="00281464"/>
    <w:rsid w:val="00281DFA"/>
    <w:rsid w:val="00282940"/>
    <w:rsid w:val="002829BB"/>
    <w:rsid w:val="00283A88"/>
    <w:rsid w:val="00283FC0"/>
    <w:rsid w:val="00285084"/>
    <w:rsid w:val="0028552F"/>
    <w:rsid w:val="002870DB"/>
    <w:rsid w:val="00290F95"/>
    <w:rsid w:val="00292342"/>
    <w:rsid w:val="002931EA"/>
    <w:rsid w:val="002941C2"/>
    <w:rsid w:val="0029495F"/>
    <w:rsid w:val="0029536C"/>
    <w:rsid w:val="00296724"/>
    <w:rsid w:val="002969D2"/>
    <w:rsid w:val="002A0715"/>
    <w:rsid w:val="002A0DC1"/>
    <w:rsid w:val="002A2554"/>
    <w:rsid w:val="002A29DC"/>
    <w:rsid w:val="002A43D6"/>
    <w:rsid w:val="002A5965"/>
    <w:rsid w:val="002A68C7"/>
    <w:rsid w:val="002B0A5F"/>
    <w:rsid w:val="002B5285"/>
    <w:rsid w:val="002B567B"/>
    <w:rsid w:val="002B5D98"/>
    <w:rsid w:val="002B7D00"/>
    <w:rsid w:val="002C1C00"/>
    <w:rsid w:val="002C3333"/>
    <w:rsid w:val="002C426A"/>
    <w:rsid w:val="002C4E76"/>
    <w:rsid w:val="002C7C09"/>
    <w:rsid w:val="002D0A65"/>
    <w:rsid w:val="002D2E29"/>
    <w:rsid w:val="002D337B"/>
    <w:rsid w:val="002D4F77"/>
    <w:rsid w:val="002D52E7"/>
    <w:rsid w:val="002D6C68"/>
    <w:rsid w:val="002D6D84"/>
    <w:rsid w:val="002D6E8C"/>
    <w:rsid w:val="002D7639"/>
    <w:rsid w:val="002D79A1"/>
    <w:rsid w:val="002E038B"/>
    <w:rsid w:val="002E24AD"/>
    <w:rsid w:val="002E599A"/>
    <w:rsid w:val="002E690E"/>
    <w:rsid w:val="002E6986"/>
    <w:rsid w:val="002E715E"/>
    <w:rsid w:val="002E731A"/>
    <w:rsid w:val="002E7E5B"/>
    <w:rsid w:val="002F38A5"/>
    <w:rsid w:val="002F482F"/>
    <w:rsid w:val="00301DFF"/>
    <w:rsid w:val="0030362F"/>
    <w:rsid w:val="003036F8"/>
    <w:rsid w:val="003079EB"/>
    <w:rsid w:val="0031067D"/>
    <w:rsid w:val="003130C7"/>
    <w:rsid w:val="00314654"/>
    <w:rsid w:val="00314AFE"/>
    <w:rsid w:val="00317975"/>
    <w:rsid w:val="003213C9"/>
    <w:rsid w:val="00323D0A"/>
    <w:rsid w:val="00326CD4"/>
    <w:rsid w:val="0033411D"/>
    <w:rsid w:val="00334B88"/>
    <w:rsid w:val="00334C1B"/>
    <w:rsid w:val="00337883"/>
    <w:rsid w:val="003400D9"/>
    <w:rsid w:val="003403A7"/>
    <w:rsid w:val="00341D2D"/>
    <w:rsid w:val="00344863"/>
    <w:rsid w:val="00345465"/>
    <w:rsid w:val="0034781F"/>
    <w:rsid w:val="003521F5"/>
    <w:rsid w:val="0035504C"/>
    <w:rsid w:val="003557D7"/>
    <w:rsid w:val="00357DCF"/>
    <w:rsid w:val="00361EED"/>
    <w:rsid w:val="00362BBA"/>
    <w:rsid w:val="00364803"/>
    <w:rsid w:val="003660FF"/>
    <w:rsid w:val="00366B54"/>
    <w:rsid w:val="00366FF7"/>
    <w:rsid w:val="003671E8"/>
    <w:rsid w:val="003675EA"/>
    <w:rsid w:val="003679E0"/>
    <w:rsid w:val="00372066"/>
    <w:rsid w:val="00375657"/>
    <w:rsid w:val="00376343"/>
    <w:rsid w:val="00380050"/>
    <w:rsid w:val="0038200E"/>
    <w:rsid w:val="00383EFF"/>
    <w:rsid w:val="003877B2"/>
    <w:rsid w:val="003879CD"/>
    <w:rsid w:val="003905A1"/>
    <w:rsid w:val="0039198C"/>
    <w:rsid w:val="0039258C"/>
    <w:rsid w:val="0039380B"/>
    <w:rsid w:val="00395BFF"/>
    <w:rsid w:val="00396380"/>
    <w:rsid w:val="003A1DA1"/>
    <w:rsid w:val="003A26D2"/>
    <w:rsid w:val="003A4B87"/>
    <w:rsid w:val="003A4F2F"/>
    <w:rsid w:val="003A546A"/>
    <w:rsid w:val="003A5D91"/>
    <w:rsid w:val="003A7073"/>
    <w:rsid w:val="003A7A44"/>
    <w:rsid w:val="003A7FD0"/>
    <w:rsid w:val="003B0B97"/>
    <w:rsid w:val="003B3656"/>
    <w:rsid w:val="003B7A82"/>
    <w:rsid w:val="003C086E"/>
    <w:rsid w:val="003C0B7E"/>
    <w:rsid w:val="003C451F"/>
    <w:rsid w:val="003C634E"/>
    <w:rsid w:val="003D07F7"/>
    <w:rsid w:val="003D1888"/>
    <w:rsid w:val="003D2567"/>
    <w:rsid w:val="003D3385"/>
    <w:rsid w:val="003E0B9F"/>
    <w:rsid w:val="003E1856"/>
    <w:rsid w:val="003E397F"/>
    <w:rsid w:val="003E4058"/>
    <w:rsid w:val="003E56F0"/>
    <w:rsid w:val="003E67CA"/>
    <w:rsid w:val="003E7650"/>
    <w:rsid w:val="003E79F6"/>
    <w:rsid w:val="003F0F2D"/>
    <w:rsid w:val="003F3357"/>
    <w:rsid w:val="003F3AB7"/>
    <w:rsid w:val="003F3C65"/>
    <w:rsid w:val="003F438E"/>
    <w:rsid w:val="003F52F4"/>
    <w:rsid w:val="00400577"/>
    <w:rsid w:val="004008F3"/>
    <w:rsid w:val="00407154"/>
    <w:rsid w:val="00412E26"/>
    <w:rsid w:val="00412FEF"/>
    <w:rsid w:val="00413848"/>
    <w:rsid w:val="00417F40"/>
    <w:rsid w:val="00420C6D"/>
    <w:rsid w:val="004215B9"/>
    <w:rsid w:val="00425EB0"/>
    <w:rsid w:val="00426E09"/>
    <w:rsid w:val="00427B04"/>
    <w:rsid w:val="00431E27"/>
    <w:rsid w:val="004358E2"/>
    <w:rsid w:val="004359E9"/>
    <w:rsid w:val="00435D74"/>
    <w:rsid w:val="00441197"/>
    <w:rsid w:val="0044200C"/>
    <w:rsid w:val="004442D5"/>
    <w:rsid w:val="00444EBA"/>
    <w:rsid w:val="00453CC3"/>
    <w:rsid w:val="00456F2A"/>
    <w:rsid w:val="0045760D"/>
    <w:rsid w:val="00461009"/>
    <w:rsid w:val="00462807"/>
    <w:rsid w:val="004633C8"/>
    <w:rsid w:val="00463CFA"/>
    <w:rsid w:val="00465628"/>
    <w:rsid w:val="0046669B"/>
    <w:rsid w:val="0047243C"/>
    <w:rsid w:val="00473538"/>
    <w:rsid w:val="00475793"/>
    <w:rsid w:val="004815AA"/>
    <w:rsid w:val="00482A37"/>
    <w:rsid w:val="004842B2"/>
    <w:rsid w:val="004909FB"/>
    <w:rsid w:val="00490F75"/>
    <w:rsid w:val="004919D5"/>
    <w:rsid w:val="004939C4"/>
    <w:rsid w:val="00494265"/>
    <w:rsid w:val="00494A81"/>
    <w:rsid w:val="00495EC1"/>
    <w:rsid w:val="004963CD"/>
    <w:rsid w:val="00496C76"/>
    <w:rsid w:val="00496E84"/>
    <w:rsid w:val="00497761"/>
    <w:rsid w:val="004A2E92"/>
    <w:rsid w:val="004A49D0"/>
    <w:rsid w:val="004A5A3A"/>
    <w:rsid w:val="004A704D"/>
    <w:rsid w:val="004A7940"/>
    <w:rsid w:val="004A7ACE"/>
    <w:rsid w:val="004B0E46"/>
    <w:rsid w:val="004B351A"/>
    <w:rsid w:val="004B48E2"/>
    <w:rsid w:val="004C08BA"/>
    <w:rsid w:val="004C1E60"/>
    <w:rsid w:val="004C3606"/>
    <w:rsid w:val="004C41B3"/>
    <w:rsid w:val="004C714D"/>
    <w:rsid w:val="004C7820"/>
    <w:rsid w:val="004C7CE5"/>
    <w:rsid w:val="004D3902"/>
    <w:rsid w:val="004D4D93"/>
    <w:rsid w:val="004D4E15"/>
    <w:rsid w:val="004D4E19"/>
    <w:rsid w:val="004E1014"/>
    <w:rsid w:val="004E43BC"/>
    <w:rsid w:val="004E57E9"/>
    <w:rsid w:val="004E5A92"/>
    <w:rsid w:val="004E6248"/>
    <w:rsid w:val="004F065E"/>
    <w:rsid w:val="004F4C51"/>
    <w:rsid w:val="004F5C03"/>
    <w:rsid w:val="004F7D94"/>
    <w:rsid w:val="0050169B"/>
    <w:rsid w:val="00503052"/>
    <w:rsid w:val="0050563F"/>
    <w:rsid w:val="00506D60"/>
    <w:rsid w:val="00511BBF"/>
    <w:rsid w:val="00512B53"/>
    <w:rsid w:val="00513BCC"/>
    <w:rsid w:val="005168A5"/>
    <w:rsid w:val="005230E6"/>
    <w:rsid w:val="005263C0"/>
    <w:rsid w:val="00527209"/>
    <w:rsid w:val="00532A4D"/>
    <w:rsid w:val="00534065"/>
    <w:rsid w:val="00535A2E"/>
    <w:rsid w:val="005360AC"/>
    <w:rsid w:val="00536208"/>
    <w:rsid w:val="0053629C"/>
    <w:rsid w:val="005363E4"/>
    <w:rsid w:val="005371B3"/>
    <w:rsid w:val="00537442"/>
    <w:rsid w:val="00540811"/>
    <w:rsid w:val="00541FCA"/>
    <w:rsid w:val="0054286C"/>
    <w:rsid w:val="00543DEF"/>
    <w:rsid w:val="005440AB"/>
    <w:rsid w:val="005474E8"/>
    <w:rsid w:val="00547733"/>
    <w:rsid w:val="00550C7C"/>
    <w:rsid w:val="00551197"/>
    <w:rsid w:val="005520B5"/>
    <w:rsid w:val="00554FE3"/>
    <w:rsid w:val="00555572"/>
    <w:rsid w:val="00555C50"/>
    <w:rsid w:val="00556CFD"/>
    <w:rsid w:val="00557FA4"/>
    <w:rsid w:val="005602AB"/>
    <w:rsid w:val="00561996"/>
    <w:rsid w:val="00563EB5"/>
    <w:rsid w:val="00564C63"/>
    <w:rsid w:val="00565197"/>
    <w:rsid w:val="005677D4"/>
    <w:rsid w:val="00567C8F"/>
    <w:rsid w:val="00567F0B"/>
    <w:rsid w:val="0057082A"/>
    <w:rsid w:val="0057188F"/>
    <w:rsid w:val="00572589"/>
    <w:rsid w:val="0057293E"/>
    <w:rsid w:val="00574CEF"/>
    <w:rsid w:val="00575765"/>
    <w:rsid w:val="005758E2"/>
    <w:rsid w:val="00575C50"/>
    <w:rsid w:val="005760DB"/>
    <w:rsid w:val="00577F30"/>
    <w:rsid w:val="00581F4E"/>
    <w:rsid w:val="005834C9"/>
    <w:rsid w:val="00584B84"/>
    <w:rsid w:val="00585780"/>
    <w:rsid w:val="005868DA"/>
    <w:rsid w:val="00587125"/>
    <w:rsid w:val="00590223"/>
    <w:rsid w:val="00590981"/>
    <w:rsid w:val="00591991"/>
    <w:rsid w:val="00592631"/>
    <w:rsid w:val="00596F2D"/>
    <w:rsid w:val="005A0C9F"/>
    <w:rsid w:val="005A493F"/>
    <w:rsid w:val="005A60B8"/>
    <w:rsid w:val="005B0B3F"/>
    <w:rsid w:val="005C0A56"/>
    <w:rsid w:val="005C14D8"/>
    <w:rsid w:val="005C22FE"/>
    <w:rsid w:val="005C3CE8"/>
    <w:rsid w:val="005D041B"/>
    <w:rsid w:val="005D0572"/>
    <w:rsid w:val="005D0786"/>
    <w:rsid w:val="005D0A62"/>
    <w:rsid w:val="005D1AEE"/>
    <w:rsid w:val="005D2ADD"/>
    <w:rsid w:val="005D6494"/>
    <w:rsid w:val="005E087F"/>
    <w:rsid w:val="005E0B32"/>
    <w:rsid w:val="005E2805"/>
    <w:rsid w:val="005E70A4"/>
    <w:rsid w:val="005F1FB7"/>
    <w:rsid w:val="005F3482"/>
    <w:rsid w:val="005F36EC"/>
    <w:rsid w:val="005F3E62"/>
    <w:rsid w:val="005F451E"/>
    <w:rsid w:val="005F6836"/>
    <w:rsid w:val="005F7619"/>
    <w:rsid w:val="005F76E9"/>
    <w:rsid w:val="00603F21"/>
    <w:rsid w:val="006063CA"/>
    <w:rsid w:val="00606E3A"/>
    <w:rsid w:val="00607C28"/>
    <w:rsid w:val="00607E39"/>
    <w:rsid w:val="0061237B"/>
    <w:rsid w:val="006124D2"/>
    <w:rsid w:val="00613501"/>
    <w:rsid w:val="00621692"/>
    <w:rsid w:val="006246DE"/>
    <w:rsid w:val="00625476"/>
    <w:rsid w:val="00626096"/>
    <w:rsid w:val="006267DF"/>
    <w:rsid w:val="006302EB"/>
    <w:rsid w:val="0063123A"/>
    <w:rsid w:val="00631669"/>
    <w:rsid w:val="00631CC3"/>
    <w:rsid w:val="00632F8C"/>
    <w:rsid w:val="00634BC0"/>
    <w:rsid w:val="006466DC"/>
    <w:rsid w:val="006519A1"/>
    <w:rsid w:val="00651F5C"/>
    <w:rsid w:val="00652A38"/>
    <w:rsid w:val="006542E3"/>
    <w:rsid w:val="006550CA"/>
    <w:rsid w:val="00656872"/>
    <w:rsid w:val="0065721D"/>
    <w:rsid w:val="00661DB5"/>
    <w:rsid w:val="00662FE5"/>
    <w:rsid w:val="00663D06"/>
    <w:rsid w:val="006640CD"/>
    <w:rsid w:val="0066604B"/>
    <w:rsid w:val="0066623C"/>
    <w:rsid w:val="00670581"/>
    <w:rsid w:val="006712FD"/>
    <w:rsid w:val="00674069"/>
    <w:rsid w:val="006756A9"/>
    <w:rsid w:val="00676F9E"/>
    <w:rsid w:val="006774C5"/>
    <w:rsid w:val="006807B6"/>
    <w:rsid w:val="00680887"/>
    <w:rsid w:val="00682547"/>
    <w:rsid w:val="00684C41"/>
    <w:rsid w:val="0068601B"/>
    <w:rsid w:val="00691102"/>
    <w:rsid w:val="006957F2"/>
    <w:rsid w:val="006A5D3E"/>
    <w:rsid w:val="006A6028"/>
    <w:rsid w:val="006A6356"/>
    <w:rsid w:val="006A64C0"/>
    <w:rsid w:val="006B1662"/>
    <w:rsid w:val="006B42BF"/>
    <w:rsid w:val="006B5837"/>
    <w:rsid w:val="006C06E2"/>
    <w:rsid w:val="006C2DD5"/>
    <w:rsid w:val="006C5B02"/>
    <w:rsid w:val="006C5C0E"/>
    <w:rsid w:val="006C6936"/>
    <w:rsid w:val="006C7E00"/>
    <w:rsid w:val="006D1E92"/>
    <w:rsid w:val="006D22F9"/>
    <w:rsid w:val="006D5380"/>
    <w:rsid w:val="006E0139"/>
    <w:rsid w:val="006E5590"/>
    <w:rsid w:val="006E6231"/>
    <w:rsid w:val="006F47A3"/>
    <w:rsid w:val="006F48D1"/>
    <w:rsid w:val="006F790C"/>
    <w:rsid w:val="007019BD"/>
    <w:rsid w:val="007051AD"/>
    <w:rsid w:val="00705FEA"/>
    <w:rsid w:val="0070616D"/>
    <w:rsid w:val="00707C66"/>
    <w:rsid w:val="00707F0A"/>
    <w:rsid w:val="00712F39"/>
    <w:rsid w:val="00713563"/>
    <w:rsid w:val="00713CCE"/>
    <w:rsid w:val="0071408F"/>
    <w:rsid w:val="007154C0"/>
    <w:rsid w:val="00717B4D"/>
    <w:rsid w:val="007200D5"/>
    <w:rsid w:val="0072066A"/>
    <w:rsid w:val="007210B9"/>
    <w:rsid w:val="007259DE"/>
    <w:rsid w:val="007274E7"/>
    <w:rsid w:val="00731F4E"/>
    <w:rsid w:val="0073289C"/>
    <w:rsid w:val="007337DF"/>
    <w:rsid w:val="0073632F"/>
    <w:rsid w:val="007409E8"/>
    <w:rsid w:val="00741733"/>
    <w:rsid w:val="00741765"/>
    <w:rsid w:val="00742EB5"/>
    <w:rsid w:val="0075020B"/>
    <w:rsid w:val="007512BC"/>
    <w:rsid w:val="007513D6"/>
    <w:rsid w:val="0075189E"/>
    <w:rsid w:val="007551F2"/>
    <w:rsid w:val="00760F8B"/>
    <w:rsid w:val="0076181A"/>
    <w:rsid w:val="00765CC9"/>
    <w:rsid w:val="00766754"/>
    <w:rsid w:val="007668F1"/>
    <w:rsid w:val="007677DC"/>
    <w:rsid w:val="00773902"/>
    <w:rsid w:val="00773BF0"/>
    <w:rsid w:val="007764EC"/>
    <w:rsid w:val="00780440"/>
    <w:rsid w:val="00781738"/>
    <w:rsid w:val="007817EF"/>
    <w:rsid w:val="00781F47"/>
    <w:rsid w:val="0078454F"/>
    <w:rsid w:val="0078747F"/>
    <w:rsid w:val="00791D7D"/>
    <w:rsid w:val="0079226C"/>
    <w:rsid w:val="00793551"/>
    <w:rsid w:val="00796323"/>
    <w:rsid w:val="007A618B"/>
    <w:rsid w:val="007B115E"/>
    <w:rsid w:val="007B196E"/>
    <w:rsid w:val="007B19F0"/>
    <w:rsid w:val="007B2475"/>
    <w:rsid w:val="007B29F9"/>
    <w:rsid w:val="007B2C47"/>
    <w:rsid w:val="007B51AC"/>
    <w:rsid w:val="007B5FA0"/>
    <w:rsid w:val="007C0F71"/>
    <w:rsid w:val="007D2099"/>
    <w:rsid w:val="007D27C4"/>
    <w:rsid w:val="007D3CB9"/>
    <w:rsid w:val="007D477C"/>
    <w:rsid w:val="007D4D26"/>
    <w:rsid w:val="007D5A65"/>
    <w:rsid w:val="007D73CA"/>
    <w:rsid w:val="007D7D1A"/>
    <w:rsid w:val="007E27A0"/>
    <w:rsid w:val="007E2CE2"/>
    <w:rsid w:val="007E32FA"/>
    <w:rsid w:val="007E70A9"/>
    <w:rsid w:val="007E7CE4"/>
    <w:rsid w:val="007F33A5"/>
    <w:rsid w:val="007F5F3F"/>
    <w:rsid w:val="008024A0"/>
    <w:rsid w:val="00807628"/>
    <w:rsid w:val="0081100A"/>
    <w:rsid w:val="00811176"/>
    <w:rsid w:val="008115D0"/>
    <w:rsid w:val="00812433"/>
    <w:rsid w:val="008144DB"/>
    <w:rsid w:val="00814E3B"/>
    <w:rsid w:val="0081518C"/>
    <w:rsid w:val="00816055"/>
    <w:rsid w:val="00816106"/>
    <w:rsid w:val="008161A0"/>
    <w:rsid w:val="00816429"/>
    <w:rsid w:val="00817C4D"/>
    <w:rsid w:val="00820A8B"/>
    <w:rsid w:val="00821359"/>
    <w:rsid w:val="008238C3"/>
    <w:rsid w:val="00824F0D"/>
    <w:rsid w:val="0083160F"/>
    <w:rsid w:val="008324EF"/>
    <w:rsid w:val="00832842"/>
    <w:rsid w:val="00836191"/>
    <w:rsid w:val="008378F8"/>
    <w:rsid w:val="00840840"/>
    <w:rsid w:val="0084278B"/>
    <w:rsid w:val="00843CA8"/>
    <w:rsid w:val="00844A68"/>
    <w:rsid w:val="00844AB6"/>
    <w:rsid w:val="0084528B"/>
    <w:rsid w:val="008465DE"/>
    <w:rsid w:val="00850765"/>
    <w:rsid w:val="00851064"/>
    <w:rsid w:val="00851B2D"/>
    <w:rsid w:val="00853546"/>
    <w:rsid w:val="00854142"/>
    <w:rsid w:val="00854C25"/>
    <w:rsid w:val="008551F2"/>
    <w:rsid w:val="00863977"/>
    <w:rsid w:val="008767A5"/>
    <w:rsid w:val="0087772F"/>
    <w:rsid w:val="008813B9"/>
    <w:rsid w:val="00882106"/>
    <w:rsid w:val="008854B3"/>
    <w:rsid w:val="00887B3B"/>
    <w:rsid w:val="008900B6"/>
    <w:rsid w:val="0089124C"/>
    <w:rsid w:val="00891F4D"/>
    <w:rsid w:val="00892A15"/>
    <w:rsid w:val="008957FD"/>
    <w:rsid w:val="00896BE8"/>
    <w:rsid w:val="00897289"/>
    <w:rsid w:val="00897BFC"/>
    <w:rsid w:val="008B0276"/>
    <w:rsid w:val="008B08A9"/>
    <w:rsid w:val="008B2548"/>
    <w:rsid w:val="008B44F0"/>
    <w:rsid w:val="008B62CE"/>
    <w:rsid w:val="008C1F49"/>
    <w:rsid w:val="008C2F78"/>
    <w:rsid w:val="008C4419"/>
    <w:rsid w:val="008C4DC3"/>
    <w:rsid w:val="008C6D00"/>
    <w:rsid w:val="008C7934"/>
    <w:rsid w:val="008D2805"/>
    <w:rsid w:val="008D35F3"/>
    <w:rsid w:val="008D4569"/>
    <w:rsid w:val="008D6716"/>
    <w:rsid w:val="008D710D"/>
    <w:rsid w:val="008E128F"/>
    <w:rsid w:val="008E21CE"/>
    <w:rsid w:val="008E288E"/>
    <w:rsid w:val="008E2FDF"/>
    <w:rsid w:val="008E3521"/>
    <w:rsid w:val="008E5510"/>
    <w:rsid w:val="008E5661"/>
    <w:rsid w:val="008E67E4"/>
    <w:rsid w:val="008F329C"/>
    <w:rsid w:val="008F5324"/>
    <w:rsid w:val="008F57DA"/>
    <w:rsid w:val="008F5FDC"/>
    <w:rsid w:val="008F6C07"/>
    <w:rsid w:val="008F718E"/>
    <w:rsid w:val="008F72DB"/>
    <w:rsid w:val="0090026B"/>
    <w:rsid w:val="00902C98"/>
    <w:rsid w:val="00903A8F"/>
    <w:rsid w:val="00906BAD"/>
    <w:rsid w:val="009078A3"/>
    <w:rsid w:val="009102FE"/>
    <w:rsid w:val="009107F1"/>
    <w:rsid w:val="00910E5C"/>
    <w:rsid w:val="0091249C"/>
    <w:rsid w:val="00913806"/>
    <w:rsid w:val="00914083"/>
    <w:rsid w:val="00914974"/>
    <w:rsid w:val="00914B56"/>
    <w:rsid w:val="00916C56"/>
    <w:rsid w:val="00917752"/>
    <w:rsid w:val="00920462"/>
    <w:rsid w:val="00920BB0"/>
    <w:rsid w:val="00924831"/>
    <w:rsid w:val="00930DED"/>
    <w:rsid w:val="00934DB4"/>
    <w:rsid w:val="00934DF6"/>
    <w:rsid w:val="009352DD"/>
    <w:rsid w:val="00935540"/>
    <w:rsid w:val="00936126"/>
    <w:rsid w:val="00936CDE"/>
    <w:rsid w:val="009417F4"/>
    <w:rsid w:val="009419EC"/>
    <w:rsid w:val="00943ABC"/>
    <w:rsid w:val="009440DB"/>
    <w:rsid w:val="009441A1"/>
    <w:rsid w:val="009451B4"/>
    <w:rsid w:val="00946E60"/>
    <w:rsid w:val="009530F6"/>
    <w:rsid w:val="00953CEC"/>
    <w:rsid w:val="00955D72"/>
    <w:rsid w:val="00956EBA"/>
    <w:rsid w:val="0096065A"/>
    <w:rsid w:val="00960C27"/>
    <w:rsid w:val="00961B88"/>
    <w:rsid w:val="00965939"/>
    <w:rsid w:val="0096600F"/>
    <w:rsid w:val="00975774"/>
    <w:rsid w:val="0097745A"/>
    <w:rsid w:val="00980441"/>
    <w:rsid w:val="00980483"/>
    <w:rsid w:val="0098060F"/>
    <w:rsid w:val="009824B5"/>
    <w:rsid w:val="0098392A"/>
    <w:rsid w:val="00987023"/>
    <w:rsid w:val="00987454"/>
    <w:rsid w:val="00995011"/>
    <w:rsid w:val="009A3E39"/>
    <w:rsid w:val="009A5942"/>
    <w:rsid w:val="009A5C51"/>
    <w:rsid w:val="009A5F75"/>
    <w:rsid w:val="009B04A2"/>
    <w:rsid w:val="009B2704"/>
    <w:rsid w:val="009B52BE"/>
    <w:rsid w:val="009C5C43"/>
    <w:rsid w:val="009C65CC"/>
    <w:rsid w:val="009C6800"/>
    <w:rsid w:val="009C6F81"/>
    <w:rsid w:val="009D07B1"/>
    <w:rsid w:val="009D24D8"/>
    <w:rsid w:val="009D3EF5"/>
    <w:rsid w:val="009D55D8"/>
    <w:rsid w:val="009D6455"/>
    <w:rsid w:val="009D78A6"/>
    <w:rsid w:val="009E0557"/>
    <w:rsid w:val="009E0BB0"/>
    <w:rsid w:val="009E0E6C"/>
    <w:rsid w:val="009E2093"/>
    <w:rsid w:val="009E344F"/>
    <w:rsid w:val="009E45BA"/>
    <w:rsid w:val="009E5A32"/>
    <w:rsid w:val="009E5D53"/>
    <w:rsid w:val="009F0227"/>
    <w:rsid w:val="009F03E5"/>
    <w:rsid w:val="009F2F69"/>
    <w:rsid w:val="009F35A2"/>
    <w:rsid w:val="009F45BB"/>
    <w:rsid w:val="009F61A4"/>
    <w:rsid w:val="009F6310"/>
    <w:rsid w:val="009F6A62"/>
    <w:rsid w:val="009F7F72"/>
    <w:rsid w:val="00A00657"/>
    <w:rsid w:val="00A01171"/>
    <w:rsid w:val="00A02CBA"/>
    <w:rsid w:val="00A0379E"/>
    <w:rsid w:val="00A037A3"/>
    <w:rsid w:val="00A045B8"/>
    <w:rsid w:val="00A05FEE"/>
    <w:rsid w:val="00A0689E"/>
    <w:rsid w:val="00A0714F"/>
    <w:rsid w:val="00A07538"/>
    <w:rsid w:val="00A07D91"/>
    <w:rsid w:val="00A206DD"/>
    <w:rsid w:val="00A24637"/>
    <w:rsid w:val="00A248D2"/>
    <w:rsid w:val="00A24F17"/>
    <w:rsid w:val="00A25368"/>
    <w:rsid w:val="00A25BDE"/>
    <w:rsid w:val="00A30043"/>
    <w:rsid w:val="00A30457"/>
    <w:rsid w:val="00A31CB3"/>
    <w:rsid w:val="00A33656"/>
    <w:rsid w:val="00A35662"/>
    <w:rsid w:val="00A36B66"/>
    <w:rsid w:val="00A37F50"/>
    <w:rsid w:val="00A42F47"/>
    <w:rsid w:val="00A440B4"/>
    <w:rsid w:val="00A47C34"/>
    <w:rsid w:val="00A517CE"/>
    <w:rsid w:val="00A51A08"/>
    <w:rsid w:val="00A52F85"/>
    <w:rsid w:val="00A5404C"/>
    <w:rsid w:val="00A54669"/>
    <w:rsid w:val="00A549FE"/>
    <w:rsid w:val="00A56CB4"/>
    <w:rsid w:val="00A57D83"/>
    <w:rsid w:val="00A63DA1"/>
    <w:rsid w:val="00A653D4"/>
    <w:rsid w:val="00A654A4"/>
    <w:rsid w:val="00A65A4E"/>
    <w:rsid w:val="00A662D1"/>
    <w:rsid w:val="00A70B3E"/>
    <w:rsid w:val="00A71CC7"/>
    <w:rsid w:val="00A72368"/>
    <w:rsid w:val="00A726C7"/>
    <w:rsid w:val="00A73609"/>
    <w:rsid w:val="00A74FA1"/>
    <w:rsid w:val="00A77793"/>
    <w:rsid w:val="00A77C35"/>
    <w:rsid w:val="00A81631"/>
    <w:rsid w:val="00A835A7"/>
    <w:rsid w:val="00A84312"/>
    <w:rsid w:val="00A90C89"/>
    <w:rsid w:val="00A91E4A"/>
    <w:rsid w:val="00A9634D"/>
    <w:rsid w:val="00AA4DF4"/>
    <w:rsid w:val="00AA53CA"/>
    <w:rsid w:val="00AA6530"/>
    <w:rsid w:val="00AA7F08"/>
    <w:rsid w:val="00AB0167"/>
    <w:rsid w:val="00AB0D0F"/>
    <w:rsid w:val="00AB1428"/>
    <w:rsid w:val="00AB1FBB"/>
    <w:rsid w:val="00AC44C4"/>
    <w:rsid w:val="00AC50AC"/>
    <w:rsid w:val="00AC6845"/>
    <w:rsid w:val="00AC73AC"/>
    <w:rsid w:val="00AC7401"/>
    <w:rsid w:val="00AD26F3"/>
    <w:rsid w:val="00AD3846"/>
    <w:rsid w:val="00AD7A40"/>
    <w:rsid w:val="00AE0E17"/>
    <w:rsid w:val="00AE1371"/>
    <w:rsid w:val="00AE1380"/>
    <w:rsid w:val="00AE4748"/>
    <w:rsid w:val="00AE7B99"/>
    <w:rsid w:val="00AF0A35"/>
    <w:rsid w:val="00AF1E40"/>
    <w:rsid w:val="00AF2FAF"/>
    <w:rsid w:val="00AF3C16"/>
    <w:rsid w:val="00AF4A2E"/>
    <w:rsid w:val="00AF7B14"/>
    <w:rsid w:val="00B02CA1"/>
    <w:rsid w:val="00B07097"/>
    <w:rsid w:val="00B078D8"/>
    <w:rsid w:val="00B14721"/>
    <w:rsid w:val="00B16E00"/>
    <w:rsid w:val="00B247CE"/>
    <w:rsid w:val="00B25A44"/>
    <w:rsid w:val="00B26F2B"/>
    <w:rsid w:val="00B307A2"/>
    <w:rsid w:val="00B32839"/>
    <w:rsid w:val="00B33C58"/>
    <w:rsid w:val="00B34685"/>
    <w:rsid w:val="00B346D0"/>
    <w:rsid w:val="00B34B35"/>
    <w:rsid w:val="00B35F34"/>
    <w:rsid w:val="00B37052"/>
    <w:rsid w:val="00B374AC"/>
    <w:rsid w:val="00B408A4"/>
    <w:rsid w:val="00B40B4D"/>
    <w:rsid w:val="00B40E77"/>
    <w:rsid w:val="00B414DE"/>
    <w:rsid w:val="00B46244"/>
    <w:rsid w:val="00B47D4B"/>
    <w:rsid w:val="00B50B67"/>
    <w:rsid w:val="00B51737"/>
    <w:rsid w:val="00B53163"/>
    <w:rsid w:val="00B60EBE"/>
    <w:rsid w:val="00B613D4"/>
    <w:rsid w:val="00B62D45"/>
    <w:rsid w:val="00B648AC"/>
    <w:rsid w:val="00B649F0"/>
    <w:rsid w:val="00B6591D"/>
    <w:rsid w:val="00B66CDA"/>
    <w:rsid w:val="00B7220A"/>
    <w:rsid w:val="00B738E2"/>
    <w:rsid w:val="00B758AE"/>
    <w:rsid w:val="00B77B95"/>
    <w:rsid w:val="00B77D82"/>
    <w:rsid w:val="00B802F3"/>
    <w:rsid w:val="00B83684"/>
    <w:rsid w:val="00B85EE9"/>
    <w:rsid w:val="00B86D7C"/>
    <w:rsid w:val="00B90CE8"/>
    <w:rsid w:val="00B93210"/>
    <w:rsid w:val="00B954A4"/>
    <w:rsid w:val="00B96508"/>
    <w:rsid w:val="00B970EB"/>
    <w:rsid w:val="00BA29ED"/>
    <w:rsid w:val="00BA578C"/>
    <w:rsid w:val="00BA5E70"/>
    <w:rsid w:val="00BA6870"/>
    <w:rsid w:val="00BA6D8F"/>
    <w:rsid w:val="00BA7D52"/>
    <w:rsid w:val="00BC0056"/>
    <w:rsid w:val="00BC4C83"/>
    <w:rsid w:val="00BC5A5E"/>
    <w:rsid w:val="00BD0D91"/>
    <w:rsid w:val="00BD17E4"/>
    <w:rsid w:val="00BD3AF3"/>
    <w:rsid w:val="00BD409C"/>
    <w:rsid w:val="00BD40D9"/>
    <w:rsid w:val="00BD5D6F"/>
    <w:rsid w:val="00BD72DF"/>
    <w:rsid w:val="00BE643D"/>
    <w:rsid w:val="00BE78CC"/>
    <w:rsid w:val="00BF1627"/>
    <w:rsid w:val="00BF31FD"/>
    <w:rsid w:val="00BF337B"/>
    <w:rsid w:val="00BF3790"/>
    <w:rsid w:val="00BF40E5"/>
    <w:rsid w:val="00BF6A6B"/>
    <w:rsid w:val="00C00DD8"/>
    <w:rsid w:val="00C016B3"/>
    <w:rsid w:val="00C0397D"/>
    <w:rsid w:val="00C04639"/>
    <w:rsid w:val="00C0653E"/>
    <w:rsid w:val="00C06C8E"/>
    <w:rsid w:val="00C06F87"/>
    <w:rsid w:val="00C073A7"/>
    <w:rsid w:val="00C13A65"/>
    <w:rsid w:val="00C15177"/>
    <w:rsid w:val="00C22981"/>
    <w:rsid w:val="00C23F88"/>
    <w:rsid w:val="00C24974"/>
    <w:rsid w:val="00C27214"/>
    <w:rsid w:val="00C3031E"/>
    <w:rsid w:val="00C31B96"/>
    <w:rsid w:val="00C331BB"/>
    <w:rsid w:val="00C34032"/>
    <w:rsid w:val="00C34E04"/>
    <w:rsid w:val="00C3502D"/>
    <w:rsid w:val="00C35A7E"/>
    <w:rsid w:val="00C3644C"/>
    <w:rsid w:val="00C36B40"/>
    <w:rsid w:val="00C4426D"/>
    <w:rsid w:val="00C45231"/>
    <w:rsid w:val="00C46408"/>
    <w:rsid w:val="00C50934"/>
    <w:rsid w:val="00C51F60"/>
    <w:rsid w:val="00C52D5D"/>
    <w:rsid w:val="00C532F5"/>
    <w:rsid w:val="00C544E9"/>
    <w:rsid w:val="00C62AB9"/>
    <w:rsid w:val="00C632C7"/>
    <w:rsid w:val="00C64509"/>
    <w:rsid w:val="00C65276"/>
    <w:rsid w:val="00C6570E"/>
    <w:rsid w:val="00C70897"/>
    <w:rsid w:val="00C70C08"/>
    <w:rsid w:val="00C7386A"/>
    <w:rsid w:val="00C75562"/>
    <w:rsid w:val="00C778C6"/>
    <w:rsid w:val="00C80037"/>
    <w:rsid w:val="00C8466C"/>
    <w:rsid w:val="00C84BAE"/>
    <w:rsid w:val="00C85A01"/>
    <w:rsid w:val="00C85E91"/>
    <w:rsid w:val="00C87585"/>
    <w:rsid w:val="00C92F58"/>
    <w:rsid w:val="00C933C0"/>
    <w:rsid w:val="00CA4475"/>
    <w:rsid w:val="00CA6698"/>
    <w:rsid w:val="00CA7FDC"/>
    <w:rsid w:val="00CB12F7"/>
    <w:rsid w:val="00CB1F3D"/>
    <w:rsid w:val="00CB2086"/>
    <w:rsid w:val="00CB33F2"/>
    <w:rsid w:val="00CB7E82"/>
    <w:rsid w:val="00CC2C15"/>
    <w:rsid w:val="00CC3EEC"/>
    <w:rsid w:val="00CC4187"/>
    <w:rsid w:val="00CC4472"/>
    <w:rsid w:val="00CC6761"/>
    <w:rsid w:val="00CD17F5"/>
    <w:rsid w:val="00CD1989"/>
    <w:rsid w:val="00CD3C4C"/>
    <w:rsid w:val="00CD78BE"/>
    <w:rsid w:val="00CE287F"/>
    <w:rsid w:val="00CE3878"/>
    <w:rsid w:val="00CE626A"/>
    <w:rsid w:val="00D126F1"/>
    <w:rsid w:val="00D12D9F"/>
    <w:rsid w:val="00D131CE"/>
    <w:rsid w:val="00D136F6"/>
    <w:rsid w:val="00D15683"/>
    <w:rsid w:val="00D159AB"/>
    <w:rsid w:val="00D15CEC"/>
    <w:rsid w:val="00D2156E"/>
    <w:rsid w:val="00D226EE"/>
    <w:rsid w:val="00D22E22"/>
    <w:rsid w:val="00D24D01"/>
    <w:rsid w:val="00D26364"/>
    <w:rsid w:val="00D26A39"/>
    <w:rsid w:val="00D26B48"/>
    <w:rsid w:val="00D26CD3"/>
    <w:rsid w:val="00D30503"/>
    <w:rsid w:val="00D33D00"/>
    <w:rsid w:val="00D33D4D"/>
    <w:rsid w:val="00D34825"/>
    <w:rsid w:val="00D372D8"/>
    <w:rsid w:val="00D429C2"/>
    <w:rsid w:val="00D44432"/>
    <w:rsid w:val="00D445A3"/>
    <w:rsid w:val="00D50EE2"/>
    <w:rsid w:val="00D525C6"/>
    <w:rsid w:val="00D619B0"/>
    <w:rsid w:val="00D62567"/>
    <w:rsid w:val="00D64EA0"/>
    <w:rsid w:val="00D6564D"/>
    <w:rsid w:val="00D67857"/>
    <w:rsid w:val="00D745F4"/>
    <w:rsid w:val="00D7533E"/>
    <w:rsid w:val="00D767C6"/>
    <w:rsid w:val="00D76DAE"/>
    <w:rsid w:val="00D800B3"/>
    <w:rsid w:val="00D802FD"/>
    <w:rsid w:val="00D80FD4"/>
    <w:rsid w:val="00D8746F"/>
    <w:rsid w:val="00D9109B"/>
    <w:rsid w:val="00D92C63"/>
    <w:rsid w:val="00D94C5D"/>
    <w:rsid w:val="00D95286"/>
    <w:rsid w:val="00D97008"/>
    <w:rsid w:val="00DA2C13"/>
    <w:rsid w:val="00DA377B"/>
    <w:rsid w:val="00DA47F8"/>
    <w:rsid w:val="00DA4DB6"/>
    <w:rsid w:val="00DB184D"/>
    <w:rsid w:val="00DB2882"/>
    <w:rsid w:val="00DB39F6"/>
    <w:rsid w:val="00DB54D9"/>
    <w:rsid w:val="00DB56FC"/>
    <w:rsid w:val="00DB6B60"/>
    <w:rsid w:val="00DB7EAE"/>
    <w:rsid w:val="00DC0F1E"/>
    <w:rsid w:val="00DC52FA"/>
    <w:rsid w:val="00DD104F"/>
    <w:rsid w:val="00DD106F"/>
    <w:rsid w:val="00DD19F4"/>
    <w:rsid w:val="00DD215B"/>
    <w:rsid w:val="00DD25DC"/>
    <w:rsid w:val="00DD326A"/>
    <w:rsid w:val="00DD3591"/>
    <w:rsid w:val="00DD4D39"/>
    <w:rsid w:val="00DD55DF"/>
    <w:rsid w:val="00DD64F5"/>
    <w:rsid w:val="00DD7FE8"/>
    <w:rsid w:val="00DE00EA"/>
    <w:rsid w:val="00DE0533"/>
    <w:rsid w:val="00DE21E5"/>
    <w:rsid w:val="00DE26DB"/>
    <w:rsid w:val="00DE2B88"/>
    <w:rsid w:val="00DE621E"/>
    <w:rsid w:val="00DE76CF"/>
    <w:rsid w:val="00DF1D66"/>
    <w:rsid w:val="00DF20DA"/>
    <w:rsid w:val="00DF6441"/>
    <w:rsid w:val="00DF7334"/>
    <w:rsid w:val="00E00600"/>
    <w:rsid w:val="00E00C3A"/>
    <w:rsid w:val="00E07D82"/>
    <w:rsid w:val="00E10A0B"/>
    <w:rsid w:val="00E10D52"/>
    <w:rsid w:val="00E12D4C"/>
    <w:rsid w:val="00E134E4"/>
    <w:rsid w:val="00E14D89"/>
    <w:rsid w:val="00E157B1"/>
    <w:rsid w:val="00E157E6"/>
    <w:rsid w:val="00E20073"/>
    <w:rsid w:val="00E20840"/>
    <w:rsid w:val="00E20FE5"/>
    <w:rsid w:val="00E2161E"/>
    <w:rsid w:val="00E2311B"/>
    <w:rsid w:val="00E24204"/>
    <w:rsid w:val="00E25A1E"/>
    <w:rsid w:val="00E25D9F"/>
    <w:rsid w:val="00E2793A"/>
    <w:rsid w:val="00E3158D"/>
    <w:rsid w:val="00E31834"/>
    <w:rsid w:val="00E32293"/>
    <w:rsid w:val="00E35B6A"/>
    <w:rsid w:val="00E35F7A"/>
    <w:rsid w:val="00E40B1D"/>
    <w:rsid w:val="00E4493F"/>
    <w:rsid w:val="00E46168"/>
    <w:rsid w:val="00E46A2F"/>
    <w:rsid w:val="00E46B04"/>
    <w:rsid w:val="00E46F94"/>
    <w:rsid w:val="00E50E66"/>
    <w:rsid w:val="00E555A0"/>
    <w:rsid w:val="00E55EEC"/>
    <w:rsid w:val="00E56CA9"/>
    <w:rsid w:val="00E600ED"/>
    <w:rsid w:val="00E6117A"/>
    <w:rsid w:val="00E616FB"/>
    <w:rsid w:val="00E645EB"/>
    <w:rsid w:val="00E67F90"/>
    <w:rsid w:val="00E70508"/>
    <w:rsid w:val="00E73B0D"/>
    <w:rsid w:val="00E73CDA"/>
    <w:rsid w:val="00E75E52"/>
    <w:rsid w:val="00E75EDC"/>
    <w:rsid w:val="00E774A0"/>
    <w:rsid w:val="00E77546"/>
    <w:rsid w:val="00E776FA"/>
    <w:rsid w:val="00E813D6"/>
    <w:rsid w:val="00E82ACC"/>
    <w:rsid w:val="00E83182"/>
    <w:rsid w:val="00E8416F"/>
    <w:rsid w:val="00E848EF"/>
    <w:rsid w:val="00E84C45"/>
    <w:rsid w:val="00E85170"/>
    <w:rsid w:val="00E86A54"/>
    <w:rsid w:val="00E9084E"/>
    <w:rsid w:val="00E9215B"/>
    <w:rsid w:val="00E92DF1"/>
    <w:rsid w:val="00E94861"/>
    <w:rsid w:val="00E95708"/>
    <w:rsid w:val="00E9591F"/>
    <w:rsid w:val="00EA02B3"/>
    <w:rsid w:val="00EA2D4D"/>
    <w:rsid w:val="00EA56A9"/>
    <w:rsid w:val="00EB0567"/>
    <w:rsid w:val="00EB44EC"/>
    <w:rsid w:val="00EB514E"/>
    <w:rsid w:val="00EB622A"/>
    <w:rsid w:val="00EB6566"/>
    <w:rsid w:val="00EB6825"/>
    <w:rsid w:val="00EC664B"/>
    <w:rsid w:val="00ED0A00"/>
    <w:rsid w:val="00ED4FB8"/>
    <w:rsid w:val="00ED5D6E"/>
    <w:rsid w:val="00ED5F89"/>
    <w:rsid w:val="00ED7842"/>
    <w:rsid w:val="00ED7956"/>
    <w:rsid w:val="00EE14A1"/>
    <w:rsid w:val="00EE15F2"/>
    <w:rsid w:val="00EE5A6E"/>
    <w:rsid w:val="00EE6240"/>
    <w:rsid w:val="00EE6742"/>
    <w:rsid w:val="00EE791F"/>
    <w:rsid w:val="00EE7B12"/>
    <w:rsid w:val="00EE7C7C"/>
    <w:rsid w:val="00EF237A"/>
    <w:rsid w:val="00EF46B0"/>
    <w:rsid w:val="00EF4E35"/>
    <w:rsid w:val="00EF6CE0"/>
    <w:rsid w:val="00F01BDD"/>
    <w:rsid w:val="00F035AB"/>
    <w:rsid w:val="00F03A48"/>
    <w:rsid w:val="00F03ADF"/>
    <w:rsid w:val="00F03EF5"/>
    <w:rsid w:val="00F0414E"/>
    <w:rsid w:val="00F04B4E"/>
    <w:rsid w:val="00F04CEB"/>
    <w:rsid w:val="00F06665"/>
    <w:rsid w:val="00F10090"/>
    <w:rsid w:val="00F1098F"/>
    <w:rsid w:val="00F10D20"/>
    <w:rsid w:val="00F10E53"/>
    <w:rsid w:val="00F1323D"/>
    <w:rsid w:val="00F2181D"/>
    <w:rsid w:val="00F22B49"/>
    <w:rsid w:val="00F22CEE"/>
    <w:rsid w:val="00F22F41"/>
    <w:rsid w:val="00F25029"/>
    <w:rsid w:val="00F271AC"/>
    <w:rsid w:val="00F31402"/>
    <w:rsid w:val="00F32DCA"/>
    <w:rsid w:val="00F34AB3"/>
    <w:rsid w:val="00F363B1"/>
    <w:rsid w:val="00F40366"/>
    <w:rsid w:val="00F46ADD"/>
    <w:rsid w:val="00F47DB6"/>
    <w:rsid w:val="00F505F2"/>
    <w:rsid w:val="00F50DEC"/>
    <w:rsid w:val="00F523E4"/>
    <w:rsid w:val="00F53B59"/>
    <w:rsid w:val="00F55ADF"/>
    <w:rsid w:val="00F5646E"/>
    <w:rsid w:val="00F565A5"/>
    <w:rsid w:val="00F61D51"/>
    <w:rsid w:val="00F631C1"/>
    <w:rsid w:val="00F6711E"/>
    <w:rsid w:val="00F67C45"/>
    <w:rsid w:val="00F70133"/>
    <w:rsid w:val="00F70DBE"/>
    <w:rsid w:val="00F7784A"/>
    <w:rsid w:val="00F77CA0"/>
    <w:rsid w:val="00F8330F"/>
    <w:rsid w:val="00F84388"/>
    <w:rsid w:val="00F84C24"/>
    <w:rsid w:val="00F903EB"/>
    <w:rsid w:val="00F94666"/>
    <w:rsid w:val="00F951E8"/>
    <w:rsid w:val="00FA0108"/>
    <w:rsid w:val="00FA3487"/>
    <w:rsid w:val="00FA34E5"/>
    <w:rsid w:val="00FA6184"/>
    <w:rsid w:val="00FB07CF"/>
    <w:rsid w:val="00FB2309"/>
    <w:rsid w:val="00FB40F6"/>
    <w:rsid w:val="00FB469E"/>
    <w:rsid w:val="00FB5FE8"/>
    <w:rsid w:val="00FB71EA"/>
    <w:rsid w:val="00FC1207"/>
    <w:rsid w:val="00FC19C1"/>
    <w:rsid w:val="00FC7A2C"/>
    <w:rsid w:val="00FD2B5F"/>
    <w:rsid w:val="00FD448E"/>
    <w:rsid w:val="00FD4986"/>
    <w:rsid w:val="00FD592C"/>
    <w:rsid w:val="00FD7771"/>
    <w:rsid w:val="00FE0C8C"/>
    <w:rsid w:val="00FE2208"/>
    <w:rsid w:val="00FE3695"/>
    <w:rsid w:val="00FE4453"/>
    <w:rsid w:val="00FE563A"/>
    <w:rsid w:val="00FE5EDD"/>
    <w:rsid w:val="00FE6908"/>
    <w:rsid w:val="00FF11B5"/>
    <w:rsid w:val="00FF263D"/>
    <w:rsid w:val="00FF2AB3"/>
    <w:rsid w:val="00FF3153"/>
    <w:rsid w:val="00FF433C"/>
    <w:rsid w:val="00FF4C8E"/>
    <w:rsid w:val="00FF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47"/>
    <w:rPr>
      <w:sz w:val="24"/>
      <w:szCs w:val="24"/>
    </w:rPr>
  </w:style>
  <w:style w:type="paragraph" w:styleId="1">
    <w:name w:val="heading 1"/>
    <w:basedOn w:val="a"/>
    <w:next w:val="a"/>
    <w:qFormat/>
    <w:rsid w:val="002A255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3">
    <w:name w:val="heading 3"/>
    <w:basedOn w:val="a"/>
    <w:next w:val="a"/>
    <w:qFormat/>
    <w:rsid w:val="000627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3BC"/>
    <w:pPr>
      <w:widowControl w:val="0"/>
      <w:autoSpaceDE w:val="0"/>
      <w:autoSpaceDN w:val="0"/>
      <w:adjustRightInd w:val="0"/>
      <w:ind w:firstLine="720"/>
    </w:pPr>
    <w:rPr>
      <w:rFonts w:ascii="Arial" w:hAnsi="Arial" w:cs="Arial"/>
    </w:rPr>
  </w:style>
  <w:style w:type="paragraph" w:styleId="30">
    <w:name w:val="Body Text 3"/>
    <w:basedOn w:val="a"/>
    <w:rsid w:val="00D619B0"/>
    <w:pPr>
      <w:jc w:val="both"/>
    </w:pPr>
    <w:rPr>
      <w:sz w:val="28"/>
      <w:szCs w:val="20"/>
    </w:rPr>
  </w:style>
  <w:style w:type="paragraph" w:styleId="31">
    <w:name w:val="Body Text Indent 3"/>
    <w:basedOn w:val="a"/>
    <w:rsid w:val="00E25A1E"/>
    <w:pPr>
      <w:spacing w:after="120"/>
      <w:ind w:left="283"/>
    </w:pPr>
    <w:rPr>
      <w:sz w:val="16"/>
      <w:szCs w:val="16"/>
    </w:rPr>
  </w:style>
  <w:style w:type="paragraph" w:styleId="a3">
    <w:name w:val="Body Text"/>
    <w:basedOn w:val="a"/>
    <w:rsid w:val="00345465"/>
    <w:pPr>
      <w:spacing w:after="120"/>
    </w:pPr>
  </w:style>
  <w:style w:type="paragraph" w:styleId="a4">
    <w:name w:val="Body Text Indent"/>
    <w:basedOn w:val="a"/>
    <w:rsid w:val="00461009"/>
    <w:pPr>
      <w:spacing w:after="120"/>
      <w:ind w:left="283"/>
    </w:pPr>
  </w:style>
  <w:style w:type="paragraph" w:styleId="2">
    <w:name w:val="Body Text Indent 2"/>
    <w:basedOn w:val="a"/>
    <w:rsid w:val="001D0BDD"/>
    <w:pPr>
      <w:spacing w:after="120" w:line="480" w:lineRule="auto"/>
      <w:ind w:left="283"/>
    </w:pPr>
  </w:style>
  <w:style w:type="paragraph" w:customStyle="1" w:styleId="20">
    <w:name w:val="Основной 2"/>
    <w:basedOn w:val="a3"/>
    <w:rsid w:val="00181E39"/>
    <w:pPr>
      <w:spacing w:before="120" w:after="0"/>
      <w:ind w:firstLine="720"/>
      <w:jc w:val="both"/>
    </w:pPr>
    <w:rPr>
      <w:sz w:val="28"/>
      <w:szCs w:val="20"/>
    </w:rPr>
  </w:style>
  <w:style w:type="paragraph" w:styleId="21">
    <w:name w:val="Body Text 2"/>
    <w:basedOn w:val="a"/>
    <w:rsid w:val="0031067D"/>
    <w:pPr>
      <w:spacing w:after="120" w:line="480" w:lineRule="auto"/>
    </w:pPr>
  </w:style>
  <w:style w:type="paragraph" w:styleId="a5">
    <w:name w:val="header"/>
    <w:basedOn w:val="a"/>
    <w:rsid w:val="00C0653E"/>
    <w:pPr>
      <w:tabs>
        <w:tab w:val="center" w:pos="4677"/>
        <w:tab w:val="right" w:pos="9355"/>
      </w:tabs>
    </w:pPr>
  </w:style>
  <w:style w:type="character" w:styleId="a6">
    <w:name w:val="page number"/>
    <w:basedOn w:val="a0"/>
    <w:rsid w:val="00C0653E"/>
  </w:style>
  <w:style w:type="paragraph" w:customStyle="1" w:styleId="ConsNormal">
    <w:name w:val="ConsNormal"/>
    <w:rsid w:val="008E67E4"/>
    <w:pPr>
      <w:ind w:right="19772" w:firstLine="720"/>
    </w:pPr>
    <w:rPr>
      <w:rFonts w:ascii="Arial" w:hAnsi="Arial"/>
      <w:snapToGrid w:val="0"/>
    </w:rPr>
  </w:style>
  <w:style w:type="paragraph" w:customStyle="1" w:styleId="10">
    <w:name w:val="Знак Знак1 Знак Знак Знак Знак"/>
    <w:basedOn w:val="a"/>
    <w:rsid w:val="007E70A9"/>
    <w:pPr>
      <w:spacing w:after="160" w:line="240" w:lineRule="exact"/>
      <w:jc w:val="both"/>
    </w:pPr>
    <w:rPr>
      <w:szCs w:val="20"/>
      <w:lang w:val="en-US" w:eastAsia="en-US"/>
    </w:rPr>
  </w:style>
  <w:style w:type="paragraph" w:customStyle="1" w:styleId="a7">
    <w:name w:val="Знак Знак Знак Знак Знак Знак"/>
    <w:basedOn w:val="a"/>
    <w:autoRedefine/>
    <w:rsid w:val="006C5B02"/>
    <w:pPr>
      <w:spacing w:after="160" w:line="240" w:lineRule="exact"/>
    </w:pPr>
    <w:rPr>
      <w:sz w:val="28"/>
      <w:szCs w:val="20"/>
      <w:lang w:val="en-US" w:eastAsia="en-US"/>
    </w:rPr>
  </w:style>
  <w:style w:type="paragraph" w:customStyle="1" w:styleId="a8">
    <w:name w:val="Знак Знак Знак"/>
    <w:basedOn w:val="a"/>
    <w:autoRedefine/>
    <w:rsid w:val="007019BD"/>
    <w:pPr>
      <w:spacing w:after="160" w:line="240" w:lineRule="exact"/>
    </w:pPr>
    <w:rPr>
      <w:sz w:val="28"/>
      <w:szCs w:val="20"/>
      <w:lang w:val="en-US" w:eastAsia="en-US"/>
    </w:rPr>
  </w:style>
  <w:style w:type="paragraph" w:customStyle="1" w:styleId="a9">
    <w:name w:val="Знак Знак Знак Знак Знак Знак Знак Знак Знак Знак Знак Знак Знак Знак Знак"/>
    <w:basedOn w:val="a"/>
    <w:autoRedefine/>
    <w:rsid w:val="005758E2"/>
    <w:pPr>
      <w:spacing w:after="160" w:line="240" w:lineRule="exact"/>
    </w:pPr>
    <w:rPr>
      <w:sz w:val="28"/>
      <w:szCs w:val="20"/>
      <w:lang w:val="en-US" w:eastAsia="en-US"/>
    </w:rPr>
  </w:style>
  <w:style w:type="paragraph" w:customStyle="1" w:styleId="11">
    <w:name w:val="Знак1 Знак Знак"/>
    <w:basedOn w:val="a"/>
    <w:semiHidden/>
    <w:rsid w:val="006C2DD5"/>
    <w:pPr>
      <w:spacing w:before="120" w:after="160" w:line="240" w:lineRule="exact"/>
      <w:jc w:val="both"/>
    </w:pPr>
    <w:rPr>
      <w:szCs w:val="20"/>
      <w:lang w:val="en-US" w:eastAsia="en-US"/>
    </w:rPr>
  </w:style>
  <w:style w:type="table" w:styleId="aa">
    <w:name w:val="Table Grid"/>
    <w:basedOn w:val="a1"/>
    <w:uiPriority w:val="39"/>
    <w:rsid w:val="003F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w:basedOn w:val="a"/>
    <w:autoRedefine/>
    <w:rsid w:val="00BD5D6F"/>
    <w:pPr>
      <w:spacing w:after="160" w:line="240" w:lineRule="exact"/>
    </w:pPr>
    <w:rPr>
      <w:sz w:val="28"/>
      <w:szCs w:val="20"/>
      <w:lang w:val="en-US" w:eastAsia="en-US"/>
    </w:rPr>
  </w:style>
  <w:style w:type="paragraph" w:styleId="ac">
    <w:name w:val="footnote text"/>
    <w:basedOn w:val="a"/>
    <w:semiHidden/>
    <w:rsid w:val="00C778C6"/>
    <w:rPr>
      <w:sz w:val="20"/>
      <w:szCs w:val="20"/>
    </w:rPr>
  </w:style>
  <w:style w:type="paragraph" w:styleId="ad">
    <w:name w:val="Title"/>
    <w:basedOn w:val="a"/>
    <w:link w:val="ae"/>
    <w:qFormat/>
    <w:rsid w:val="004B0E46"/>
    <w:pPr>
      <w:jc w:val="center"/>
    </w:pPr>
    <w:rPr>
      <w:szCs w:val="20"/>
    </w:rPr>
  </w:style>
  <w:style w:type="paragraph" w:styleId="af">
    <w:name w:val="caption"/>
    <w:basedOn w:val="a"/>
    <w:next w:val="a"/>
    <w:qFormat/>
    <w:rsid w:val="002A2554"/>
    <w:rPr>
      <w:b/>
      <w:bCs/>
      <w:szCs w:val="20"/>
    </w:rPr>
  </w:style>
  <w:style w:type="paragraph" w:customStyle="1" w:styleId="af0">
    <w:name w:val="Знак"/>
    <w:basedOn w:val="a"/>
    <w:semiHidden/>
    <w:rsid w:val="002A2554"/>
    <w:pPr>
      <w:spacing w:before="120" w:after="160" w:line="240" w:lineRule="exact"/>
      <w:jc w:val="both"/>
    </w:pPr>
    <w:rPr>
      <w:rFonts w:ascii="Verdana" w:hAnsi="Verdana"/>
      <w:sz w:val="20"/>
      <w:szCs w:val="20"/>
      <w:lang w:val="en-US" w:eastAsia="en-US"/>
    </w:rPr>
  </w:style>
  <w:style w:type="paragraph" w:styleId="af1">
    <w:name w:val="footer"/>
    <w:basedOn w:val="a"/>
    <w:rsid w:val="00961B88"/>
    <w:pPr>
      <w:tabs>
        <w:tab w:val="center" w:pos="4677"/>
        <w:tab w:val="right" w:pos="9355"/>
      </w:tabs>
    </w:pPr>
  </w:style>
  <w:style w:type="paragraph" w:customStyle="1" w:styleId="ConsPlusTitle">
    <w:name w:val="ConsPlusTitle"/>
    <w:rsid w:val="00253843"/>
    <w:pPr>
      <w:widowControl w:val="0"/>
      <w:autoSpaceDE w:val="0"/>
      <w:autoSpaceDN w:val="0"/>
      <w:adjustRightInd w:val="0"/>
    </w:pPr>
    <w:rPr>
      <w:rFonts w:ascii="Arial" w:hAnsi="Arial" w:cs="Arial"/>
      <w:b/>
      <w:bCs/>
    </w:rPr>
  </w:style>
  <w:style w:type="character" w:customStyle="1" w:styleId="FontStyle12">
    <w:name w:val="Font Style12"/>
    <w:basedOn w:val="a0"/>
    <w:rsid w:val="00031C74"/>
    <w:rPr>
      <w:rFonts w:ascii="Times New Roman" w:hAnsi="Times New Roman" w:cs="Times New Roman"/>
      <w:sz w:val="26"/>
      <w:szCs w:val="26"/>
    </w:rPr>
  </w:style>
  <w:style w:type="paragraph" w:styleId="af2">
    <w:name w:val="Normal (Web)"/>
    <w:basedOn w:val="a"/>
    <w:uiPriority w:val="99"/>
    <w:rsid w:val="0012243E"/>
    <w:pPr>
      <w:spacing w:before="100" w:beforeAutospacing="1" w:after="100" w:afterAutospacing="1"/>
    </w:pPr>
  </w:style>
  <w:style w:type="character" w:styleId="af3">
    <w:name w:val="Hyperlink"/>
    <w:basedOn w:val="a0"/>
    <w:unhideWhenUsed/>
    <w:rsid w:val="008238C3"/>
    <w:rPr>
      <w:color w:val="0000FF"/>
      <w:u w:val="single"/>
    </w:rPr>
  </w:style>
  <w:style w:type="character" w:customStyle="1" w:styleId="FontStyle13">
    <w:name w:val="Font Style13"/>
    <w:basedOn w:val="a0"/>
    <w:rsid w:val="00F10D20"/>
    <w:rPr>
      <w:rFonts w:ascii="Times New Roman" w:hAnsi="Times New Roman" w:cs="Times New Roman"/>
      <w:b/>
      <w:bCs/>
      <w:spacing w:val="-10"/>
      <w:sz w:val="26"/>
      <w:szCs w:val="26"/>
    </w:rPr>
  </w:style>
  <w:style w:type="paragraph" w:customStyle="1" w:styleId="af4">
    <w:name w:val="Знак Знак Знак Знак Знак Знак Знак"/>
    <w:basedOn w:val="a"/>
    <w:autoRedefine/>
    <w:rsid w:val="004A2E92"/>
    <w:pPr>
      <w:spacing w:after="160" w:line="240" w:lineRule="exact"/>
    </w:pPr>
    <w:rPr>
      <w:sz w:val="28"/>
      <w:szCs w:val="20"/>
      <w:lang w:val="en-US" w:eastAsia="en-US"/>
    </w:rPr>
  </w:style>
  <w:style w:type="paragraph" w:styleId="af5">
    <w:name w:val="List Paragraph"/>
    <w:basedOn w:val="a"/>
    <w:uiPriority w:val="34"/>
    <w:qFormat/>
    <w:rsid w:val="00024CAF"/>
    <w:pPr>
      <w:ind w:left="708"/>
    </w:pPr>
  </w:style>
  <w:style w:type="paragraph" w:styleId="af6">
    <w:name w:val="Balloon Text"/>
    <w:basedOn w:val="a"/>
    <w:link w:val="af7"/>
    <w:rsid w:val="00C87585"/>
    <w:rPr>
      <w:rFonts w:ascii="Tahoma" w:hAnsi="Tahoma" w:cs="Tahoma"/>
      <w:sz w:val="16"/>
      <w:szCs w:val="16"/>
    </w:rPr>
  </w:style>
  <w:style w:type="character" w:customStyle="1" w:styleId="af7">
    <w:name w:val="Текст выноски Знак"/>
    <w:basedOn w:val="a0"/>
    <w:link w:val="af6"/>
    <w:rsid w:val="00C87585"/>
    <w:rPr>
      <w:rFonts w:ascii="Tahoma" w:hAnsi="Tahoma" w:cs="Tahoma"/>
      <w:sz w:val="16"/>
      <w:szCs w:val="16"/>
    </w:rPr>
  </w:style>
  <w:style w:type="character" w:styleId="af8">
    <w:name w:val="annotation reference"/>
    <w:basedOn w:val="a0"/>
    <w:uiPriority w:val="99"/>
    <w:semiHidden/>
    <w:unhideWhenUsed/>
    <w:rsid w:val="00BD0D91"/>
    <w:rPr>
      <w:sz w:val="16"/>
      <w:szCs w:val="16"/>
    </w:rPr>
  </w:style>
  <w:style w:type="paragraph" w:styleId="af9">
    <w:name w:val="annotation text"/>
    <w:basedOn w:val="a"/>
    <w:link w:val="afa"/>
    <w:uiPriority w:val="99"/>
    <w:semiHidden/>
    <w:unhideWhenUsed/>
    <w:rsid w:val="00BD0D91"/>
    <w:rPr>
      <w:snapToGrid w:val="0"/>
      <w:sz w:val="20"/>
      <w:szCs w:val="20"/>
    </w:rPr>
  </w:style>
  <w:style w:type="character" w:customStyle="1" w:styleId="afa">
    <w:name w:val="Текст примечания Знак"/>
    <w:basedOn w:val="a0"/>
    <w:link w:val="af9"/>
    <w:uiPriority w:val="99"/>
    <w:semiHidden/>
    <w:rsid w:val="00BD0D91"/>
    <w:rPr>
      <w:snapToGrid w:val="0"/>
    </w:rPr>
  </w:style>
  <w:style w:type="character" w:customStyle="1" w:styleId="ae">
    <w:name w:val="Название Знак"/>
    <w:basedOn w:val="a0"/>
    <w:link w:val="ad"/>
    <w:rsid w:val="00742EB5"/>
    <w:rPr>
      <w:sz w:val="24"/>
    </w:rPr>
  </w:style>
  <w:style w:type="table" w:customStyle="1" w:styleId="12">
    <w:name w:val="Сетка таблицы1"/>
    <w:basedOn w:val="a1"/>
    <w:next w:val="aa"/>
    <w:uiPriority w:val="39"/>
    <w:rsid w:val="006F47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47"/>
    <w:rPr>
      <w:sz w:val="24"/>
      <w:szCs w:val="24"/>
    </w:rPr>
  </w:style>
  <w:style w:type="paragraph" w:styleId="1">
    <w:name w:val="heading 1"/>
    <w:basedOn w:val="a"/>
    <w:next w:val="a"/>
    <w:qFormat/>
    <w:rsid w:val="002A255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3">
    <w:name w:val="heading 3"/>
    <w:basedOn w:val="a"/>
    <w:next w:val="a"/>
    <w:qFormat/>
    <w:rsid w:val="000627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3BC"/>
    <w:pPr>
      <w:widowControl w:val="0"/>
      <w:autoSpaceDE w:val="0"/>
      <w:autoSpaceDN w:val="0"/>
      <w:adjustRightInd w:val="0"/>
      <w:ind w:firstLine="720"/>
    </w:pPr>
    <w:rPr>
      <w:rFonts w:ascii="Arial" w:hAnsi="Arial" w:cs="Arial"/>
    </w:rPr>
  </w:style>
  <w:style w:type="paragraph" w:styleId="30">
    <w:name w:val="Body Text 3"/>
    <w:basedOn w:val="a"/>
    <w:rsid w:val="00D619B0"/>
    <w:pPr>
      <w:jc w:val="both"/>
    </w:pPr>
    <w:rPr>
      <w:sz w:val="28"/>
      <w:szCs w:val="20"/>
    </w:rPr>
  </w:style>
  <w:style w:type="paragraph" w:styleId="31">
    <w:name w:val="Body Text Indent 3"/>
    <w:basedOn w:val="a"/>
    <w:rsid w:val="00E25A1E"/>
    <w:pPr>
      <w:spacing w:after="120"/>
      <w:ind w:left="283"/>
    </w:pPr>
    <w:rPr>
      <w:sz w:val="16"/>
      <w:szCs w:val="16"/>
    </w:rPr>
  </w:style>
  <w:style w:type="paragraph" w:styleId="a3">
    <w:name w:val="Body Text"/>
    <w:basedOn w:val="a"/>
    <w:rsid w:val="00345465"/>
    <w:pPr>
      <w:spacing w:after="120"/>
    </w:pPr>
  </w:style>
  <w:style w:type="paragraph" w:styleId="a4">
    <w:name w:val="Body Text Indent"/>
    <w:basedOn w:val="a"/>
    <w:rsid w:val="00461009"/>
    <w:pPr>
      <w:spacing w:after="120"/>
      <w:ind w:left="283"/>
    </w:pPr>
  </w:style>
  <w:style w:type="paragraph" w:styleId="2">
    <w:name w:val="Body Text Indent 2"/>
    <w:basedOn w:val="a"/>
    <w:rsid w:val="001D0BDD"/>
    <w:pPr>
      <w:spacing w:after="120" w:line="480" w:lineRule="auto"/>
      <w:ind w:left="283"/>
    </w:pPr>
  </w:style>
  <w:style w:type="paragraph" w:customStyle="1" w:styleId="20">
    <w:name w:val="Основной 2"/>
    <w:basedOn w:val="a3"/>
    <w:rsid w:val="00181E39"/>
    <w:pPr>
      <w:spacing w:before="120" w:after="0"/>
      <w:ind w:firstLine="720"/>
      <w:jc w:val="both"/>
    </w:pPr>
    <w:rPr>
      <w:sz w:val="28"/>
      <w:szCs w:val="20"/>
    </w:rPr>
  </w:style>
  <w:style w:type="paragraph" w:styleId="21">
    <w:name w:val="Body Text 2"/>
    <w:basedOn w:val="a"/>
    <w:rsid w:val="0031067D"/>
    <w:pPr>
      <w:spacing w:after="120" w:line="480" w:lineRule="auto"/>
    </w:pPr>
  </w:style>
  <w:style w:type="paragraph" w:styleId="a5">
    <w:name w:val="header"/>
    <w:basedOn w:val="a"/>
    <w:rsid w:val="00C0653E"/>
    <w:pPr>
      <w:tabs>
        <w:tab w:val="center" w:pos="4677"/>
        <w:tab w:val="right" w:pos="9355"/>
      </w:tabs>
    </w:pPr>
  </w:style>
  <w:style w:type="character" w:styleId="a6">
    <w:name w:val="page number"/>
    <w:basedOn w:val="a0"/>
    <w:rsid w:val="00C0653E"/>
  </w:style>
  <w:style w:type="paragraph" w:customStyle="1" w:styleId="ConsNormal">
    <w:name w:val="ConsNormal"/>
    <w:rsid w:val="008E67E4"/>
    <w:pPr>
      <w:ind w:right="19772" w:firstLine="720"/>
    </w:pPr>
    <w:rPr>
      <w:rFonts w:ascii="Arial" w:hAnsi="Arial"/>
      <w:snapToGrid w:val="0"/>
    </w:rPr>
  </w:style>
  <w:style w:type="paragraph" w:customStyle="1" w:styleId="10">
    <w:name w:val="Знак Знак1 Знак Знак Знак Знак"/>
    <w:basedOn w:val="a"/>
    <w:rsid w:val="007E70A9"/>
    <w:pPr>
      <w:spacing w:after="160" w:line="240" w:lineRule="exact"/>
      <w:jc w:val="both"/>
    </w:pPr>
    <w:rPr>
      <w:szCs w:val="20"/>
      <w:lang w:val="en-US" w:eastAsia="en-US"/>
    </w:rPr>
  </w:style>
  <w:style w:type="paragraph" w:customStyle="1" w:styleId="a7">
    <w:name w:val="Знак Знак Знак Знак Знак Знак"/>
    <w:basedOn w:val="a"/>
    <w:autoRedefine/>
    <w:rsid w:val="006C5B02"/>
    <w:pPr>
      <w:spacing w:after="160" w:line="240" w:lineRule="exact"/>
    </w:pPr>
    <w:rPr>
      <w:sz w:val="28"/>
      <w:szCs w:val="20"/>
      <w:lang w:val="en-US" w:eastAsia="en-US"/>
    </w:rPr>
  </w:style>
  <w:style w:type="paragraph" w:customStyle="1" w:styleId="a8">
    <w:name w:val="Знак Знак Знак"/>
    <w:basedOn w:val="a"/>
    <w:autoRedefine/>
    <w:rsid w:val="007019BD"/>
    <w:pPr>
      <w:spacing w:after="160" w:line="240" w:lineRule="exact"/>
    </w:pPr>
    <w:rPr>
      <w:sz w:val="28"/>
      <w:szCs w:val="20"/>
      <w:lang w:val="en-US" w:eastAsia="en-US"/>
    </w:rPr>
  </w:style>
  <w:style w:type="paragraph" w:customStyle="1" w:styleId="a9">
    <w:name w:val="Знак Знак Знак Знак Знак Знак Знак Знак Знак Знак Знак Знак Знак Знак Знак"/>
    <w:basedOn w:val="a"/>
    <w:autoRedefine/>
    <w:rsid w:val="005758E2"/>
    <w:pPr>
      <w:spacing w:after="160" w:line="240" w:lineRule="exact"/>
    </w:pPr>
    <w:rPr>
      <w:sz w:val="28"/>
      <w:szCs w:val="20"/>
      <w:lang w:val="en-US" w:eastAsia="en-US"/>
    </w:rPr>
  </w:style>
  <w:style w:type="paragraph" w:customStyle="1" w:styleId="11">
    <w:name w:val="Знак1 Знак Знак"/>
    <w:basedOn w:val="a"/>
    <w:semiHidden/>
    <w:rsid w:val="006C2DD5"/>
    <w:pPr>
      <w:spacing w:before="120" w:after="160" w:line="240" w:lineRule="exact"/>
      <w:jc w:val="both"/>
    </w:pPr>
    <w:rPr>
      <w:szCs w:val="20"/>
      <w:lang w:val="en-US" w:eastAsia="en-US"/>
    </w:rPr>
  </w:style>
  <w:style w:type="table" w:styleId="aa">
    <w:name w:val="Table Grid"/>
    <w:basedOn w:val="a1"/>
    <w:uiPriority w:val="39"/>
    <w:rsid w:val="003F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w:basedOn w:val="a"/>
    <w:autoRedefine/>
    <w:rsid w:val="00BD5D6F"/>
    <w:pPr>
      <w:spacing w:after="160" w:line="240" w:lineRule="exact"/>
    </w:pPr>
    <w:rPr>
      <w:sz w:val="28"/>
      <w:szCs w:val="20"/>
      <w:lang w:val="en-US" w:eastAsia="en-US"/>
    </w:rPr>
  </w:style>
  <w:style w:type="paragraph" w:styleId="ac">
    <w:name w:val="footnote text"/>
    <w:basedOn w:val="a"/>
    <w:semiHidden/>
    <w:rsid w:val="00C778C6"/>
    <w:rPr>
      <w:sz w:val="20"/>
      <w:szCs w:val="20"/>
    </w:rPr>
  </w:style>
  <w:style w:type="paragraph" w:styleId="ad">
    <w:name w:val="Title"/>
    <w:basedOn w:val="a"/>
    <w:link w:val="ae"/>
    <w:qFormat/>
    <w:rsid w:val="004B0E46"/>
    <w:pPr>
      <w:jc w:val="center"/>
    </w:pPr>
    <w:rPr>
      <w:szCs w:val="20"/>
    </w:rPr>
  </w:style>
  <w:style w:type="paragraph" w:styleId="af">
    <w:name w:val="caption"/>
    <w:basedOn w:val="a"/>
    <w:next w:val="a"/>
    <w:qFormat/>
    <w:rsid w:val="002A2554"/>
    <w:rPr>
      <w:b/>
      <w:bCs/>
      <w:szCs w:val="20"/>
    </w:rPr>
  </w:style>
  <w:style w:type="paragraph" w:customStyle="1" w:styleId="af0">
    <w:name w:val="Знак"/>
    <w:basedOn w:val="a"/>
    <w:semiHidden/>
    <w:rsid w:val="002A2554"/>
    <w:pPr>
      <w:spacing w:before="120" w:after="160" w:line="240" w:lineRule="exact"/>
      <w:jc w:val="both"/>
    </w:pPr>
    <w:rPr>
      <w:rFonts w:ascii="Verdana" w:hAnsi="Verdana"/>
      <w:sz w:val="20"/>
      <w:szCs w:val="20"/>
      <w:lang w:val="en-US" w:eastAsia="en-US"/>
    </w:rPr>
  </w:style>
  <w:style w:type="paragraph" w:styleId="af1">
    <w:name w:val="footer"/>
    <w:basedOn w:val="a"/>
    <w:rsid w:val="00961B88"/>
    <w:pPr>
      <w:tabs>
        <w:tab w:val="center" w:pos="4677"/>
        <w:tab w:val="right" w:pos="9355"/>
      </w:tabs>
    </w:pPr>
  </w:style>
  <w:style w:type="paragraph" w:customStyle="1" w:styleId="ConsPlusTitle">
    <w:name w:val="ConsPlusTitle"/>
    <w:rsid w:val="00253843"/>
    <w:pPr>
      <w:widowControl w:val="0"/>
      <w:autoSpaceDE w:val="0"/>
      <w:autoSpaceDN w:val="0"/>
      <w:adjustRightInd w:val="0"/>
    </w:pPr>
    <w:rPr>
      <w:rFonts w:ascii="Arial" w:hAnsi="Arial" w:cs="Arial"/>
      <w:b/>
      <w:bCs/>
    </w:rPr>
  </w:style>
  <w:style w:type="character" w:customStyle="1" w:styleId="FontStyle12">
    <w:name w:val="Font Style12"/>
    <w:basedOn w:val="a0"/>
    <w:rsid w:val="00031C74"/>
    <w:rPr>
      <w:rFonts w:ascii="Times New Roman" w:hAnsi="Times New Roman" w:cs="Times New Roman"/>
      <w:sz w:val="26"/>
      <w:szCs w:val="26"/>
    </w:rPr>
  </w:style>
  <w:style w:type="paragraph" w:styleId="af2">
    <w:name w:val="Normal (Web)"/>
    <w:basedOn w:val="a"/>
    <w:uiPriority w:val="99"/>
    <w:rsid w:val="0012243E"/>
    <w:pPr>
      <w:spacing w:before="100" w:beforeAutospacing="1" w:after="100" w:afterAutospacing="1"/>
    </w:pPr>
  </w:style>
  <w:style w:type="character" w:styleId="af3">
    <w:name w:val="Hyperlink"/>
    <w:basedOn w:val="a0"/>
    <w:unhideWhenUsed/>
    <w:rsid w:val="008238C3"/>
    <w:rPr>
      <w:color w:val="0000FF"/>
      <w:u w:val="single"/>
    </w:rPr>
  </w:style>
  <w:style w:type="character" w:customStyle="1" w:styleId="FontStyle13">
    <w:name w:val="Font Style13"/>
    <w:basedOn w:val="a0"/>
    <w:rsid w:val="00F10D20"/>
    <w:rPr>
      <w:rFonts w:ascii="Times New Roman" w:hAnsi="Times New Roman" w:cs="Times New Roman"/>
      <w:b/>
      <w:bCs/>
      <w:spacing w:val="-10"/>
      <w:sz w:val="26"/>
      <w:szCs w:val="26"/>
    </w:rPr>
  </w:style>
  <w:style w:type="paragraph" w:customStyle="1" w:styleId="af4">
    <w:name w:val="Знак Знак Знак Знак Знак Знак Знак"/>
    <w:basedOn w:val="a"/>
    <w:autoRedefine/>
    <w:rsid w:val="004A2E92"/>
    <w:pPr>
      <w:spacing w:after="160" w:line="240" w:lineRule="exact"/>
    </w:pPr>
    <w:rPr>
      <w:sz w:val="28"/>
      <w:szCs w:val="20"/>
      <w:lang w:val="en-US" w:eastAsia="en-US"/>
    </w:rPr>
  </w:style>
  <w:style w:type="paragraph" w:styleId="af5">
    <w:name w:val="List Paragraph"/>
    <w:basedOn w:val="a"/>
    <w:uiPriority w:val="34"/>
    <w:qFormat/>
    <w:rsid w:val="00024CAF"/>
    <w:pPr>
      <w:ind w:left="708"/>
    </w:pPr>
  </w:style>
  <w:style w:type="paragraph" w:styleId="af6">
    <w:name w:val="Balloon Text"/>
    <w:basedOn w:val="a"/>
    <w:link w:val="af7"/>
    <w:rsid w:val="00C87585"/>
    <w:rPr>
      <w:rFonts w:ascii="Tahoma" w:hAnsi="Tahoma" w:cs="Tahoma"/>
      <w:sz w:val="16"/>
      <w:szCs w:val="16"/>
    </w:rPr>
  </w:style>
  <w:style w:type="character" w:customStyle="1" w:styleId="af7">
    <w:name w:val="Текст выноски Знак"/>
    <w:basedOn w:val="a0"/>
    <w:link w:val="af6"/>
    <w:rsid w:val="00C87585"/>
    <w:rPr>
      <w:rFonts w:ascii="Tahoma" w:hAnsi="Tahoma" w:cs="Tahoma"/>
      <w:sz w:val="16"/>
      <w:szCs w:val="16"/>
    </w:rPr>
  </w:style>
  <w:style w:type="character" w:styleId="af8">
    <w:name w:val="annotation reference"/>
    <w:basedOn w:val="a0"/>
    <w:uiPriority w:val="99"/>
    <w:semiHidden/>
    <w:unhideWhenUsed/>
    <w:rsid w:val="00BD0D91"/>
    <w:rPr>
      <w:sz w:val="16"/>
      <w:szCs w:val="16"/>
    </w:rPr>
  </w:style>
  <w:style w:type="paragraph" w:styleId="af9">
    <w:name w:val="annotation text"/>
    <w:basedOn w:val="a"/>
    <w:link w:val="afa"/>
    <w:uiPriority w:val="99"/>
    <w:semiHidden/>
    <w:unhideWhenUsed/>
    <w:rsid w:val="00BD0D91"/>
    <w:rPr>
      <w:snapToGrid w:val="0"/>
      <w:sz w:val="20"/>
      <w:szCs w:val="20"/>
    </w:rPr>
  </w:style>
  <w:style w:type="character" w:customStyle="1" w:styleId="afa">
    <w:name w:val="Текст примечания Знак"/>
    <w:basedOn w:val="a0"/>
    <w:link w:val="af9"/>
    <w:uiPriority w:val="99"/>
    <w:semiHidden/>
    <w:rsid w:val="00BD0D91"/>
    <w:rPr>
      <w:snapToGrid w:val="0"/>
    </w:rPr>
  </w:style>
  <w:style w:type="character" w:customStyle="1" w:styleId="ae">
    <w:name w:val="Название Знак"/>
    <w:basedOn w:val="a0"/>
    <w:link w:val="ad"/>
    <w:rsid w:val="00742EB5"/>
    <w:rPr>
      <w:sz w:val="24"/>
    </w:rPr>
  </w:style>
  <w:style w:type="table" w:customStyle="1" w:styleId="12">
    <w:name w:val="Сетка таблицы1"/>
    <w:basedOn w:val="a1"/>
    <w:next w:val="aa"/>
    <w:uiPriority w:val="39"/>
    <w:rsid w:val="006F47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5937">
      <w:bodyDiv w:val="1"/>
      <w:marLeft w:val="0"/>
      <w:marRight w:val="0"/>
      <w:marTop w:val="0"/>
      <w:marBottom w:val="0"/>
      <w:divBdr>
        <w:top w:val="none" w:sz="0" w:space="0" w:color="auto"/>
        <w:left w:val="none" w:sz="0" w:space="0" w:color="auto"/>
        <w:bottom w:val="none" w:sz="0" w:space="0" w:color="auto"/>
        <w:right w:val="none" w:sz="0" w:space="0" w:color="auto"/>
      </w:divBdr>
    </w:div>
    <w:div w:id="829368761">
      <w:bodyDiv w:val="1"/>
      <w:marLeft w:val="0"/>
      <w:marRight w:val="0"/>
      <w:marTop w:val="0"/>
      <w:marBottom w:val="0"/>
      <w:divBdr>
        <w:top w:val="none" w:sz="0" w:space="0" w:color="auto"/>
        <w:left w:val="none" w:sz="0" w:space="0" w:color="auto"/>
        <w:bottom w:val="none" w:sz="0" w:space="0" w:color="auto"/>
        <w:right w:val="none" w:sz="0" w:space="0" w:color="auto"/>
      </w:divBdr>
    </w:div>
    <w:div w:id="1257329371">
      <w:bodyDiv w:val="1"/>
      <w:marLeft w:val="0"/>
      <w:marRight w:val="0"/>
      <w:marTop w:val="0"/>
      <w:marBottom w:val="0"/>
      <w:divBdr>
        <w:top w:val="none" w:sz="0" w:space="0" w:color="auto"/>
        <w:left w:val="none" w:sz="0" w:space="0" w:color="auto"/>
        <w:bottom w:val="none" w:sz="0" w:space="0" w:color="auto"/>
        <w:right w:val="none" w:sz="0" w:space="0" w:color="auto"/>
      </w:divBdr>
    </w:div>
    <w:div w:id="1409576580">
      <w:bodyDiv w:val="1"/>
      <w:marLeft w:val="0"/>
      <w:marRight w:val="0"/>
      <w:marTop w:val="0"/>
      <w:marBottom w:val="0"/>
      <w:divBdr>
        <w:top w:val="none" w:sz="0" w:space="0" w:color="auto"/>
        <w:left w:val="none" w:sz="0" w:space="0" w:color="auto"/>
        <w:bottom w:val="none" w:sz="0" w:space="0" w:color="auto"/>
        <w:right w:val="none" w:sz="0" w:space="0" w:color="auto"/>
      </w:divBdr>
    </w:div>
    <w:div w:id="1684815161">
      <w:bodyDiv w:val="1"/>
      <w:marLeft w:val="0"/>
      <w:marRight w:val="0"/>
      <w:marTop w:val="0"/>
      <w:marBottom w:val="0"/>
      <w:divBdr>
        <w:top w:val="none" w:sz="0" w:space="0" w:color="auto"/>
        <w:left w:val="none" w:sz="0" w:space="0" w:color="auto"/>
        <w:bottom w:val="none" w:sz="0" w:space="0" w:color="auto"/>
        <w:right w:val="none" w:sz="0" w:space="0" w:color="auto"/>
      </w:divBdr>
    </w:div>
    <w:div w:id="2015495183">
      <w:bodyDiv w:val="1"/>
      <w:marLeft w:val="0"/>
      <w:marRight w:val="0"/>
      <w:marTop w:val="0"/>
      <w:marBottom w:val="0"/>
      <w:divBdr>
        <w:top w:val="none" w:sz="0" w:space="0" w:color="auto"/>
        <w:left w:val="none" w:sz="0" w:space="0" w:color="auto"/>
        <w:bottom w:val="none" w:sz="0" w:space="0" w:color="auto"/>
        <w:right w:val="none" w:sz="0" w:space="0" w:color="auto"/>
      </w:divBdr>
    </w:div>
    <w:div w:id="2079470913">
      <w:bodyDiv w:val="1"/>
      <w:marLeft w:val="0"/>
      <w:marRight w:val="0"/>
      <w:marTop w:val="0"/>
      <w:marBottom w:val="0"/>
      <w:divBdr>
        <w:top w:val="none" w:sz="0" w:space="0" w:color="auto"/>
        <w:left w:val="none" w:sz="0" w:space="0" w:color="auto"/>
        <w:bottom w:val="none" w:sz="0" w:space="0" w:color="auto"/>
        <w:right w:val="none" w:sz="0" w:space="0" w:color="auto"/>
      </w:divBdr>
    </w:div>
    <w:div w:id="21231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6C45033A743A7FFFF6C74FF852F77740BAE5A9A6AAB6E5D4D06727ABEb9i3N" TargetMode="Externa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B315-F863-4AE6-9A56-D0FD3C11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13</Pages>
  <Words>3691</Words>
  <Characters>24354</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План доклада по теме</vt:lpstr>
    </vt:vector>
  </TitlesOfParts>
  <Company>fns</Company>
  <LinksUpToDate>false</LinksUpToDate>
  <CharactersWithSpaces>27990</CharactersWithSpaces>
  <SharedDoc>false</SharedDoc>
  <HLinks>
    <vt:vector size="6" baseType="variant">
      <vt:variant>
        <vt:i4>1245189</vt:i4>
      </vt:variant>
      <vt:variant>
        <vt:i4>51</vt:i4>
      </vt:variant>
      <vt:variant>
        <vt:i4>0</vt:i4>
      </vt:variant>
      <vt:variant>
        <vt:i4>5</vt:i4>
      </vt:variant>
      <vt:variant>
        <vt:lpwstr>http://www.nalog.ru/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доклада по теме</dc:title>
  <dc:creator>Администратор</dc:creator>
  <cp:lastModifiedBy>Мельников Михаил Алексеевич</cp:lastModifiedBy>
  <cp:revision>28</cp:revision>
  <cp:lastPrinted>2018-08-13T08:27:00Z</cp:lastPrinted>
  <dcterms:created xsi:type="dcterms:W3CDTF">2018-08-02T15:39:00Z</dcterms:created>
  <dcterms:modified xsi:type="dcterms:W3CDTF">2018-08-13T08:34:00Z</dcterms:modified>
</cp:coreProperties>
</file>